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10" w:name="_GoBack"/>
      <w:bookmarkEnd w:id="1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威海火炬高技术产业开发区科技创新局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2021年政府信息公开工作年度报告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根据政府信息公开工作有关要求，结合年度工作实际，现将我局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2021年度政府信息公开工作年度报告总结如下：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</w:rPr>
        <w:t>总体情况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2021年区科技创新局认真贯彻上级关于政府信息公开有关要求，坚持“公开为常态、不公开为例外”原则，加强组织领导，健全工作机制，用好各类媒介，严格标准规范，各项工作取得积极成效。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主动公开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情况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年内累计在管委网站主动公开各类信息124条。其中，稳岗就业类信息102条，社会保险类信息18条，财政预决算信息4条。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977765" cy="2287905"/>
            <wp:effectExtent l="0" t="0" r="1333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2136" t="12631" r="1640" b="3559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（稳岗就业）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956175" cy="2313940"/>
            <wp:effectExtent l="0" t="0" r="1587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2529" t="12514" r="2023" b="3812"/>
                    <a:stretch>
                      <a:fillRect/>
                    </a:stretch>
                  </pic:blipFill>
                  <pic:spPr>
                    <a:xfrm>
                      <a:off x="0" y="0"/>
                      <a:ext cx="495617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（社会保险）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依申请公开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情况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年内累计受理政府信息公开申请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1件次，涉及失地农民社保金，均依法依规给予答复。未对申请人收费。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政府信息管理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情况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建立了政府信息发布审批制度，凡涉及政府信息公开内容，均需经过科室负责人、分管领导、主要负责人审核签字，确保信息公开事项规范严谨。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（四）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政府信息公开平台建设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情况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根据上级关于政府信息公开的规范要求，对照《就业领域基层政务公开标准指引》和本地区就业基层政务公开事项标准目录，申请将管委网站稳岗就业公开子栏目进行了完善，设置了政策制度、经办流程、公示公开、招聘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4个子栏目。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（五）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监督保障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情况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加强组织领导，</w:t>
      </w:r>
      <w:r>
        <w:rPr>
          <w:rFonts w:hint="eastAsia" w:ascii="仿宋_GB2312" w:eastAsia="仿宋_GB2312"/>
          <w:sz w:val="32"/>
          <w:szCs w:val="32"/>
          <w:lang w:eastAsia="zh-CN"/>
        </w:rPr>
        <w:t>由分管领导牵头，各科室安排专人负责承办职责范围内的各类政府信息公开事项，</w:t>
      </w:r>
      <w:r>
        <w:rPr>
          <w:rFonts w:hint="eastAsia" w:eastAsia="仿宋_GB2312" w:cs="Times New Roman"/>
          <w:color w:val="000000"/>
          <w:sz w:val="32"/>
          <w:szCs w:val="32"/>
        </w:rPr>
        <w:t>形成了“有领导分管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color w:val="000000"/>
          <w:sz w:val="32"/>
          <w:szCs w:val="32"/>
        </w:rPr>
        <w:t>有机构负责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color w:val="000000"/>
          <w:sz w:val="32"/>
          <w:szCs w:val="32"/>
        </w:rPr>
        <w:t>有专人承办”工作格局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加强学习培训，</w:t>
      </w:r>
      <w:r>
        <w:rPr>
          <w:rFonts w:hint="eastAsia" w:ascii="仿宋_GB2312" w:eastAsia="仿宋_GB2312"/>
          <w:sz w:val="32"/>
          <w:szCs w:val="32"/>
          <w:lang w:eastAsia="zh-CN"/>
        </w:rPr>
        <w:t>在用好各级各类政府信息公开培训的基础上，注重在承办各类政府信息公开事项中的加强学习实践，年内累计组织参加各类培训学习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6次、30余人次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</w:rPr>
        <w:t>主动公开政府信息情况统计表</w:t>
      </w: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11.75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474" w:bottom="1440" w:left="158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  <w:bookmarkStart w:id="0" w:name="_Hlk83814431"/>
      <w:r>
        <w:rPr>
          <w:rFonts w:hint="eastAsia" w:ascii="黑体" w:hAnsi="黑体" w:eastAsia="黑体" w:cs="黑体"/>
          <w:sz w:val="32"/>
          <w:szCs w:val="32"/>
        </w:rPr>
        <w:t>统计表</w:t>
      </w:r>
      <w:bookmarkEnd w:id="0"/>
    </w:p>
    <w:tbl>
      <w:tblPr>
        <w:tblStyle w:val="6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因政府信息公开工作被申请行政复议、提起行政诉讼情况统计表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五、存在主要问题及改进情况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工作人员对政府信息公开工作不够熟悉，对公开信息的范围、标准、格式等情况把握不准。针对此类情况，一方面，利用上级政府信息公开培训的机会加强业务学习；另一方面，坚持在干中学、在学中干，在工作实践中提升政府信息公开质量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474" w:bottom="1440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无。</w:t>
      </w:r>
    </w:p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474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5C34486"/>
    <w:rsid w:val="0E245572"/>
    <w:rsid w:val="145B3474"/>
    <w:rsid w:val="14716495"/>
    <w:rsid w:val="14C57350"/>
    <w:rsid w:val="14E64D04"/>
    <w:rsid w:val="1637506A"/>
    <w:rsid w:val="25982EAB"/>
    <w:rsid w:val="29766412"/>
    <w:rsid w:val="2A580712"/>
    <w:rsid w:val="2BEC02D0"/>
    <w:rsid w:val="3118459C"/>
    <w:rsid w:val="3267367B"/>
    <w:rsid w:val="337B0E24"/>
    <w:rsid w:val="37595426"/>
    <w:rsid w:val="377A5A96"/>
    <w:rsid w:val="395615C6"/>
    <w:rsid w:val="3B711E8F"/>
    <w:rsid w:val="3BA0372A"/>
    <w:rsid w:val="3C787E8C"/>
    <w:rsid w:val="3E1D5959"/>
    <w:rsid w:val="3F0E1E59"/>
    <w:rsid w:val="45CD59C3"/>
    <w:rsid w:val="4E7A2FE6"/>
    <w:rsid w:val="54A1578A"/>
    <w:rsid w:val="55723134"/>
    <w:rsid w:val="5624337B"/>
    <w:rsid w:val="57EA528D"/>
    <w:rsid w:val="58A264FA"/>
    <w:rsid w:val="601C5E1C"/>
    <w:rsid w:val="7FAF2027"/>
    <w:rsid w:val="9BDD4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FollowedHyperlink"/>
    <w:basedOn w:val="7"/>
    <w:unhideWhenUsed/>
    <w:qFormat/>
    <w:uiPriority w:val="99"/>
    <w:rPr>
      <w:color w:val="337AB7"/>
      <w:u w:val="single"/>
    </w:rPr>
  </w:style>
  <w:style w:type="character" w:styleId="10">
    <w:name w:val="HTML Definition"/>
    <w:basedOn w:val="7"/>
    <w:unhideWhenUsed/>
    <w:qFormat/>
    <w:uiPriority w:val="99"/>
    <w:rPr>
      <w:i/>
    </w:rPr>
  </w:style>
  <w:style w:type="character" w:styleId="11">
    <w:name w:val="Hyperlink"/>
    <w:basedOn w:val="7"/>
    <w:unhideWhenUsed/>
    <w:qFormat/>
    <w:uiPriority w:val="99"/>
    <w:rPr>
      <w:color w:val="337AB7"/>
      <w:u w:val="single"/>
    </w:rPr>
  </w:style>
  <w:style w:type="character" w:styleId="12">
    <w:name w:val="HTML Code"/>
    <w:basedOn w:val="7"/>
    <w:unhideWhenUsed/>
    <w:qFormat/>
    <w:uiPriority w:val="99"/>
    <w:rPr>
      <w:rFonts w:ascii="Menlo" w:hAnsi="Menlo" w:eastAsia="Menlo" w:cs="Menlo"/>
      <w:color w:val="C7254E"/>
      <w:sz w:val="21"/>
      <w:szCs w:val="21"/>
      <w:shd w:val="clear" w:fill="F9F2F4"/>
    </w:rPr>
  </w:style>
  <w:style w:type="character" w:styleId="13">
    <w:name w:val="HTML Keyboard"/>
    <w:basedOn w:val="7"/>
    <w:unhideWhenUsed/>
    <w:qFormat/>
    <w:uiPriority w:val="99"/>
    <w:rPr>
      <w:rFonts w:hint="default" w:ascii="Menlo" w:hAnsi="Menlo" w:eastAsia="Menlo" w:cs="Menlo"/>
      <w:color w:val="FFFFFF"/>
      <w:sz w:val="21"/>
      <w:szCs w:val="21"/>
      <w:shd w:val="clear" w:fill="333333"/>
    </w:rPr>
  </w:style>
  <w:style w:type="character" w:styleId="14">
    <w:name w:val="HTML Sample"/>
    <w:basedOn w:val="7"/>
    <w:unhideWhenUsed/>
    <w:qFormat/>
    <w:uiPriority w:val="99"/>
    <w:rPr>
      <w:rFonts w:hint="default" w:ascii="Menlo" w:hAnsi="Menlo" w:eastAsia="Menlo" w:cs="Menlo"/>
      <w:sz w:val="21"/>
      <w:szCs w:val="21"/>
    </w:rPr>
  </w:style>
  <w:style w:type="character" w:customStyle="1" w:styleId="15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7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1685</Words>
  <Characters>1723</Characters>
  <Lines>75</Lines>
  <Paragraphs>21</Paragraphs>
  <TotalTime>0</TotalTime>
  <ScaleCrop>false</ScaleCrop>
  <LinksUpToDate>false</LinksUpToDate>
  <CharactersWithSpaces>1723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2021-09-03T23:57:00Z</dcterms:created>
  <dc:creator>qiyuanhua0168@163.com</dc:creator>
  <cp:lastModifiedBy>Administrator</cp:lastModifiedBy>
  <cp:lastPrinted>2021-12-06T17:42:00Z</cp:lastPrinted>
  <dcterms:modified xsi:type="dcterms:W3CDTF">2022-01-17T07:08:14Z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