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eastAsia="楷体_GB2312"/>
          <w:sz w:val="32"/>
        </w:rPr>
      </w:pPr>
      <w:r>
        <w:rPr>
          <w:rFonts w:hint="eastAsia" w:ascii="Times New Roman" w:hAnsi="Times New Roman" w:eastAsia="仿宋_GB2312"/>
          <w:sz w:val="32"/>
        </w:rPr>
        <w:t>威高</w:t>
      </w:r>
      <w:r>
        <w:rPr>
          <w:rFonts w:hint="eastAsia" w:eastAsia="仿宋_GB2312"/>
          <w:sz w:val="32"/>
          <w:lang w:eastAsia="zh-CN"/>
        </w:rPr>
        <w:t>党政</w:t>
      </w:r>
      <w:r>
        <w:rPr>
          <w:rFonts w:hint="eastAsia" w:ascii="Times New Roman" w:hAnsi="Times New Roman" w:eastAsia="仿宋_GB2312"/>
          <w:sz w:val="32"/>
        </w:rPr>
        <w:t>办发</w:t>
      </w:r>
      <w:r>
        <w:rPr>
          <w:rFonts w:ascii="Times New Roman" w:hAnsi="Times New Roman" w:eastAsia="仿宋_GB2312"/>
          <w:sz w:val="32"/>
        </w:rPr>
        <w:t>〔20</w:t>
      </w:r>
      <w:r>
        <w:rPr>
          <w:rFonts w:hint="eastAsia" w:eastAsia="仿宋_GB2312"/>
          <w:sz w:val="32"/>
          <w:lang w:val="en-US" w:eastAsia="zh-CN"/>
        </w:rPr>
        <w:t>23</w:t>
      </w:r>
      <w:r>
        <w:rPr>
          <w:rFonts w:hint="eastAsia" w:ascii="Times New Roman" w:hAnsi="Times New Roman" w:eastAsia="仿宋_GB2312"/>
          <w:sz w:val="32"/>
        </w:rPr>
        <w:t>〕</w:t>
      </w:r>
      <w:r>
        <w:rPr>
          <w:rFonts w:hint="eastAsia" w:eastAsia="仿宋_GB2312"/>
          <w:sz w:val="32"/>
          <w:lang w:val="en-US" w:eastAsia="zh-CN"/>
        </w:rPr>
        <w:t>32</w:t>
      </w:r>
      <w:r>
        <w:rPr>
          <w:rFonts w:hint="eastAsia" w:ascii="Times New Roman" w:hAnsi="Times New Roman" w:eastAsia="仿宋_GB2312"/>
          <w:sz w:val="32"/>
        </w:rPr>
        <w:t>号</w:t>
      </w:r>
    </w:p>
    <w:p>
      <w:pPr>
        <w:tabs>
          <w:tab w:val="center" w:pos="4507"/>
        </w:tabs>
        <w:spacing w:line="578" w:lineRule="exact"/>
        <w:jc w:val="left"/>
        <w:rPr>
          <w:rFonts w:ascii="Times New Roman" w:hAnsi="Times New Roman"/>
          <w:sz w:val="44"/>
        </w:rPr>
      </w:pPr>
      <w:bookmarkStart w:id="0" w:name="_GoBack"/>
      <w:bookmarkEnd w:id="0"/>
      <w:r>
        <w:rPr>
          <w:rFonts w:ascii="Times New Roman" w:hAnsi="Times New Roman"/>
          <w:sz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306705</wp:posOffset>
                </wp:positionH>
                <wp:positionV relativeFrom="paragraph">
                  <wp:posOffset>190500</wp:posOffset>
                </wp:positionV>
                <wp:extent cx="0" cy="0"/>
                <wp:effectExtent l="10160" t="9525" r="889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4.15pt;margin-top:15pt;height:0pt;width:0pt;z-index:251659264;mso-width-relative:page;mso-height-relative:page;" filled="f" stroked="t" coordsize="21600,21600" o:gfxdata="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tabs>
          <w:tab w:val="center" w:pos="4507"/>
        </w:tabs>
        <w:spacing w:line="578" w:lineRule="exact"/>
        <w:jc w:val="left"/>
        <w:rPr>
          <w:rFonts w:ascii="Times New Roman" w:hAnsi="Times New Roman"/>
          <w:sz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/>
        <w:jc w:val="center"/>
        <w:textAlignment w:val="auto"/>
        <w:rPr>
          <w:rFonts w:hint="eastAsia" w:ascii="Times New Roman" w:hAnsi="Times New Roman" w:eastAsia="方正小标宋简体"/>
          <w:sz w:val="44"/>
          <w:szCs w:val="44"/>
        </w:rPr>
      </w:pPr>
      <w:r>
        <w:rPr>
          <w:rFonts w:hint="eastAsia" w:ascii="Times New Roman" w:hAnsi="Times New Roman" w:eastAsia="方正小标宋简体"/>
          <w:sz w:val="44"/>
          <w:szCs w:val="44"/>
        </w:rPr>
        <w:t>威海火炬高技术产业开发区</w:t>
      </w:r>
      <w:r>
        <w:rPr>
          <w:rFonts w:hint="eastAsia" w:eastAsia="方正小标宋简体"/>
          <w:sz w:val="44"/>
          <w:szCs w:val="44"/>
          <w:lang w:eastAsia="zh-CN"/>
        </w:rPr>
        <w:t>党政</w:t>
      </w:r>
      <w:r>
        <w:rPr>
          <w:rFonts w:hint="eastAsia" w:ascii="Times New Roman" w:hAnsi="Times New Roman" w:eastAsia="方正小标宋简体"/>
          <w:sz w:val="44"/>
          <w:szCs w:val="44"/>
        </w:rPr>
        <w:t>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关于公布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度规模以上工业企业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和规模以下工业企业“亩产效益”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评价结果的通知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/>
        <w:jc w:val="center"/>
        <w:textAlignment w:val="auto"/>
        <w:rPr>
          <w:rFonts w:hint="eastAsia" w:ascii="黑体" w:hAnsi="黑体" w:eastAsia="黑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/>
        <w:textAlignment w:val="auto"/>
        <w:rPr>
          <w:rFonts w:hint="eastAsia" w:ascii="Times New Roman" w:hAnsi="Times New Roman" w:eastAsia="仿宋_GB2312"/>
          <w:spacing w:val="0"/>
          <w:sz w:val="32"/>
          <w:szCs w:val="32"/>
        </w:rPr>
      </w:pPr>
      <w:r>
        <w:rPr>
          <w:rFonts w:hint="eastAsia" w:ascii="Times New Roman" w:hAnsi="Times New Roman" w:eastAsia="仿宋_GB2312"/>
          <w:spacing w:val="0"/>
          <w:sz w:val="32"/>
          <w:szCs w:val="32"/>
        </w:rPr>
        <w:t>区直各部门，各镇、街道，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eastAsia="zh-CN"/>
        </w:rPr>
        <w:t>驻区各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0"/>
          <w:sz w:val="32"/>
          <w:szCs w:val="32"/>
          <w:lang w:val="en-US" w:eastAsia="zh-CN"/>
        </w:rPr>
        <w:t>根据《威海火炬高技术产业开发区管理委员会关于开展“亩产效益”评价改革工作的实施意见》（威高管发〔2020〕10号）要求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，区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eastAsia="zh-CN"/>
        </w:rPr>
        <w:t>经济发展局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会同有关部门，对20</w:t>
      </w:r>
      <w:r>
        <w:rPr>
          <w:rFonts w:ascii="Times New Roman" w:hAnsi="Times New Roman" w:eastAsia="仿宋_GB2312"/>
          <w:spacing w:val="0"/>
          <w:sz w:val="32"/>
          <w:szCs w:val="32"/>
        </w:rPr>
        <w:t>2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年</w:t>
      </w:r>
      <w:r>
        <w:rPr>
          <w:rFonts w:ascii="Times New Roman" w:hAnsi="Times New Roman" w:eastAsia="仿宋_GB2312"/>
          <w:spacing w:val="0"/>
          <w:sz w:val="32"/>
          <w:szCs w:val="32"/>
        </w:rPr>
        <w:t>度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全区规模以上工业企业</w:t>
      </w:r>
      <w:r>
        <w:rPr>
          <w:rFonts w:ascii="Times New Roman" w:hAnsi="Times New Roman" w:eastAsia="仿宋_GB2312"/>
          <w:spacing w:val="0"/>
          <w:sz w:val="32"/>
          <w:szCs w:val="32"/>
        </w:rPr>
        <w:t>和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规</w:t>
      </w:r>
      <w:r>
        <w:rPr>
          <w:rFonts w:ascii="Times New Roman" w:hAnsi="Times New Roman" w:eastAsia="仿宋_GB2312"/>
          <w:spacing w:val="0"/>
          <w:sz w:val="32"/>
          <w:szCs w:val="32"/>
        </w:rPr>
        <w:t>模以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下</w:t>
      </w:r>
      <w:r>
        <w:rPr>
          <w:rFonts w:ascii="Times New Roman" w:hAnsi="Times New Roman" w:eastAsia="仿宋_GB2312"/>
          <w:spacing w:val="0"/>
          <w:sz w:val="32"/>
          <w:szCs w:val="32"/>
        </w:rPr>
        <w:t>工业企业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“亩产效益”进行了综合评价，现将评价结果予以公布。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/>
          <w:spacing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1438" w:leftChars="304" w:hanging="800" w:hangingChars="250"/>
        <w:textAlignment w:val="auto"/>
        <w:rPr>
          <w:rFonts w:hint="eastAsia" w:ascii="Times New Roman" w:hAnsi="Times New Roman" w:eastAsia="仿宋_GB2312"/>
          <w:spacing w:val="0"/>
          <w:sz w:val="32"/>
          <w:szCs w:val="32"/>
        </w:rPr>
      </w:pPr>
      <w:r>
        <w:rPr>
          <w:rFonts w:hint="eastAsia" w:ascii="Times New Roman" w:hAnsi="Times New Roman" w:eastAsia="仿宋_GB2312"/>
          <w:spacing w:val="0"/>
          <w:sz w:val="32"/>
          <w:szCs w:val="32"/>
        </w:rPr>
        <w:t>附件：1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>.</w:t>
      </w:r>
      <w:r>
        <w:rPr>
          <w:rFonts w:ascii="Times New Roman" w:hAnsi="Times New Roman" w:eastAsia="仿宋_GB2312"/>
          <w:spacing w:val="0"/>
          <w:sz w:val="32"/>
          <w:szCs w:val="32"/>
        </w:rPr>
        <w:t>202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年</w:t>
      </w:r>
      <w:r>
        <w:rPr>
          <w:rFonts w:ascii="Times New Roman" w:hAnsi="Times New Roman" w:eastAsia="仿宋_GB2312"/>
          <w:spacing w:val="0"/>
          <w:sz w:val="32"/>
          <w:szCs w:val="32"/>
        </w:rPr>
        <w:t>度规模以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eastAsia="zh-CN"/>
        </w:rPr>
        <w:t>上</w:t>
      </w:r>
      <w:r>
        <w:rPr>
          <w:rFonts w:ascii="Times New Roman" w:hAnsi="Times New Roman" w:eastAsia="仿宋_GB2312"/>
          <w:spacing w:val="0"/>
          <w:sz w:val="32"/>
          <w:szCs w:val="32"/>
        </w:rPr>
        <w:t>工业企业“亩产效益”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评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eastAsia="zh-CN"/>
        </w:rPr>
        <w:t>价</w:t>
      </w:r>
      <w:r>
        <w:rPr>
          <w:rFonts w:ascii="Times New Roman" w:hAnsi="Times New Roman" w:eastAsia="仿宋_GB2312"/>
          <w:spacing w:val="0"/>
          <w:sz w:val="32"/>
          <w:szCs w:val="32"/>
        </w:rPr>
        <w:t>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8" w:lineRule="exact"/>
        <w:ind w:left="1438" w:leftChars="304" w:hanging="800" w:hangingChars="250"/>
        <w:textAlignment w:val="auto"/>
        <w:rPr>
          <w:rFonts w:ascii="Times New Roman" w:hAnsi="Times New Roman" w:eastAsia="仿宋_GB2312"/>
          <w:spacing w:val="0"/>
          <w:sz w:val="32"/>
          <w:szCs w:val="32"/>
        </w:rPr>
      </w:pP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 xml:space="preserve">      2.</w:t>
      </w:r>
      <w:r>
        <w:rPr>
          <w:rFonts w:ascii="Times New Roman" w:hAnsi="Times New Roman" w:eastAsia="仿宋_GB2312"/>
          <w:spacing w:val="0"/>
          <w:sz w:val="32"/>
          <w:szCs w:val="32"/>
        </w:rPr>
        <w:t>202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年</w:t>
      </w:r>
      <w:r>
        <w:rPr>
          <w:rFonts w:ascii="Times New Roman" w:hAnsi="Times New Roman" w:eastAsia="仿宋_GB2312"/>
          <w:spacing w:val="0"/>
          <w:sz w:val="32"/>
          <w:szCs w:val="32"/>
        </w:rPr>
        <w:t>度规模以下工业企业“亩产效益”</w:t>
      </w:r>
      <w:r>
        <w:rPr>
          <w:rFonts w:hint="eastAsia" w:ascii="Times New Roman" w:hAnsi="Times New Roman" w:eastAsia="仿宋_GB2312"/>
          <w:spacing w:val="0"/>
          <w:sz w:val="32"/>
          <w:szCs w:val="32"/>
        </w:rPr>
        <w:t>评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eastAsia="zh-CN"/>
        </w:rPr>
        <w:t>价</w:t>
      </w:r>
      <w:r>
        <w:rPr>
          <w:rFonts w:ascii="Times New Roman" w:hAnsi="Times New Roman" w:eastAsia="仿宋_GB2312"/>
          <w:spacing w:val="0"/>
          <w:sz w:val="32"/>
          <w:szCs w:val="32"/>
        </w:rPr>
        <w:t>结果</w:t>
      </w:r>
    </w:p>
    <w:p>
      <w:pPr>
        <w:spacing w:line="578" w:lineRule="exact"/>
        <w:rPr>
          <w:rFonts w:hint="eastAsia" w:ascii="Times New Roman" w:hAnsi="Times New Roman" w:eastAsia="仿宋_GB2312" w:cs="仿宋_GB2312"/>
          <w:spacing w:val="0"/>
          <w:sz w:val="32"/>
          <w:szCs w:val="32"/>
        </w:rPr>
      </w:pPr>
    </w:p>
    <w:p>
      <w:pPr>
        <w:spacing w:line="578" w:lineRule="exact"/>
        <w:rPr>
          <w:rFonts w:hint="eastAsia" w:ascii="Times New Roman" w:hAnsi="Times New Roman" w:eastAsia="仿宋_GB2312" w:cs="仿宋_GB2312"/>
          <w:spacing w:val="0"/>
          <w:sz w:val="32"/>
          <w:szCs w:val="32"/>
        </w:rPr>
      </w:pPr>
    </w:p>
    <w:p>
      <w:pPr>
        <w:spacing w:line="578" w:lineRule="exact"/>
        <w:ind w:firstLine="2560" w:firstLineChars="800"/>
        <w:jc w:val="right"/>
        <w:rPr>
          <w:rFonts w:ascii="Times New Roman" w:hAnsi="Times New Roman" w:eastAsia="仿宋_GB2312" w:cs="仿宋_GB2312"/>
          <w:spacing w:val="0"/>
          <w:sz w:val="32"/>
          <w:szCs w:val="32"/>
        </w:rPr>
      </w:pPr>
      <w:r>
        <w:rPr>
          <w:rFonts w:hint="eastAsia" w:ascii="Times New Roman" w:hAnsi="Times New Roman" w:eastAsia="仿宋_GB2312" w:cs="仿宋_GB2312"/>
          <w:spacing w:val="0"/>
          <w:sz w:val="32"/>
          <w:szCs w:val="32"/>
        </w:rPr>
        <w:t>威海火炬高技术产业开发区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  <w:lang w:eastAsia="zh-CN"/>
        </w:rPr>
        <w:t>党政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</w:rPr>
        <w:t xml:space="preserve">办公室 </w:t>
      </w:r>
    </w:p>
    <w:p>
      <w:pPr>
        <w:spacing w:line="578" w:lineRule="exact"/>
        <w:ind w:firstLine="5120" w:firstLineChars="1600"/>
        <w:rPr>
          <w:rFonts w:hint="eastAsia" w:ascii="Times New Roman" w:hAnsi="Times New Roman" w:eastAsia="仿宋_GB2312" w:cs="仿宋_GB2312"/>
          <w:spacing w:val="0"/>
          <w:sz w:val="32"/>
          <w:szCs w:val="32"/>
        </w:rPr>
      </w:pPr>
      <w:r>
        <w:rPr>
          <w:rFonts w:ascii="Times New Roman" w:hAnsi="Times New Roman" w:eastAsia="仿宋_GB2312"/>
          <w:spacing w:val="0"/>
          <w:sz w:val="32"/>
          <w:szCs w:val="32"/>
        </w:rPr>
        <w:t>20</w:t>
      </w:r>
      <w:r>
        <w:rPr>
          <w:rFonts w:hint="eastAsia" w:ascii="Times New Roman" w:hAnsi="Times New Roman" w:eastAsia="仿宋_GB2312"/>
          <w:spacing w:val="0"/>
          <w:sz w:val="32"/>
          <w:szCs w:val="32"/>
          <w:lang w:val="en-US" w:eastAsia="zh-CN"/>
        </w:rPr>
        <w:t>23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</w:rPr>
        <w:t>年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</w:rPr>
        <w:t>月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  <w:lang w:val="en-US" w:eastAsia="zh-CN"/>
        </w:rPr>
        <w:t>2</w:t>
      </w:r>
      <w:r>
        <w:rPr>
          <w:rFonts w:hint="eastAsia" w:eastAsia="仿宋_GB2312" w:cs="仿宋_GB2312"/>
          <w:spacing w:val="0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仿宋_GB2312"/>
          <w:spacing w:val="0"/>
          <w:sz w:val="32"/>
          <w:szCs w:val="32"/>
        </w:rPr>
        <w:t>日</w:t>
      </w:r>
    </w:p>
    <w:p>
      <w:pPr>
        <w:spacing w:line="578" w:lineRule="exact"/>
        <w:ind w:firstLine="640" w:firstLineChars="200"/>
        <w:rPr>
          <w:rFonts w:hint="eastAsia" w:ascii="Times New Roman" w:hAnsi="Times New Roman" w:eastAsia="仿宋_GB2312" w:cs="仿宋_GB2312"/>
          <w:spacing w:val="0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仿宋_GB2312"/>
          <w:spacing w:val="0"/>
          <w:sz w:val="32"/>
          <w:szCs w:val="32"/>
          <w:lang w:eastAsia="zh-CN"/>
        </w:rPr>
        <w:t>（此件公开发布）</w:t>
      </w:r>
    </w:p>
    <w:p>
      <w:pPr>
        <w:spacing w:line="578" w:lineRule="exact"/>
        <w:ind w:firstLine="640" w:firstLineChars="200"/>
        <w:rPr>
          <w:rFonts w:ascii="Times New Roman" w:hAnsi="Times New Roman" w:eastAsia="仿宋_GB2312"/>
          <w:spacing w:val="0"/>
          <w:sz w:val="32"/>
          <w:szCs w:val="32"/>
        </w:rPr>
      </w:pPr>
    </w:p>
    <w:p>
      <w:pPr>
        <w:spacing w:line="578" w:lineRule="exact"/>
        <w:ind w:firstLine="640" w:firstLineChars="200"/>
        <w:rPr>
          <w:rFonts w:ascii="Times New Roman" w:hAnsi="Times New Roman" w:eastAsia="仿宋_GB2312"/>
          <w:spacing w:val="0"/>
          <w:sz w:val="32"/>
          <w:szCs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pacing w:val="0"/>
          <w:sz w:val="32"/>
        </w:rPr>
      </w:pPr>
    </w:p>
    <w:p>
      <w:pPr>
        <w:spacing w:line="578" w:lineRule="exact"/>
        <w:jc w:val="left"/>
        <w:rPr>
          <w:rFonts w:hint="eastAsia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lang w:val="en-US" w:eastAsia="zh-CN"/>
        </w:rPr>
        <w:t>1</w:t>
      </w:r>
    </w:p>
    <w:p>
      <w:pPr>
        <w:spacing w:line="578" w:lineRule="exact"/>
        <w:rPr>
          <w:rFonts w:ascii="仿宋_GB2312" w:eastAsia="仿宋_GB2312"/>
          <w:sz w:val="32"/>
          <w:szCs w:val="32"/>
        </w:rPr>
      </w:pPr>
    </w:p>
    <w:p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年度规模以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上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工业企业“亩产效益”</w:t>
      </w:r>
    </w:p>
    <w:p>
      <w:pPr>
        <w:spacing w:line="578" w:lineRule="exact"/>
        <w:jc w:val="center"/>
        <w:rPr>
          <w:rFonts w:ascii="Times New Roman" w:hAnsi="Times New Roman" w:eastAsia="黑体"/>
          <w:sz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评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价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结果</w:t>
      </w:r>
    </w:p>
    <w:tbl>
      <w:tblPr>
        <w:tblStyle w:val="4"/>
        <w:tblW w:w="9055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0"/>
        <w:gridCol w:w="6425"/>
        <w:gridCol w:w="145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  号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评  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一诺仪器（中国）有限公司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天鑫精工科技（威海）有限公司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威海万丰奥威汽轮有限公司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威海万丰镁业科技发展有限公司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威海三阳服饰有限公司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威海东兴电子有限公司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威海人合机电股份有限公司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威海光威复合材料股份有限公司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威海光威户外装备有限公司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威海光威能源新材料有限公司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威海克莱特菲尔风机股份有限公司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威海华菱光电股份有限公司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威海双丰韩柏温度智能控制股份有限公司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威海天力电源有限公司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威海天力电源科技有限公司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威海恒瑞新型包装材料有限公司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威海恒科精工有限公司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威海柏林圣康空氧科技有限公司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威海百克环保工程有限公司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威海良美精密机械有限公司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威海荣创海洋科技有限公司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威海蓝科复合材料科技有限公司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威海西进电子有限公司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威海迪尚医疗科技有限公司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威海金丰电子有限公司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威海锦富信诺新材料科技有限公司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威海雅美特户外用品有限公司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山东华菱电子股份有限公司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山东卡尔电气股份有限公司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山东大正医疗器械股份有限公司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山东威高集团医用高分子制品股份有限公司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山东琅卡博能源科技股份有限公司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平高集团威海高压电器有限公司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渔翁信息技术股份有限公司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中威北化科技有限公司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亿和精密工业（威海）有限公司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奎科激光半导体（威海）有限公司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威海三宇电子有限公司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威海三照食品有限公司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威海世创医疗科技有限公司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威海东日技研电子有限公司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威海中威橡胶有限公司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威海丽姿服装有限公司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威海云山科技有限公司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威海信诺威电子设备有限公司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威海光威渔竿有限公司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威海光威精密机械有限公司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威海兴德建材有限公司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威海兴海源网具有限公司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威海冷静食品有限公司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威海凯泰希自动化科技有限公司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威海北洋光电信息技术股份公司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威海华通开关设备有限公司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威海协诚纺织服装有限公司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威海双丰物探设备股份有限公司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威海君奥电气有限公司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威海君沛智能科技有限公司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威海国基电气有限责任公司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威海大业混凝土制品有限公司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威海大振电子有限公司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威海奥尔特电子有限公司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威海威创医疗器械有限公司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威海威嘉电气有限责任公司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威海威硬工具股份有限公司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威海宇成杰舶游艇有限公司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威海富康电子有限公司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威海尚品机械设备科技有限公司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威海市天罡仪表股份有限公司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威海市浪宝渔具有限公司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威海市瑞通明开关厂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威海市锅炉制造厂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威海广泰空港电源设备有限公司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威海康博尔生物药业有限公司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威海康威智能设备有限公司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威海得益衡机电设备有限公司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威海恒山正源风机有限公司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威海恩大喜光通信网络有限公司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威海成宇硒鼓有限公司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威海新佳电子有限公司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威海新光电碳制品有限公司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威海新兴迪基塔尔电子有限公司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威海新明电子有限公司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威海新永印刷有限公司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威海旺展旅游用品有限公司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威海星亚电子有限公司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威海星地电子有限公司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威海映华人防工程防护设备有限公司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威海普瑞斯精密电子有限公司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威海景弘纺织服装有限公司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威海曼莎服装有限公司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威海毛纺织集团有限公司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威海汉城成镐电子有限公司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威海汉邦生物环保科技股份有限公司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威海泰进电子有限公司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威海洁瑞医用制品有限公司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威海海泰电子有限公司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威海清光电子工业有限公司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威海爱思特传感技术有限公司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威海爱来福半导体科技有限公司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威海特威新材料有限公司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威海盈通电子有限公司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威海盛洁医疗科技有限公司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威海精讯畅通电子科技有限公司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威海纽普生物技术有限公司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威海翰维邦游艇有限公司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威海联桥新材料科技股份有限公司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威海联盛液压科技有限公司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威海蓝湾户外用品股份有限公司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威海裕丰电子有限公司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威海西立电子有限公司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威海象牙电子有限公司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威海赛洛金药业有限公司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威海起和精密制造有限公司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威海远航科技发展股份有限公司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威海迪尚冈本服装有限公司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威海迪尚凯尼时装有限公司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威海迪尚创新产业园管理有限公司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威海迪尚华时服装有限公司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威海迪尚华欣服装有限公司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威海迪尚华祥服装有限公司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威海迪尚华蔚服装有限公司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威海迪尚服装智能制造有限公司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威海迪昌纺织服装有限公司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威海道裕林服装有限公司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威海银洁绣品集团有限公司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威海阳泉服装有限公司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威海陆斯比塔光电子有限公司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威海韩信电子有限公司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威海顺泰水产食品有限公司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威海麦科自动控制技术有限公司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威海鼎弘水产有限公司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威都能源科技有限公司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威骏（威海）塑胶科技有限公司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威高集团有限公司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富泰华精密工业（威海）有限公司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山东吉威医疗制品有限公司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山东威高血液净化制品股份有限公司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山东宝岩电气有限公司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山东新北洋信息技术股份有限公司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山东新康威电子有限公司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山东未来机器人有限公司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山东柏新医疗制品有限公司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山东海博橡塑制品有限公司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山东海富光子科技股份有限公司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惠普打印机（山东）有限公司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捷普电子（威海）有限公司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易霸科技（威海）股份有限公司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禾木（中国）生物工程有限公司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群力科技（威海）有限公司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联想图像（山东）科技有限公司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至像（山东）科技有限公司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迪尚集团有限公司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金猴集团威海皮具有限公司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金猴集团威海鞋业有限公司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因塔思(威海)电子有限公司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威海三净电子有限公司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威海东兴泡塑科技有限公司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威海东发彩钢结构有限公司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威海信成精工电子有限公司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威海合众创亚环保科技有限公司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威海市东明玻璃有限公司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威海市都城混凝土有限公司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163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威海市金蚂蚁涂料有限公司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164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威海市银鹏混凝土有限公司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165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威海振荣家纺有限公司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166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威海欣达家居用品有限公司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167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威海金太化工有限公司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168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威海阿科帝斯电子有限公司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169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山东威高四海酿造有限公司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170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威海中复西港船艇有限公司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171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威海荣和食品有限公司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1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172</w:t>
            </w:r>
          </w:p>
        </w:tc>
        <w:tc>
          <w:tcPr>
            <w:tcW w:w="64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威海迪尚华荣服装有限公司</w:t>
            </w:r>
          </w:p>
        </w:tc>
        <w:tc>
          <w:tcPr>
            <w:tcW w:w="14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</w:tbl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rPr>
          <w:rFonts w:ascii="Times New Roman" w:hAnsi="Times New Roman" w:eastAsia="黑体"/>
          <w:sz w:val="32"/>
        </w:rPr>
      </w:pPr>
    </w:p>
    <w:p>
      <w:pPr>
        <w:spacing w:line="578" w:lineRule="exact"/>
        <w:ind w:firstLine="3680" w:firstLineChars="1150"/>
        <w:rPr>
          <w:rFonts w:ascii="Times New Roman" w:hAnsi="Times New Roman" w:eastAsia="黑体"/>
          <w:sz w:val="32"/>
        </w:rPr>
      </w:pPr>
    </w:p>
    <w:p>
      <w:pPr>
        <w:spacing w:line="578" w:lineRule="exact"/>
        <w:jc w:val="left"/>
        <w:rPr>
          <w:rFonts w:hint="eastAsia" w:ascii="黑体" w:hAnsi="黑体" w:eastAsia="黑体" w:cs="黑体"/>
          <w:sz w:val="32"/>
          <w:lang w:val="en-US" w:eastAsia="zh-CN"/>
        </w:rPr>
      </w:pPr>
      <w:r>
        <w:rPr>
          <w:rFonts w:hint="eastAsia" w:ascii="黑体" w:hAnsi="黑体" w:eastAsia="黑体" w:cs="黑体"/>
          <w:sz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lang w:val="en-US" w:eastAsia="zh-CN"/>
        </w:rPr>
        <w:t>2</w:t>
      </w:r>
    </w:p>
    <w:p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2022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年度规模以下工业企业“亩产效益”</w:t>
      </w:r>
    </w:p>
    <w:p>
      <w:pPr>
        <w:spacing w:line="578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评价结果</w:t>
      </w:r>
    </w:p>
    <w:tbl>
      <w:tblPr>
        <w:tblStyle w:val="4"/>
        <w:tblW w:w="9030" w:type="dxa"/>
        <w:tblInd w:w="9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3"/>
        <w:gridCol w:w="5475"/>
        <w:gridCol w:w="186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  号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黑体" w:hAnsi="黑体" w:eastAsia="黑体" w:cs="黑体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黑体" w:hAnsi="黑体" w:eastAsia="黑体" w:cs="黑体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评  级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创新世泰（威海）电子科技有限公司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威海三益电子有限公司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威海仲氏液控精密机械有限公司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威海创美印刷物资有限公司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威海勇昊电器有限公司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威海升阳软木泡棉有限公司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威海华旗复合材料有限公司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威海友安汽车零部件有限公司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威海吉森精工机械有限公司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威海威兴体育用品有限公司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威海宇恒机电科技有限公司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威海宏美金属制品有限公司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威海市华强薄膜开关厂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威海市恒广液压科技有限责任公司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威海市裕智精密机械有限公司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威海市金科工艺品厂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威海广益服装有限公司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威海康利胶带有限公司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威海怡杉包装材料有限公司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威海普瑞斯精密模具有限公司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威海永阳户外用品有限公司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威海沐晓服装有限公司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威海盛赢电子有限公司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威海程祥服饰有限公司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威海红浩渔具有限公司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威海联宇电子有限公司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威海腾达机械设备有限公司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威海英木医用材料有限公司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威海迈维特智能识别技术有限公司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威海迪尚爱华服饰有限公司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威海鸿威渔具有限公司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山东世泓智能装备股份有限公司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山东千舒达医疗科技有限公司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山东华田实业集团标准件厂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A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威海一晨服装有限公司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威海万铭新材料有限公司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威海三正玻璃有限公司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威海上上精工渔具有限公司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威海世高精密机械有限公司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威海东亚电子有限公司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威海东发联盟渔具厂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威海东宇渔具有限公司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威海东澳渔具有限公司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威海中盛新型建材有限公司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威海中祥模具有限公司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威海中路渔具有限公司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威海亨国新能源科技有限公司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威海仁浩电子加工厂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威海兴泰服装有限公司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威海兴瑞服装厂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威海凯瑞电气股份有限公司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威海利顺元机械有限公司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威海华翔机械加工有限公司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威海协合建材助剂有限公司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威海博创自动化设备有限公司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威海博扬电子科技有限公司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威海印刷机械有限公司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威海合纵新材料科技有限公司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威海吉在电子有限公司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威海国和铝合金有限公司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威海坤科流量仪表股份有限公司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威海天皓电子有限公司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威海天诺数控机械有限公司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威海姜不老食品科技有限公司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威海威成电子科技有限公司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威海宝璐户外用品有限公司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威海富山尼德欧医疗科技有限公司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威海展澄渔具有限公司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威海市侨丰渔具有限公司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威海市富鑫渔具有限公司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威海市庆威建材有限公司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威海市泰宇印刷包装材料有限公司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威海市神威消防器材厂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威海市稻草人服装有限公司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威海市胜荣复合材料有限公司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威海市西郊铝塑门窗厂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威海市通联精密机械有限公司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威海市龙升精密机械股份有限公司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威海希诺帕思电子有限公司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威海广宇医疗器械有限公司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威海广源家具有限公司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威海庚鑫复合材料科技有限公司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威海康州生物工程有限公司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威海恒益印刷有限公司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威海恒鑫复合材料有限公司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威海成怡包装制品有限公司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威海承自翎服装有限公司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威海旭玲珑纺织服饰有限公司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威海昊隆服饰股份有限公司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威海明杰塑料厂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威海昱丰制衣有限公司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威海晨昇机械设备有限公司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威海晶瑞塑胶科技有限公司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威海柯尼机电有限公司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威海正鸿印务有限公司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威海段氏服装有限公司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威海沂锋塑胶有限公司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威海泛源电子有限公司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威海泰麟包装制品有限公司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威海洁仕日用品有限公司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威海海大渔具有限公司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威海海格瑞医疗器械有限公司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威海润鼎户外用品有限公司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威海深净服装有限公司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威海滨成体育用品有限公司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威海烟华安全玻璃有限公司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威海热川精密机械有限公司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威海环宇碳纤维复合材料有限公司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109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威海瑞佑电子有限公司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威海畅瑞精密电子有限公司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威海皓铭生物科技有限公司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威海盛强服装有限公司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威海盛荣纸业有限公司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威海科立自动化设备有限公司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威海秦威体育用品有限公司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威海米凯尔服装有限公司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威海翔茗渔具有限公司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威海耀发金属表面处理有限公司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119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威海耀明电子渔具有限公司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威海联友泡塑有限公司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威海英博特精密机械有限公司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威海蓝旗磨料磨具有限公司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威海西屋开关设备有限公司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威海西港水产有限公司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威海诚美渔具有限公司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威海贺铭服饰有限公司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威海辉通交通设施制造有限公司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威海迪瑞金属有限公司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威海金德工具股份有限公司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威海金泰新材料科技有限公司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威海铭泰模具有限公司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威海银洁家居用品有限公司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威海锦铭电子科技有限公司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威海隆康电子科技有限公司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威海鸣远金属制品有限公司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威海鹏展数字包装技术有限公司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威海齐光精密机械有限公司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山东九星纺织科技有限公司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山东伊尔依服装有限公司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山东优仕铭卓精密模具有限公司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山东兰海新材料科技有限公司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山东华羽集团有限公司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山东国能智能科技有限公司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山东威普新材料科技有限公司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山东威高瑞科医疗技术有限公司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山东宏真精工机械有限公司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山东沂林医用材料有限公司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山东泰扬智能科技有限公司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山东润宏通信设备有限公司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山东省东惠节能科技有限公司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山东蓝剑智能装备科技有限公司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山东贝特智联表计股份有限公司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山东顺升电气科技有限公司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B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威海三盾焊接材料工程有限公司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威海中天嘉能空调科技有限公司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威海市盛达复合材料有限公司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威海恒诺鑫科复合材料有限公司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威海盈利通信设备有限公司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159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山东威高瑞生医疗器械有限公司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160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山东新船管业有限公司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C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161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天辰生物科技（威海）有限公司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162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威海万达橡胶设备开发有限责任公司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163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威海富鲜电子装配有限公司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164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威海市常鑫塑料有限公司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165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威海市秀玻光电科技有限公司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166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威海恒泰碳纤维科技有限公司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167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威海远航生物技术设备有限公司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168</w:t>
            </w:r>
          </w:p>
        </w:tc>
        <w:tc>
          <w:tcPr>
            <w:tcW w:w="54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仿宋_GB2312" w:hAnsi="仿宋_GB2312" w:eastAsia="仿宋_GB2312" w:cs="仿宋_GB2312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威海长盛塑胶有限公司</w:t>
            </w:r>
          </w:p>
        </w:tc>
        <w:tc>
          <w:tcPr>
            <w:tcW w:w="18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仿宋_GB2312" w:cs="Times New Roman"/>
                <w:i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D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3680" w:firstLineChars="1150"/>
        <w:textAlignment w:val="auto"/>
        <w:rPr>
          <w:rFonts w:ascii="Times New Roman" w:hAnsi="Times New Roman" w:eastAsia="黑体"/>
          <w:sz w:val="32"/>
        </w:rPr>
      </w:pPr>
    </w:p>
    <w:p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eastAsia="仿宋_GB2312"/>
          <w:spacing w:val="-3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1270</wp:posOffset>
                </wp:positionH>
                <wp:positionV relativeFrom="paragraph">
                  <wp:posOffset>-635</wp:posOffset>
                </wp:positionV>
                <wp:extent cx="5619750" cy="0"/>
                <wp:effectExtent l="0" t="0" r="19050" b="1905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97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.1pt;margin-top:-0.05pt;height:0pt;width:442.5pt;z-index:251661312;mso-width-relative:page;mso-height-relative:page;" filled="f" stroked="t" coordsize="21600,21600" o:allowincell="f" o:gfxdata="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DoCrZzSAAAABAEAAA8A&#10;AAAAAAAAAQAgAAAAIgAAAGRycy9kb3ducmV2LnhtbFBLAQIUABQAAAAIAIdO4kA/iPRS5AEAAKsD&#10;AAAOAAAAAAAAAAEAIAAAACEBAABkcnMvZTJvRG9jLnhtbFBLBQYAAAAABgAGAFkBAAB3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仿宋_GB231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1270</wp:posOffset>
                </wp:positionH>
                <wp:positionV relativeFrom="paragraph">
                  <wp:posOffset>-635</wp:posOffset>
                </wp:positionV>
                <wp:extent cx="5619750" cy="0"/>
                <wp:effectExtent l="0" t="0" r="19050" b="1905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975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.1pt;margin-top:-0.05pt;height:0pt;width:442.5pt;z-index:251660288;mso-width-relative:page;mso-height-relative:page;" filled="f" stroked="t" coordsize="21600,21600" o:allowincell="f" o:gfxdata="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仿宋_GB2312"/>
          <w:spacing w:val="-30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1270</wp:posOffset>
                </wp:positionH>
                <wp:positionV relativeFrom="paragraph">
                  <wp:posOffset>389890</wp:posOffset>
                </wp:positionV>
                <wp:extent cx="5619750" cy="0"/>
                <wp:effectExtent l="0" t="0" r="19050" b="1905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61975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.1pt;margin-top:30.7pt;height:0pt;width:442.5pt;z-index:251662336;mso-width-relative:page;mso-height-relative:page;" filled="f" stroked="t" coordsize="21600,21600" o:allowincell="f" o:gfxdata="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/>
          <w:sz w:val="28"/>
          <w:szCs w:val="28"/>
        </w:rPr>
        <w:t xml:space="preserve">  </w:t>
      </w:r>
      <w:r>
        <w:rPr>
          <w:rFonts w:hint="eastAsia" w:ascii="Times New Roman" w:hAnsi="Times New Roman" w:eastAsia="仿宋_GB2312"/>
          <w:spacing w:val="0"/>
          <w:sz w:val="28"/>
          <w:szCs w:val="28"/>
        </w:rPr>
        <w:t>威海火炬高技术产业开发区</w:t>
      </w:r>
      <w:r>
        <w:rPr>
          <w:rFonts w:hint="eastAsia" w:eastAsia="仿宋_GB2312"/>
          <w:spacing w:val="0"/>
          <w:sz w:val="28"/>
          <w:szCs w:val="28"/>
          <w:lang w:eastAsia="zh-CN"/>
        </w:rPr>
        <w:t>党政</w:t>
      </w:r>
      <w:r>
        <w:rPr>
          <w:rFonts w:hint="eastAsia" w:ascii="Times New Roman" w:hAnsi="Times New Roman" w:eastAsia="仿宋_GB2312"/>
          <w:spacing w:val="0"/>
          <w:sz w:val="28"/>
          <w:szCs w:val="28"/>
        </w:rPr>
        <w:t xml:space="preserve">办公室 </w:t>
      </w:r>
      <w:r>
        <w:rPr>
          <w:rFonts w:hint="eastAsia" w:ascii="Times New Roman" w:hAnsi="Times New Roman" w:eastAsia="仿宋_GB2312"/>
          <w:spacing w:val="-30"/>
          <w:sz w:val="28"/>
          <w:szCs w:val="28"/>
        </w:rPr>
        <w:t xml:space="preserve">  </w:t>
      </w:r>
      <w:r>
        <w:rPr>
          <w:rFonts w:hint="eastAsia" w:eastAsia="仿宋_GB2312"/>
          <w:spacing w:val="-30"/>
          <w:sz w:val="28"/>
          <w:szCs w:val="28"/>
          <w:lang w:val="en-US" w:eastAsia="zh-CN"/>
        </w:rPr>
        <w:t xml:space="preserve">   </w:t>
      </w:r>
      <w:r>
        <w:rPr>
          <w:rFonts w:hint="eastAsia" w:ascii="Times New Roman" w:hAnsi="Times New Roman" w:eastAsia="仿宋_GB2312"/>
          <w:spacing w:val="-30"/>
          <w:sz w:val="28"/>
          <w:szCs w:val="28"/>
        </w:rPr>
        <w:t xml:space="preserve">  </w:t>
      </w:r>
      <w:r>
        <w:rPr>
          <w:rFonts w:hint="eastAsia" w:eastAsia="仿宋_GB2312"/>
          <w:spacing w:val="-30"/>
          <w:sz w:val="28"/>
          <w:szCs w:val="28"/>
          <w:lang w:val="en-US" w:eastAsia="zh-CN"/>
        </w:rPr>
        <w:t xml:space="preserve"> </w:t>
      </w:r>
      <w:r>
        <w:rPr>
          <w:rFonts w:ascii="Times New Roman" w:hAnsi="Times New Roman" w:eastAsia="仿宋_GB2312"/>
          <w:spacing w:val="0"/>
          <w:sz w:val="28"/>
          <w:szCs w:val="28"/>
        </w:rPr>
        <w:t>20</w:t>
      </w:r>
      <w:r>
        <w:rPr>
          <w:rFonts w:hint="eastAsia" w:eastAsia="仿宋_GB2312"/>
          <w:spacing w:val="0"/>
          <w:sz w:val="28"/>
          <w:szCs w:val="28"/>
          <w:lang w:val="en-US" w:eastAsia="zh-CN"/>
        </w:rPr>
        <w:t>23</w:t>
      </w:r>
      <w:r>
        <w:rPr>
          <w:rFonts w:hint="eastAsia" w:ascii="Times New Roman" w:hAnsi="Times New Roman" w:eastAsia="仿宋_GB2312"/>
          <w:spacing w:val="0"/>
          <w:sz w:val="28"/>
          <w:szCs w:val="28"/>
        </w:rPr>
        <w:t>年</w:t>
      </w:r>
      <w:r>
        <w:rPr>
          <w:rFonts w:hint="eastAsia" w:eastAsia="仿宋_GB2312"/>
          <w:spacing w:val="0"/>
          <w:sz w:val="28"/>
          <w:szCs w:val="28"/>
          <w:lang w:val="en-US" w:eastAsia="zh-CN"/>
        </w:rPr>
        <w:t>9</w:t>
      </w:r>
      <w:r>
        <w:rPr>
          <w:rFonts w:hint="eastAsia" w:ascii="Times New Roman" w:hAnsi="Times New Roman" w:eastAsia="仿宋_GB2312"/>
          <w:spacing w:val="0"/>
          <w:sz w:val="28"/>
          <w:szCs w:val="28"/>
        </w:rPr>
        <w:t>月</w:t>
      </w:r>
      <w:r>
        <w:rPr>
          <w:rFonts w:hint="eastAsia" w:eastAsia="仿宋_GB2312"/>
          <w:spacing w:val="0"/>
          <w:sz w:val="28"/>
          <w:szCs w:val="28"/>
          <w:lang w:val="en-US" w:eastAsia="zh-CN"/>
        </w:rPr>
        <w:t>26</w:t>
      </w:r>
      <w:r>
        <w:rPr>
          <w:rFonts w:hint="eastAsia" w:ascii="Times New Roman" w:hAnsi="Times New Roman" w:eastAsia="仿宋_GB2312"/>
          <w:spacing w:val="0"/>
          <w:sz w:val="28"/>
          <w:szCs w:val="28"/>
        </w:rPr>
        <w:t>日印发</w:t>
      </w:r>
    </w:p>
    <w:sectPr>
      <w:footerReference r:id="rId3" w:type="default"/>
      <w:footerReference r:id="rId4" w:type="even"/>
      <w:pgSz w:w="11906" w:h="16838"/>
      <w:pgMar w:top="2098" w:right="1474" w:bottom="1985" w:left="1588" w:header="851" w:footer="1134" w:gutter="0"/>
      <w:cols w:space="425" w:num="1"/>
      <w:docGrid w:type="lines" w:linePitch="600" w:charSpace="2292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466169499"/>
      <w:docPartObj>
        <w:docPartGallery w:val="autotext"/>
      </w:docPartObj>
    </w:sdtPr>
    <w:sdtContent>
      <w:p>
        <w:pPr>
          <w:pStyle w:val="2"/>
          <w:wordWrap w:val="0"/>
          <w:jc w:val="right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1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  </w:t>
        </w:r>
      </w:p>
    </w:sdtContent>
  </w:sdt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206991637"/>
      <w:docPartObj>
        <w:docPartGallery w:val="autotext"/>
      </w:docPartObj>
    </w:sdtPr>
    <w:sdtContent>
      <w:p>
        <w:pPr>
          <w:pStyle w:val="2"/>
          <w:ind w:firstLine="270" w:firstLineChars="150"/>
        </w:pPr>
        <w:r>
          <w:rPr>
            <w:rFonts w:hint="eastAsia"/>
            <w:sz w:val="28"/>
            <w:szCs w:val="28"/>
          </w:rPr>
          <w:t xml:space="preserve">— </w:t>
        </w:r>
        <w:r>
          <w:rPr>
            <w:rFonts w:ascii="宋体" w:hAnsi="宋体"/>
            <w:sz w:val="28"/>
            <w:szCs w:val="28"/>
          </w:rPr>
          <w:fldChar w:fldCharType="begin"/>
        </w:r>
        <w:r>
          <w:rPr>
            <w:rFonts w:ascii="宋体" w:hAnsi="宋体"/>
            <w:sz w:val="28"/>
            <w:szCs w:val="28"/>
          </w:rPr>
          <w:instrText xml:space="preserve">PAGE   \* MERGEFORMAT</w:instrText>
        </w:r>
        <w:r>
          <w:rPr>
            <w:rFonts w:ascii="宋体" w:hAnsi="宋体"/>
            <w:sz w:val="28"/>
            <w:szCs w:val="28"/>
          </w:rPr>
          <w:fldChar w:fldCharType="separate"/>
        </w:r>
        <w:r>
          <w:rPr>
            <w:rFonts w:ascii="宋体" w:hAnsi="宋体"/>
            <w:sz w:val="28"/>
            <w:szCs w:val="28"/>
            <w:lang w:val="zh-CN"/>
          </w:rPr>
          <w:t>2</w:t>
        </w:r>
        <w:r>
          <w:rPr>
            <w:rFonts w:ascii="宋体" w:hAnsi="宋体"/>
            <w:sz w:val="28"/>
            <w:szCs w:val="28"/>
          </w:rPr>
          <w:fldChar w:fldCharType="end"/>
        </w:r>
        <w:r>
          <w:rPr>
            <w:rFonts w:hint="eastAsia" w:ascii="宋体" w:hAnsi="宋体"/>
            <w:sz w:val="28"/>
            <w:szCs w:val="28"/>
          </w:rPr>
          <w:t xml:space="preserve"> —</w:t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evenAndOddHeaders w:val="1"/>
  <w:drawingGridHorizontalSpacing w:val="161"/>
  <w:drawingGridVerticalSpacing w:val="300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I0MjQxMzhmZmU4ZDAwMDI0MGYyODBiNmFlZGQ0ZTcifQ=="/>
  </w:docVars>
  <w:rsids>
    <w:rsidRoot w:val="003D5E59"/>
    <w:rsid w:val="0002432B"/>
    <w:rsid w:val="000417D3"/>
    <w:rsid w:val="00084832"/>
    <w:rsid w:val="000962AA"/>
    <w:rsid w:val="000F64A3"/>
    <w:rsid w:val="0010324F"/>
    <w:rsid w:val="00150CD8"/>
    <w:rsid w:val="00155185"/>
    <w:rsid w:val="00187DF1"/>
    <w:rsid w:val="001C657C"/>
    <w:rsid w:val="002265A0"/>
    <w:rsid w:val="002A7E8C"/>
    <w:rsid w:val="0034435B"/>
    <w:rsid w:val="00392D81"/>
    <w:rsid w:val="00396017"/>
    <w:rsid w:val="003D5E59"/>
    <w:rsid w:val="003F1DA6"/>
    <w:rsid w:val="00400244"/>
    <w:rsid w:val="00434512"/>
    <w:rsid w:val="004B634C"/>
    <w:rsid w:val="00517BA5"/>
    <w:rsid w:val="00523A69"/>
    <w:rsid w:val="00542579"/>
    <w:rsid w:val="00572506"/>
    <w:rsid w:val="0060283F"/>
    <w:rsid w:val="00635F64"/>
    <w:rsid w:val="006379EE"/>
    <w:rsid w:val="00643A1C"/>
    <w:rsid w:val="00647EF5"/>
    <w:rsid w:val="006F7DA3"/>
    <w:rsid w:val="0072690A"/>
    <w:rsid w:val="00740A24"/>
    <w:rsid w:val="00752003"/>
    <w:rsid w:val="007815FB"/>
    <w:rsid w:val="007E0E27"/>
    <w:rsid w:val="007E5DCB"/>
    <w:rsid w:val="007F6203"/>
    <w:rsid w:val="00805572"/>
    <w:rsid w:val="00831CB6"/>
    <w:rsid w:val="00842A58"/>
    <w:rsid w:val="008559E8"/>
    <w:rsid w:val="00874984"/>
    <w:rsid w:val="008E4BB9"/>
    <w:rsid w:val="009054AB"/>
    <w:rsid w:val="00931A65"/>
    <w:rsid w:val="00937A78"/>
    <w:rsid w:val="009967D8"/>
    <w:rsid w:val="009D2DFA"/>
    <w:rsid w:val="009D3432"/>
    <w:rsid w:val="00A046B6"/>
    <w:rsid w:val="00A2618A"/>
    <w:rsid w:val="00A44796"/>
    <w:rsid w:val="00A45F3A"/>
    <w:rsid w:val="00B71D25"/>
    <w:rsid w:val="00B85C8E"/>
    <w:rsid w:val="00BF1F36"/>
    <w:rsid w:val="00CF3824"/>
    <w:rsid w:val="00D2772A"/>
    <w:rsid w:val="00D5487C"/>
    <w:rsid w:val="00D60857"/>
    <w:rsid w:val="00DA7A82"/>
    <w:rsid w:val="00DF08DA"/>
    <w:rsid w:val="00E4589A"/>
    <w:rsid w:val="00E54C25"/>
    <w:rsid w:val="00E62203"/>
    <w:rsid w:val="216629B6"/>
    <w:rsid w:val="24C11D11"/>
    <w:rsid w:val="27F107AF"/>
    <w:rsid w:val="38832EBE"/>
    <w:rsid w:val="3B196174"/>
    <w:rsid w:val="439E7D49"/>
    <w:rsid w:val="43B70C69"/>
    <w:rsid w:val="45E610E7"/>
    <w:rsid w:val="4EDFB418"/>
    <w:rsid w:val="5E7D4DFF"/>
    <w:rsid w:val="662F2FE3"/>
    <w:rsid w:val="6B57466E"/>
    <w:rsid w:val="6EDF5CA8"/>
    <w:rsid w:val="6FFE567D"/>
    <w:rsid w:val="7C2141DD"/>
    <w:rsid w:val="7C9C7D6B"/>
    <w:rsid w:val="F7BFCDD2"/>
    <w:rsid w:val="F7FE35A6"/>
    <w:rsid w:val="F7FEEA88"/>
    <w:rsid w:val="FFDFE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5"/>
    <w:link w:val="2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7">
    <w:name w:val="页眉 Char"/>
    <w:basedOn w:val="5"/>
    <w:link w:val="3"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23</Words>
  <Characters>133</Characters>
  <Lines>1</Lines>
  <Paragraphs>1</Paragraphs>
  <TotalTime>1137</TotalTime>
  <ScaleCrop>false</ScaleCrop>
  <LinksUpToDate>false</LinksUpToDate>
  <CharactersWithSpaces>155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2019-02-21T12:00:00Z</dcterms:created>
  <dc:creator>CN=黄伟/O=wh.torch</dc:creator>
  <cp:lastModifiedBy>奋斗</cp:lastModifiedBy>
  <cp:lastPrinted>2023-09-27T19:02:00Z</cp:lastPrinted>
  <dcterms:modified xsi:type="dcterms:W3CDTF">2023-12-11T01:00:09Z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4E35A5E340DA409C81B073332514E26E_12</vt:lpwstr>
  </property>
</Properties>
</file>