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wordWrap w:val="0"/>
        <w:spacing w:line="560" w:lineRule="atLeast"/>
        <w:jc w:val="left"/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kern w:val="0"/>
          <w:sz w:val="32"/>
          <w:szCs w:val="32"/>
        </w:rPr>
        <w:t>附件2</w:t>
      </w:r>
      <w:r>
        <w:rPr>
          <w:rFonts w:hint="eastAsia" w:ascii="楷体_GB2312" w:hAnsi="楷体_GB2312" w:eastAsia="楷体_GB2312" w:cs="楷体_GB2312"/>
          <w:bCs/>
          <w:kern w:val="0"/>
          <w:sz w:val="32"/>
          <w:szCs w:val="32"/>
          <w:lang w:val="en-US" w:eastAsia="zh-CN"/>
        </w:rPr>
        <w:t>:</w:t>
      </w:r>
    </w:p>
    <w:p>
      <w:pPr>
        <w:widowControl/>
        <w:spacing w:line="560" w:lineRule="atLeast"/>
        <w:rPr>
          <w:rFonts w:ascii="方正小标宋简体" w:hAnsi="宋体" w:eastAsia="方正小标宋简体" w:cs="宋体"/>
          <w:bCs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tLeast"/>
        <w:jc w:val="center"/>
        <w:textAlignment w:val="auto"/>
        <w:rPr>
          <w:rFonts w:ascii="方正小标宋简体" w:hAnsi="宋体" w:eastAsia="方正小标宋简体" w:cs="宋体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方正小标宋简体" w:cs="Times New Roman"/>
          <w:i w:val="0"/>
          <w:color w:val="000000" w:themeColor="text1"/>
          <w:kern w:val="0"/>
          <w:sz w:val="40"/>
          <w:szCs w:val="40"/>
          <w:u w:val="none"/>
          <w:lang w:val="en-US" w:eastAsia="zh-CN" w:bidi="ar"/>
          <w14:textFill>
            <w14:solidFill>
              <w14:schemeClr w14:val="tx1"/>
            </w14:solidFill>
          </w14:textFill>
        </w:rPr>
        <w:t>数字化车间和智能工厂（含无人车间、无人工厂）</w:t>
      </w:r>
      <w:r>
        <w:rPr>
          <w:rFonts w:hint="eastAsia" w:ascii="方正小标宋简体" w:hAnsi="宋体" w:eastAsia="方正小标宋简体" w:cs="宋体"/>
          <w:bCs/>
          <w:kern w:val="0"/>
          <w:sz w:val="44"/>
          <w:szCs w:val="44"/>
        </w:rPr>
        <w:t>申报书</w:t>
      </w:r>
    </w:p>
    <w:p>
      <w:pPr>
        <w:widowControl/>
        <w:wordWrap w:val="0"/>
        <w:spacing w:line="560" w:lineRule="atLeast"/>
        <w:ind w:firstLine="64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宋体" w:hAnsi="宋体" w:cs="宋体"/>
          <w:kern w:val="0"/>
          <w:sz w:val="27"/>
          <w:szCs w:val="27"/>
        </w:rPr>
        <w:t xml:space="preserve">                 </w:t>
      </w:r>
    </w:p>
    <w:p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kern w:val="0"/>
          <w:sz w:val="32"/>
          <w:szCs w:val="32"/>
        </w:rPr>
      </w:pPr>
      <w:r>
        <w:rPr>
          <w:rFonts w:hint="eastAsia" w:ascii="宋体" w:hAnsi="宋体" w:cs="宋体"/>
          <w:kern w:val="0"/>
          <w:sz w:val="27"/>
          <w:szCs w:val="27"/>
        </w:rPr>
        <w:t> </w:t>
      </w:r>
    </w:p>
    <w:p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27"/>
        </w:rPr>
        <w:t> </w:t>
      </w:r>
    </w:p>
    <w:p>
      <w:pPr>
        <w:widowControl/>
        <w:tabs>
          <w:tab w:val="left" w:pos="1080"/>
          <w:tab w:val="right" w:pos="7200"/>
        </w:tabs>
        <w:wordWrap w:val="0"/>
        <w:spacing w:line="560" w:lineRule="atLeast"/>
        <w:jc w:val="left"/>
        <w:rPr>
          <w:rFonts w:ascii="宋体" w:hAnsi="宋体" w:cs="宋体"/>
          <w:b/>
          <w:bCs/>
          <w:kern w:val="0"/>
          <w:sz w:val="27"/>
          <w:szCs w:val="27"/>
        </w:rPr>
      </w:pPr>
      <w:r>
        <w:rPr>
          <w:rFonts w:hint="eastAsia" w:ascii="宋体" w:hAnsi="宋体" w:cs="宋体"/>
          <w:b/>
          <w:bCs/>
          <w:kern w:val="0"/>
          <w:sz w:val="27"/>
          <w:szCs w:val="27"/>
        </w:rPr>
        <w:tab/>
      </w:r>
    </w:p>
    <w:p>
      <w:pPr>
        <w:widowControl/>
        <w:tabs>
          <w:tab w:val="left" w:pos="1080"/>
          <w:tab w:val="right" w:pos="7200"/>
        </w:tabs>
        <w:wordWrap w:val="0"/>
        <w:spacing w:line="560" w:lineRule="atLeast"/>
        <w:ind w:firstLine="1104" w:firstLineChars="345"/>
        <w:jc w:val="left"/>
        <w:rPr>
          <w:rFonts w:ascii="仿宋_GB2312" w:hAnsi="宋体" w:eastAsia="仿宋_GB2312" w:cs="宋体"/>
          <w:bCs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申报单位（盖章）：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  <w:u w:val="single"/>
        </w:rPr>
        <w:tab/>
      </w:r>
    </w:p>
    <w:p>
      <w:pPr>
        <w:widowControl/>
        <w:tabs>
          <w:tab w:val="left" w:pos="1085"/>
          <w:tab w:val="right" w:pos="7200"/>
        </w:tabs>
        <w:wordWrap w:val="0"/>
        <w:spacing w:line="560" w:lineRule="atLeast"/>
        <w:jc w:val="left"/>
        <w:rPr>
          <w:rFonts w:ascii="仿宋_GB2312" w:hAnsi="宋体" w:eastAsia="仿宋_GB2312" w:cs="宋体"/>
          <w:bCs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负 责 人：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wordWrap w:val="0"/>
        <w:spacing w:line="560" w:lineRule="atLeast"/>
        <w:jc w:val="left"/>
        <w:rPr>
          <w:rFonts w:ascii="仿宋_GB2312" w:hAnsi="宋体" w:eastAsia="仿宋_GB2312" w:cs="宋体"/>
          <w:bCs/>
          <w:kern w:val="0"/>
          <w:sz w:val="32"/>
          <w:szCs w:val="32"/>
          <w:u w:val="single"/>
        </w:rPr>
      </w:pP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联系人及电话：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wordWrap w:val="0"/>
        <w:spacing w:line="560" w:lineRule="atLeast"/>
        <w:jc w:val="left"/>
        <w:rPr>
          <w:rFonts w:ascii="仿宋_GB2312" w:hAnsi="宋体" w:eastAsia="仿宋_GB2312" w:cs="宋体"/>
          <w:bCs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ab/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申报日期：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  <w:u w:val="single"/>
        </w:rPr>
        <w:tab/>
      </w:r>
    </w:p>
    <w:p>
      <w:pPr>
        <w:widowControl/>
        <w:wordWrap w:val="0"/>
        <w:spacing w:line="560" w:lineRule="atLeast"/>
        <w:jc w:val="left"/>
        <w:rPr>
          <w:rFonts w:ascii="宋体" w:hAnsi="宋体" w:cs="宋体"/>
          <w:kern w:val="0"/>
          <w:sz w:val="32"/>
          <w:szCs w:val="27"/>
        </w:rPr>
      </w:pPr>
    </w:p>
    <w:p>
      <w:pPr>
        <w:widowControl/>
        <w:wordWrap w:val="0"/>
        <w:spacing w:line="560" w:lineRule="atLeast"/>
        <w:ind w:firstLine="643"/>
        <w:jc w:val="left"/>
        <w:rPr>
          <w:rFonts w:ascii="宋体" w:hAnsi="宋体" w:cs="宋体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27"/>
        </w:rPr>
        <w:t> </w:t>
      </w:r>
    </w:p>
    <w:p>
      <w:pPr>
        <w:widowControl/>
        <w:wordWrap w:val="0"/>
        <w:spacing w:line="560" w:lineRule="atLeast"/>
        <w:ind w:firstLine="643"/>
        <w:jc w:val="left"/>
        <w:rPr>
          <w:rFonts w:ascii="宋体" w:hAnsi="宋体" w:cs="宋体"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27"/>
        </w:rPr>
        <w:t> </w:t>
      </w:r>
    </w:p>
    <w:p>
      <w:pPr>
        <w:widowControl/>
        <w:wordWrap w:val="0"/>
        <w:spacing w:line="560" w:lineRule="atLeast"/>
        <w:ind w:firstLine="643"/>
        <w:jc w:val="left"/>
        <w:rPr>
          <w:rFonts w:ascii="宋体" w:hAnsi="宋体" w:cs="宋体"/>
          <w:b/>
          <w:bCs/>
          <w:kern w:val="0"/>
          <w:sz w:val="27"/>
        </w:rPr>
      </w:pPr>
      <w:r>
        <w:rPr>
          <w:rFonts w:hint="eastAsia" w:ascii="宋体" w:hAnsi="宋体" w:cs="宋体"/>
          <w:b/>
          <w:bCs/>
          <w:kern w:val="0"/>
          <w:sz w:val="27"/>
        </w:rPr>
        <w:t>                </w:t>
      </w:r>
    </w:p>
    <w:p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b/>
          <w:bCs/>
          <w:kern w:val="0"/>
          <w:sz w:val="27"/>
        </w:rPr>
      </w:pPr>
    </w:p>
    <w:p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b/>
          <w:bCs/>
          <w:kern w:val="0"/>
          <w:sz w:val="27"/>
        </w:rPr>
      </w:pPr>
    </w:p>
    <w:p>
      <w:pPr>
        <w:widowControl/>
        <w:wordWrap w:val="0"/>
        <w:spacing w:line="560" w:lineRule="atLeast"/>
        <w:ind w:firstLine="640"/>
        <w:jc w:val="left"/>
        <w:rPr>
          <w:rFonts w:ascii="宋体" w:hAnsi="宋体" w:cs="宋体"/>
          <w:kern w:val="0"/>
          <w:sz w:val="32"/>
          <w:szCs w:val="32"/>
        </w:rPr>
      </w:pPr>
    </w:p>
    <w:p>
      <w:pPr>
        <w:widowControl/>
        <w:wordWrap w:val="0"/>
        <w:spacing w:line="560" w:lineRule="atLeast"/>
        <w:ind w:firstLine="640"/>
        <w:jc w:val="center"/>
        <w:rPr>
          <w:rFonts w:ascii="宋体" w:hAnsi="宋体" w:cs="宋体"/>
          <w:kern w:val="0"/>
          <w:sz w:val="28"/>
          <w:szCs w:val="28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6" w:h="16838"/>
          <w:pgMar w:top="1588" w:right="1418" w:bottom="1588" w:left="1588" w:header="851" w:footer="992" w:gutter="0"/>
          <w:pgNumType w:fmt="numberInDash"/>
          <w:cols w:space="720" w:num="1"/>
          <w:titlePg/>
          <w:docGrid w:type="lines" w:linePitch="312" w:charSpace="0"/>
        </w:sectPr>
      </w:pPr>
      <w:r>
        <w:rPr>
          <w:rFonts w:hint="eastAsia" w:ascii="楷体" w:hAnsi="楷体" w:eastAsia="楷体" w:cs="宋体"/>
          <w:bCs/>
          <w:kern w:val="0"/>
          <w:sz w:val="32"/>
          <w:szCs w:val="32"/>
        </w:rPr>
        <w:t>威海市</w:t>
      </w:r>
      <w:r>
        <w:rPr>
          <w:rFonts w:hint="eastAsia" w:ascii="楷体" w:hAnsi="楷体" w:eastAsia="楷体" w:cs="宋体"/>
          <w:bCs/>
          <w:kern w:val="0"/>
          <w:sz w:val="32"/>
          <w:szCs w:val="32"/>
          <w:lang w:eastAsia="zh-CN"/>
        </w:rPr>
        <w:t>工业和信息化局</w:t>
      </w:r>
      <w:r>
        <w:rPr>
          <w:rFonts w:hint="eastAsia" w:ascii="楷体" w:hAnsi="楷体" w:eastAsia="楷体" w:cs="宋体"/>
          <w:bCs/>
          <w:kern w:val="0"/>
          <w:sz w:val="32"/>
          <w:szCs w:val="32"/>
        </w:rPr>
        <w:t>印制</w:t>
      </w:r>
    </w:p>
    <w:tbl>
      <w:tblPr>
        <w:tblStyle w:val="5"/>
        <w:tblpPr w:leftFromText="180" w:rightFromText="180" w:vertAnchor="page" w:horzAnchor="margin" w:tblpY="1876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682"/>
        <w:gridCol w:w="1284"/>
        <w:gridCol w:w="1701"/>
        <w:gridCol w:w="1097"/>
        <w:gridCol w:w="1410"/>
        <w:gridCol w:w="36"/>
        <w:gridCol w:w="21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9240" w:type="dxa"/>
            <w:gridSpan w:val="8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一、单位基本信息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企业名称</w:t>
            </w:r>
          </w:p>
        </w:tc>
        <w:tc>
          <w:tcPr>
            <w:tcW w:w="7689" w:type="dxa"/>
            <w:gridSpan w:val="6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统一社会信用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代码</w:t>
            </w:r>
          </w:p>
        </w:tc>
        <w:tc>
          <w:tcPr>
            <w:tcW w:w="4082" w:type="dxa"/>
            <w:gridSpan w:val="3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46" w:type="dxa"/>
            <w:gridSpan w:val="2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成立时间</w:t>
            </w:r>
          </w:p>
        </w:tc>
        <w:tc>
          <w:tcPr>
            <w:tcW w:w="2161" w:type="dxa"/>
            <w:vAlign w:val="center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企业性质</w:t>
            </w:r>
          </w:p>
        </w:tc>
        <w:tc>
          <w:tcPr>
            <w:tcW w:w="7689" w:type="dxa"/>
            <w:gridSpan w:val="6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□国有 □民营 □三资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单位地址</w:t>
            </w:r>
          </w:p>
        </w:tc>
        <w:tc>
          <w:tcPr>
            <w:tcW w:w="7689" w:type="dxa"/>
            <w:gridSpan w:val="6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restart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股权结构</w:t>
            </w:r>
          </w:p>
        </w:tc>
        <w:tc>
          <w:tcPr>
            <w:tcW w:w="2985" w:type="dxa"/>
            <w:gridSpan w:val="2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股东名称（前三位）</w:t>
            </w:r>
          </w:p>
        </w:tc>
        <w:tc>
          <w:tcPr>
            <w:tcW w:w="2507" w:type="dxa"/>
            <w:gridSpan w:val="2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股东性质（外资、内资）</w:t>
            </w:r>
          </w:p>
        </w:tc>
        <w:tc>
          <w:tcPr>
            <w:tcW w:w="2197" w:type="dxa"/>
            <w:gridSpan w:val="2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股权比例（%）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continue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985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07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97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continue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985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07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97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Merge w:val="continue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985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07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197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法定代表人</w:t>
            </w:r>
          </w:p>
        </w:tc>
        <w:tc>
          <w:tcPr>
            <w:tcW w:w="1284" w:type="dxa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701" w:type="dxa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国籍</w:t>
            </w:r>
          </w:p>
        </w:tc>
        <w:tc>
          <w:tcPr>
            <w:tcW w:w="1097" w:type="dxa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10" w:type="dxa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电话</w:t>
            </w:r>
          </w:p>
        </w:tc>
        <w:tc>
          <w:tcPr>
            <w:tcW w:w="2197" w:type="dxa"/>
            <w:gridSpan w:val="2"/>
          </w:tcPr>
          <w:p>
            <w:pPr>
              <w:adjustRightInd w:val="0"/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1551" w:type="dxa"/>
            <w:gridSpan w:val="2"/>
            <w:vMerge w:val="restart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</w:t>
            </w:r>
          </w:p>
        </w:tc>
        <w:tc>
          <w:tcPr>
            <w:tcW w:w="1284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电话</w:t>
            </w:r>
          </w:p>
        </w:tc>
        <w:tc>
          <w:tcPr>
            <w:tcW w:w="3607" w:type="dxa"/>
            <w:gridSpan w:val="3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</w:trPr>
        <w:tc>
          <w:tcPr>
            <w:tcW w:w="1551" w:type="dxa"/>
            <w:gridSpan w:val="2"/>
            <w:vMerge w:val="continue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职务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手机</w:t>
            </w:r>
          </w:p>
        </w:tc>
        <w:tc>
          <w:tcPr>
            <w:tcW w:w="3607" w:type="dxa"/>
            <w:gridSpan w:val="3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1551" w:type="dxa"/>
            <w:gridSpan w:val="2"/>
            <w:vMerge w:val="continue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284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传真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097" w:type="dxa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E-mail</w:t>
            </w:r>
          </w:p>
        </w:tc>
        <w:tc>
          <w:tcPr>
            <w:tcW w:w="3607" w:type="dxa"/>
            <w:gridSpan w:val="3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5" w:type="dxa"/>
            <w:gridSpan w:val="3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总资产（万元）</w:t>
            </w:r>
          </w:p>
        </w:tc>
        <w:tc>
          <w:tcPr>
            <w:tcW w:w="1701" w:type="dxa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43" w:type="dxa"/>
            <w:gridSpan w:val="3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负债率</w:t>
            </w:r>
          </w:p>
        </w:tc>
        <w:tc>
          <w:tcPr>
            <w:tcW w:w="2161" w:type="dxa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5" w:type="dxa"/>
            <w:gridSpan w:val="3"/>
            <w:vAlign w:val="center"/>
          </w:tcPr>
          <w:p>
            <w:pPr>
              <w:snapToGrid w:val="0"/>
              <w:spacing w:before="62" w:beforeLines="20"/>
              <w:jc w:val="both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信用等级</w:t>
            </w:r>
          </w:p>
        </w:tc>
        <w:tc>
          <w:tcPr>
            <w:tcW w:w="1701" w:type="dxa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43" w:type="dxa"/>
            <w:gridSpan w:val="3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上年主营业务收入（万元）</w:t>
            </w:r>
          </w:p>
        </w:tc>
        <w:tc>
          <w:tcPr>
            <w:tcW w:w="2161" w:type="dxa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35" w:type="dxa"/>
            <w:gridSpan w:val="3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上年税金（万元）</w:t>
            </w:r>
          </w:p>
        </w:tc>
        <w:tc>
          <w:tcPr>
            <w:tcW w:w="1701" w:type="dxa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543" w:type="dxa"/>
            <w:gridSpan w:val="3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上年利润（万元）</w:t>
            </w:r>
          </w:p>
        </w:tc>
        <w:tc>
          <w:tcPr>
            <w:tcW w:w="2161" w:type="dxa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4" w:hRule="atLeast"/>
        </w:trPr>
        <w:tc>
          <w:tcPr>
            <w:tcW w:w="869" w:type="dxa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企</w:t>
            </w:r>
          </w:p>
          <w:p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业</w:t>
            </w:r>
          </w:p>
          <w:p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简</w:t>
            </w:r>
          </w:p>
          <w:p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介</w:t>
            </w:r>
          </w:p>
        </w:tc>
        <w:tc>
          <w:tcPr>
            <w:tcW w:w="8371" w:type="dxa"/>
            <w:gridSpan w:val="7"/>
          </w:tcPr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（发展历程、主营业务、市场销售等方面基本情况）</w:t>
            </w:r>
          </w:p>
          <w:p>
            <w:pPr>
              <w:ind w:firstLine="560" w:firstLineChars="20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40" w:type="dxa"/>
            <w:gridSpan w:val="8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二、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数字化车间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智能工厂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  <w:lang w:eastAsia="zh-CN"/>
              </w:rPr>
              <w:t>、无人车间、无人工厂</w:t>
            </w: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建设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申报类别</w:t>
            </w:r>
          </w:p>
        </w:tc>
        <w:tc>
          <w:tcPr>
            <w:tcW w:w="7689" w:type="dxa"/>
            <w:gridSpan w:val="6"/>
          </w:tcPr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□数字化车间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智能工厂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□无人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车间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无人工厂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</w:trPr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承担项目类别</w:t>
            </w:r>
          </w:p>
        </w:tc>
        <w:tc>
          <w:tcPr>
            <w:tcW w:w="7689" w:type="dxa"/>
            <w:gridSpan w:val="6"/>
            <w:vAlign w:val="center"/>
          </w:tcPr>
          <w:p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□国家智能制造示范项目</w:t>
            </w:r>
          </w:p>
          <w:p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□国家智能制造示范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工厂揭榜单位</w:t>
            </w:r>
          </w:p>
          <w:p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□国家智能制造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优秀场景</w:t>
            </w:r>
          </w:p>
          <w:p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□山东省智能制造试点示范项目</w:t>
            </w:r>
          </w:p>
          <w:p>
            <w:pPr>
              <w:snapToGrid w:val="0"/>
              <w:spacing w:before="62" w:beforeLines="2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□山东省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智能工厂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数字化车间（场景）</w:t>
            </w:r>
          </w:p>
          <w:p>
            <w:pPr>
              <w:snapToGrid w:val="0"/>
              <w:spacing w:before="62" w:beforeLines="20"/>
              <w:jc w:val="both"/>
              <w:rPr>
                <w:rFonts w:hint="default" w:ascii="仿宋_GB2312" w:hAnsi="仿宋_GB2312" w:eastAsia="仿宋_GB2312" w:cs="仿宋_GB2312"/>
                <w:sz w:val="28"/>
                <w:szCs w:val="28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□山东省智能制造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标杆企业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5" w:hRule="atLeast"/>
        </w:trPr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建设基本情况</w:t>
            </w:r>
          </w:p>
        </w:tc>
        <w:tc>
          <w:tcPr>
            <w:tcW w:w="7689" w:type="dxa"/>
            <w:gridSpan w:val="6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（对数字化车间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智能工厂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、无人车间或无人工厂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建设简要描述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，包括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总体介绍、具体实现、减员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</w:rPr>
              <w:t>〔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无人车间、无人工厂该项要详细描述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</w:rPr>
              <w:t>〕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、增效、提质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减排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保安全等方面经济社会效益情况。）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0" w:hRule="atLeast"/>
        </w:trPr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其他情况</w:t>
            </w:r>
          </w:p>
        </w:tc>
        <w:tc>
          <w:tcPr>
            <w:tcW w:w="7689" w:type="dxa"/>
            <w:gridSpan w:val="6"/>
          </w:tcPr>
          <w:p>
            <w:pPr>
              <w:snapToGrid w:val="0"/>
              <w:spacing w:before="62" w:beforeLines="20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1.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近三年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是否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发生重大生产安全事故、环境污染事故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或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存在严重产品质量等问题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。  □是 □否</w:t>
            </w:r>
          </w:p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2.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近三年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是否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被纳入失信黑名单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。 □是 □否</w:t>
            </w:r>
          </w:p>
          <w:p>
            <w:pPr>
              <w:snapToGrid w:val="0"/>
              <w:spacing w:before="62" w:beforeLines="20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3.“亩产效益”评价类别。□A  □B  □C  □D  □未参评</w:t>
            </w:r>
          </w:p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4.接入国家工业互联网标识解析二级节点（威海） □是 □否</w:t>
            </w:r>
          </w:p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5.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>智能制造能力成熟度评价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等级（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3" w:hRule="atLeast"/>
        </w:trPr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真实性</w:t>
            </w:r>
          </w:p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承诺</w:t>
            </w:r>
          </w:p>
        </w:tc>
        <w:tc>
          <w:tcPr>
            <w:tcW w:w="7689" w:type="dxa"/>
            <w:gridSpan w:val="6"/>
          </w:tcPr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 xml:space="preserve">    我单位申报的所有材料，均真实、完整，如有不实，愿承担相应的责任。</w:t>
            </w:r>
          </w:p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 xml:space="preserve">                  法定代表人签字：</w:t>
            </w:r>
          </w:p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 xml:space="preserve">                  公章：</w:t>
            </w:r>
          </w:p>
          <w:p>
            <w:pPr>
              <w:snapToGrid w:val="0"/>
              <w:spacing w:before="62" w:beforeLines="2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0" w:hRule="atLeast"/>
        </w:trPr>
        <w:tc>
          <w:tcPr>
            <w:tcW w:w="1551" w:type="dxa"/>
            <w:gridSpan w:val="2"/>
            <w:vAlign w:val="center"/>
          </w:tcPr>
          <w:p>
            <w:pPr>
              <w:snapToGrid w:val="0"/>
              <w:spacing w:before="62" w:beforeLines="2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区市推</w:t>
            </w:r>
          </w:p>
          <w:p>
            <w:pPr>
              <w:snapToGrid w:val="0"/>
              <w:spacing w:before="62" w:beforeLines="2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荐意见</w:t>
            </w:r>
          </w:p>
        </w:tc>
        <w:tc>
          <w:tcPr>
            <w:tcW w:w="7689" w:type="dxa"/>
            <w:gridSpan w:val="6"/>
          </w:tcPr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  <w:p>
            <w:pPr>
              <w:snapToGrid w:val="0"/>
              <w:spacing w:before="62" w:beforeLines="20"/>
              <w:ind w:firstLine="3920" w:firstLineChars="1400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公章：</w:t>
            </w:r>
          </w:p>
          <w:p>
            <w:pPr>
              <w:snapToGrid w:val="0"/>
              <w:spacing w:before="62" w:beforeLines="2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 月   日</w:t>
            </w:r>
          </w:p>
        </w:tc>
      </w:tr>
    </w:tbl>
    <w:p>
      <w:pPr>
        <w:ind w:firstLine="640" w:firstLineChars="200"/>
        <w:rPr>
          <w:rFonts w:hint="eastAsia" w:eastAsia="仿宋_GB2312"/>
          <w:sz w:val="32"/>
          <w:szCs w:val="32"/>
        </w:rPr>
      </w:pPr>
    </w:p>
    <w:p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三、数字化车间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智能工厂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、无人车间或无人工厂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整体建设情况（按照申报条件逐一描述）；先进性分析，描述实施前后在运营成本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（包括减员）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、产品研制周期、生产效率、产品不良品率、能源利用率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、污染物排放、安全生产水平提升等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方面的变化情况。</w:t>
      </w:r>
    </w:p>
    <w:p>
      <w:pPr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四、数字化车间</w:t>
      </w:r>
      <w:r>
        <w:rPr>
          <w:rFonts w:hint="eastAsia" w:eastAsia="仿宋_GB2312"/>
          <w:sz w:val="32"/>
          <w:szCs w:val="32"/>
          <w:lang w:eastAsia="zh-CN"/>
        </w:rPr>
        <w:t>、</w:t>
      </w:r>
      <w:r>
        <w:rPr>
          <w:rFonts w:hint="eastAsia" w:eastAsia="仿宋_GB2312"/>
          <w:sz w:val="32"/>
          <w:szCs w:val="32"/>
        </w:rPr>
        <w:t>智能工厂</w:t>
      </w:r>
      <w:r>
        <w:rPr>
          <w:rFonts w:hint="eastAsia" w:eastAsia="仿宋_GB2312"/>
          <w:sz w:val="32"/>
          <w:szCs w:val="32"/>
          <w:lang w:eastAsia="zh-CN"/>
        </w:rPr>
        <w:t>、无人车间或无人工厂</w:t>
      </w:r>
      <w:r>
        <w:rPr>
          <w:rFonts w:hint="eastAsia" w:eastAsia="仿宋_GB2312"/>
          <w:sz w:val="32"/>
          <w:szCs w:val="32"/>
        </w:rPr>
        <w:t>成长性分析和示范带动作用，突出典型经验和做法，以及对本行业开展同类业务的可复制性和示范价值。</w:t>
      </w:r>
    </w:p>
    <w:p>
      <w:pPr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五、企业</w:t>
      </w:r>
      <w:r>
        <w:rPr>
          <w:rFonts w:hint="eastAsia" w:eastAsia="仿宋_GB2312"/>
          <w:sz w:val="32"/>
          <w:szCs w:val="32"/>
          <w:lang w:eastAsia="zh-CN"/>
        </w:rPr>
        <w:t>制作</w:t>
      </w:r>
      <w:r>
        <w:rPr>
          <w:rFonts w:hint="eastAsia" w:eastAsia="仿宋_GB2312"/>
          <w:sz w:val="32"/>
          <w:szCs w:val="32"/>
        </w:rPr>
        <w:t>购置主要的智能设备和智能化制造系统清单对照表。智能制造设备包括：高档数控机床与工业机器人、增材制造装备、智能传感与控制装备、智能检测与装配装备、智能物流与仓储装备等。智能化制造系统包括：产品全生命周期管理系统、企业资源管理系统、供应链系统、制造执行系统、防火墙安全系统、数据分析软件、设计软件等。</w:t>
      </w:r>
    </w:p>
    <w:p>
      <w:pPr>
        <w:jc w:val="center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智能制造设备和智能化制造系统清单对照表</w:t>
      </w:r>
    </w:p>
    <w:tbl>
      <w:tblPr>
        <w:tblStyle w:val="6"/>
        <w:tblW w:w="85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000"/>
        <w:gridCol w:w="1000"/>
        <w:gridCol w:w="1437"/>
        <w:gridCol w:w="1283"/>
        <w:gridCol w:w="1283"/>
        <w:gridCol w:w="12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2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32"/>
              </w:rPr>
            </w:pPr>
            <w:r>
              <w:rPr>
                <w:rFonts w:hint="eastAsia" w:eastAsia="仿宋_GB2312"/>
                <w:sz w:val="24"/>
                <w:szCs w:val="32"/>
              </w:rPr>
              <w:t>序号</w:t>
            </w:r>
          </w:p>
        </w:tc>
        <w:tc>
          <w:tcPr>
            <w:tcW w:w="1000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32"/>
              </w:rPr>
            </w:pPr>
            <w:r>
              <w:rPr>
                <w:rFonts w:hint="eastAsia" w:eastAsia="仿宋_GB2312"/>
                <w:sz w:val="24"/>
                <w:szCs w:val="32"/>
              </w:rPr>
              <w:t>设备名称</w:t>
            </w:r>
          </w:p>
        </w:tc>
        <w:tc>
          <w:tcPr>
            <w:tcW w:w="1000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32"/>
              </w:rPr>
            </w:pPr>
            <w:r>
              <w:rPr>
                <w:rFonts w:hint="eastAsia" w:eastAsia="仿宋_GB2312"/>
                <w:sz w:val="24"/>
                <w:szCs w:val="32"/>
              </w:rPr>
              <w:t>数量</w:t>
            </w: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32"/>
              </w:rPr>
            </w:pPr>
            <w:r>
              <w:rPr>
                <w:rFonts w:hint="eastAsia" w:eastAsia="仿宋_GB2312"/>
                <w:sz w:val="24"/>
                <w:szCs w:val="32"/>
              </w:rPr>
              <w:t>总金额（万元）</w:t>
            </w:r>
          </w:p>
        </w:tc>
        <w:tc>
          <w:tcPr>
            <w:tcW w:w="1283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32"/>
                <w:lang w:val="en-US" w:eastAsia="zh-CN"/>
              </w:rPr>
            </w:pPr>
            <w:r>
              <w:rPr>
                <w:rFonts w:hint="eastAsia" w:eastAsia="仿宋_GB2312"/>
                <w:sz w:val="24"/>
                <w:szCs w:val="32"/>
              </w:rPr>
              <w:t>发票号（报关号）</w:t>
            </w:r>
          </w:p>
        </w:tc>
        <w:tc>
          <w:tcPr>
            <w:tcW w:w="1283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32"/>
              </w:rPr>
            </w:pPr>
            <w:r>
              <w:rPr>
                <w:rFonts w:hint="eastAsia" w:eastAsia="仿宋_GB2312"/>
                <w:sz w:val="24"/>
                <w:szCs w:val="32"/>
              </w:rPr>
              <w:t>开票（报关）日期</w:t>
            </w:r>
          </w:p>
        </w:tc>
        <w:tc>
          <w:tcPr>
            <w:tcW w:w="1283" w:type="dxa"/>
            <w:vAlign w:val="center"/>
          </w:tcPr>
          <w:p>
            <w:pPr>
              <w:jc w:val="center"/>
              <w:rPr>
                <w:rFonts w:hint="eastAsia" w:eastAsia="仿宋_GB2312"/>
                <w:sz w:val="24"/>
                <w:szCs w:val="32"/>
              </w:rPr>
            </w:pPr>
            <w:r>
              <w:rPr>
                <w:rFonts w:hint="eastAsia" w:eastAsia="仿宋_GB2312"/>
                <w:sz w:val="24"/>
                <w:szCs w:val="32"/>
              </w:rPr>
              <w:t>供应商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2" w:type="dxa"/>
          </w:tcPr>
          <w:p>
            <w:pPr>
              <w:rPr>
                <w:rFonts w:hint="eastAsia" w:eastAsia="仿宋_GB2312"/>
                <w:sz w:val="32"/>
                <w:szCs w:val="32"/>
              </w:rPr>
            </w:pPr>
          </w:p>
        </w:tc>
        <w:tc>
          <w:tcPr>
            <w:tcW w:w="1000" w:type="dxa"/>
          </w:tcPr>
          <w:p>
            <w:pPr>
              <w:rPr>
                <w:rFonts w:hint="eastAsia" w:eastAsia="仿宋_GB2312"/>
                <w:sz w:val="32"/>
                <w:szCs w:val="32"/>
              </w:rPr>
            </w:pPr>
          </w:p>
        </w:tc>
        <w:tc>
          <w:tcPr>
            <w:tcW w:w="1000" w:type="dxa"/>
          </w:tcPr>
          <w:p>
            <w:pPr>
              <w:rPr>
                <w:rFonts w:hint="eastAsia" w:eastAsia="仿宋_GB2312"/>
                <w:sz w:val="32"/>
                <w:szCs w:val="32"/>
              </w:rPr>
            </w:pPr>
          </w:p>
        </w:tc>
        <w:tc>
          <w:tcPr>
            <w:tcW w:w="1437" w:type="dxa"/>
          </w:tcPr>
          <w:p>
            <w:pPr>
              <w:rPr>
                <w:rFonts w:hint="eastAsia" w:eastAsia="仿宋_GB2312"/>
                <w:sz w:val="32"/>
                <w:szCs w:val="32"/>
              </w:rPr>
            </w:pPr>
          </w:p>
        </w:tc>
        <w:tc>
          <w:tcPr>
            <w:tcW w:w="1283" w:type="dxa"/>
          </w:tcPr>
          <w:p>
            <w:pPr>
              <w:rPr>
                <w:rFonts w:hint="eastAsia" w:eastAsia="仿宋_GB2312"/>
                <w:sz w:val="32"/>
                <w:szCs w:val="32"/>
              </w:rPr>
            </w:pPr>
          </w:p>
        </w:tc>
        <w:tc>
          <w:tcPr>
            <w:tcW w:w="1283" w:type="dxa"/>
          </w:tcPr>
          <w:p>
            <w:pPr>
              <w:rPr>
                <w:rFonts w:hint="eastAsia" w:eastAsia="仿宋_GB2312"/>
                <w:sz w:val="32"/>
                <w:szCs w:val="32"/>
              </w:rPr>
            </w:pPr>
          </w:p>
        </w:tc>
        <w:tc>
          <w:tcPr>
            <w:tcW w:w="1283" w:type="dxa"/>
          </w:tcPr>
          <w:p>
            <w:pPr>
              <w:rPr>
                <w:rFonts w:hint="eastAsia" w:eastAsia="仿宋_GB2312"/>
                <w:sz w:val="32"/>
                <w:szCs w:val="32"/>
              </w:rPr>
            </w:pPr>
          </w:p>
        </w:tc>
      </w:tr>
    </w:tbl>
    <w:p>
      <w:pPr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六、企业营业执照原件及复印件；近两年会计师事务所出具的企业年度审计报告。</w:t>
      </w:r>
    </w:p>
    <w:p>
      <w:pPr>
        <w:widowControl/>
        <w:spacing w:line="360" w:lineRule="auto"/>
        <w:ind w:firstLine="560"/>
        <w:jc w:val="left"/>
      </w:pP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（填报说明：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  <w:lang w:val="en-US" w:eastAsia="zh-CN"/>
        </w:rPr>
        <w:t>数字化车间、智能工厂、无人车间或无人工厂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申报材料请按目录顺序编写，统一使用A4纸打印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胶装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，正文字体为3号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仿</w:t>
      </w:r>
      <w:bookmarkStart w:id="0" w:name="_GoBack"/>
      <w:bookmarkEnd w:id="0"/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宋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体，单倍行距。一级标题3号黑体，二级标题3号楷体，同时提供电子文档。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）</w:t>
      </w:r>
    </w:p>
    <w:p/>
    <w:sectPr>
      <w:footerReference r:id="rId9" w:type="default"/>
      <w:footerReference r:id="rId10" w:type="even"/>
      <w:pgSz w:w="11906" w:h="16838"/>
      <w:pgMar w:top="1440" w:right="1800" w:bottom="1440" w:left="1800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  <w:rFonts w:ascii="仿宋_GB2312" w:eastAsia="仿宋_GB2312"/>
        <w:sz w:val="32"/>
        <w:szCs w:val="32"/>
      </w:rPr>
    </w:pPr>
    <w:r>
      <w:rPr>
        <w:rFonts w:hint="eastAsia" w:ascii="仿宋_GB2312" w:eastAsia="仿宋_GB2312"/>
        <w:sz w:val="32"/>
        <w:szCs w:val="32"/>
      </w:rPr>
      <w:fldChar w:fldCharType="begin"/>
    </w:r>
    <w:r>
      <w:rPr>
        <w:rStyle w:val="8"/>
        <w:rFonts w:hint="eastAsia" w:ascii="仿宋_GB2312" w:eastAsia="仿宋_GB2312"/>
        <w:sz w:val="32"/>
        <w:szCs w:val="32"/>
      </w:rPr>
      <w:instrText xml:space="preserve">PAGE  </w:instrText>
    </w:r>
    <w:r>
      <w:rPr>
        <w:rFonts w:hint="eastAsia" w:ascii="仿宋_GB2312" w:eastAsia="仿宋_GB2312"/>
        <w:sz w:val="32"/>
        <w:szCs w:val="32"/>
      </w:rPr>
      <w:fldChar w:fldCharType="separate"/>
    </w:r>
    <w:r>
      <w:rPr>
        <w:rStyle w:val="8"/>
        <w:rFonts w:ascii="仿宋_GB2312" w:eastAsia="仿宋_GB2312"/>
        <w:sz w:val="32"/>
        <w:szCs w:val="32"/>
      </w:rPr>
      <w:t>- 4 -</w:t>
    </w:r>
    <w:r>
      <w:rPr>
        <w:rFonts w:hint="eastAsia" w:ascii="仿宋_GB2312" w:eastAsia="仿宋_GB2312"/>
        <w:sz w:val="32"/>
        <w:szCs w:val="32"/>
      </w:rP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  <w:rFonts w:ascii="仿宋_GB2312" w:eastAsia="仿宋_GB2312"/>
        <w:sz w:val="32"/>
        <w:szCs w:val="32"/>
      </w:rPr>
    </w:pPr>
    <w:r>
      <w:rPr>
        <w:rFonts w:hint="eastAsia" w:ascii="仿宋_GB2312" w:eastAsia="仿宋_GB2312"/>
        <w:sz w:val="32"/>
        <w:szCs w:val="32"/>
      </w:rPr>
      <w:fldChar w:fldCharType="begin"/>
    </w:r>
    <w:r>
      <w:rPr>
        <w:rStyle w:val="8"/>
        <w:rFonts w:hint="eastAsia" w:ascii="仿宋_GB2312" w:eastAsia="仿宋_GB2312"/>
        <w:sz w:val="32"/>
        <w:szCs w:val="32"/>
      </w:rPr>
      <w:instrText xml:space="preserve">PAGE  </w:instrText>
    </w:r>
    <w:r>
      <w:rPr>
        <w:rFonts w:hint="eastAsia" w:ascii="仿宋_GB2312" w:eastAsia="仿宋_GB2312"/>
        <w:sz w:val="32"/>
        <w:szCs w:val="32"/>
      </w:rPr>
      <w:fldChar w:fldCharType="separate"/>
    </w:r>
    <w:r>
      <w:rPr>
        <w:rStyle w:val="8"/>
        <w:rFonts w:ascii="仿宋_GB2312" w:eastAsia="仿宋_GB2312"/>
        <w:sz w:val="32"/>
        <w:szCs w:val="32"/>
      </w:rPr>
      <w:t>- 3 -</w:t>
    </w:r>
    <w:r>
      <w:rPr>
        <w:rFonts w:hint="eastAsia" w:ascii="仿宋_GB2312" w:eastAsia="仿宋_GB2312"/>
        <w:sz w:val="32"/>
        <w:szCs w:val="32"/>
      </w:rPr>
      <w:fldChar w:fldCharType="end"/>
    </w:r>
  </w:p>
  <w:p>
    <w:pPr>
      <w:pStyle w:val="3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left" w:pos="1545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04D"/>
    <w:rsid w:val="00054D6D"/>
    <w:rsid w:val="001D565D"/>
    <w:rsid w:val="001D6DB8"/>
    <w:rsid w:val="002D1157"/>
    <w:rsid w:val="002E704D"/>
    <w:rsid w:val="0037408A"/>
    <w:rsid w:val="00552155"/>
    <w:rsid w:val="006C432B"/>
    <w:rsid w:val="006E0EA1"/>
    <w:rsid w:val="007571B8"/>
    <w:rsid w:val="007C4D70"/>
    <w:rsid w:val="00810D6E"/>
    <w:rsid w:val="008248A1"/>
    <w:rsid w:val="00851A91"/>
    <w:rsid w:val="008565A9"/>
    <w:rsid w:val="008E3D04"/>
    <w:rsid w:val="009B0575"/>
    <w:rsid w:val="00A53277"/>
    <w:rsid w:val="00A63023"/>
    <w:rsid w:val="00B609A5"/>
    <w:rsid w:val="00BE0500"/>
    <w:rsid w:val="00C41E80"/>
    <w:rsid w:val="00C86C91"/>
    <w:rsid w:val="00CB1C93"/>
    <w:rsid w:val="00D3403B"/>
    <w:rsid w:val="00D518D7"/>
    <w:rsid w:val="00DC12CD"/>
    <w:rsid w:val="00EF7A2B"/>
    <w:rsid w:val="00F60E12"/>
    <w:rsid w:val="00FE35E8"/>
    <w:rsid w:val="020C1BB6"/>
    <w:rsid w:val="049340CD"/>
    <w:rsid w:val="08290351"/>
    <w:rsid w:val="0A6172EF"/>
    <w:rsid w:val="0AE94EDB"/>
    <w:rsid w:val="17B76224"/>
    <w:rsid w:val="1AB77154"/>
    <w:rsid w:val="2F626A9F"/>
    <w:rsid w:val="37D21CC3"/>
    <w:rsid w:val="4BEF0F49"/>
    <w:rsid w:val="4DFD285B"/>
    <w:rsid w:val="5F7BDC84"/>
    <w:rsid w:val="639E47CD"/>
    <w:rsid w:val="694E5A46"/>
    <w:rsid w:val="6F79BA8F"/>
    <w:rsid w:val="777F7B80"/>
    <w:rsid w:val="7B96D07E"/>
    <w:rsid w:val="7BFDA7CD"/>
    <w:rsid w:val="7D615D37"/>
    <w:rsid w:val="7FDD5F4E"/>
    <w:rsid w:val="AE7C6BDE"/>
    <w:rsid w:val="AF579081"/>
    <w:rsid w:val="E12FA53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188</Words>
  <Characters>1078</Characters>
  <Lines>8</Lines>
  <Paragraphs>2</Paragraphs>
  <TotalTime>3</TotalTime>
  <ScaleCrop>false</ScaleCrop>
  <LinksUpToDate>false</LinksUpToDate>
  <CharactersWithSpaces>1264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2018-03-30T18:15:00Z</dcterms:created>
  <dc:creator>gh</dc:creator>
  <cp:lastModifiedBy>user</cp:lastModifiedBy>
  <cp:lastPrinted>2023-11-07T15:50:33Z</cp:lastPrinted>
  <dcterms:modified xsi:type="dcterms:W3CDTF">2023-11-07T15:52:26Z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19279BCDE23C4621A9A1113398725B30</vt:lpwstr>
  </property>
</Properties>
</file>