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5447DB8">
      <w:pPr>
        <w:tabs>
          <w:tab w:val="center" w:pos="4507"/>
        </w:tabs>
        <w:spacing w:line="578" w:lineRule="exact"/>
        <w:jc w:val="left"/>
        <w:rPr>
          <w:rFonts w:ascii="宋体" w:hAnsi="宋体"/>
          <w:sz w:val="44"/>
        </w:rPr>
      </w:pPr>
    </w:p>
    <w:p w14:paraId="5AA6079A">
      <w:pPr>
        <w:adjustRightInd w:val="0"/>
        <w:snapToGrid w:val="0"/>
        <w:spacing w:line="578" w:lineRule="exact"/>
        <w:jc w:val="center"/>
        <w:rPr>
          <w:rFonts w:eastAsia="方正小标宋简体"/>
          <w:sz w:val="44"/>
          <w:szCs w:val="44"/>
        </w:rPr>
      </w:pPr>
      <w:r>
        <w:rPr>
          <w:rFonts w:eastAsia="方正小标宋简体"/>
          <w:sz w:val="44"/>
          <w:szCs w:val="44"/>
        </w:rPr>
        <w:t>威海火炬高技术产业开发区管理委员会</w:t>
      </w:r>
    </w:p>
    <w:p w14:paraId="24BEAE7C">
      <w:pPr>
        <w:adjustRightInd w:val="0"/>
        <w:snapToGrid w:val="0"/>
        <w:spacing w:line="578" w:lineRule="exact"/>
        <w:jc w:val="center"/>
        <w:rPr>
          <w:rFonts w:hint="eastAsia" w:eastAsia="方正小标宋简体"/>
          <w:sz w:val="44"/>
          <w:szCs w:val="44"/>
          <w:lang w:val="en-US" w:eastAsia="zh-CN"/>
        </w:rPr>
      </w:pPr>
      <w:r>
        <w:rPr>
          <w:rFonts w:hint="eastAsia" w:eastAsia="方正小标宋简体"/>
          <w:sz w:val="44"/>
          <w:szCs w:val="44"/>
          <w:lang w:val="en-US" w:eastAsia="zh-CN"/>
        </w:rPr>
        <w:t>关于公布威海火炬高技术产业开发区第三批</w:t>
      </w:r>
    </w:p>
    <w:p w14:paraId="581A0BCC">
      <w:pPr>
        <w:adjustRightInd w:val="0"/>
        <w:snapToGrid w:val="0"/>
        <w:spacing w:line="578" w:lineRule="exact"/>
        <w:jc w:val="center"/>
        <w:rPr>
          <w:rFonts w:hint="default" w:eastAsia="方正小标宋简体"/>
          <w:spacing w:val="6"/>
          <w:sz w:val="44"/>
          <w:szCs w:val="44"/>
          <w:lang w:val="en-US" w:eastAsia="zh-CN"/>
        </w:rPr>
      </w:pPr>
      <w:r>
        <w:rPr>
          <w:rFonts w:hint="eastAsia" w:eastAsia="方正小标宋简体"/>
          <w:spacing w:val="6"/>
          <w:sz w:val="44"/>
          <w:szCs w:val="44"/>
          <w:lang w:val="en-US" w:eastAsia="zh-CN"/>
        </w:rPr>
        <w:t>区级非物质文化遗产代表性项目名录的通知</w:t>
      </w:r>
    </w:p>
    <w:p w14:paraId="3D582293">
      <w:pPr>
        <w:snapToGrid w:val="0"/>
        <w:spacing w:line="578" w:lineRule="exact"/>
        <w:jc w:val="left"/>
        <w:rPr>
          <w:rFonts w:eastAsia="仿宋_GB2312"/>
          <w:sz w:val="32"/>
        </w:rPr>
      </w:pPr>
    </w:p>
    <w:p w14:paraId="04F92F27">
      <w:pPr>
        <w:keepNext w:val="0"/>
        <w:keepLines w:val="0"/>
        <w:pageBreakBefore w:val="0"/>
        <w:widowControl w:val="0"/>
        <w:kinsoku/>
        <w:wordWrap/>
        <w:overflowPunct/>
        <w:topLinePunct w:val="0"/>
        <w:autoSpaceDE/>
        <w:autoSpaceDN/>
        <w:bidi w:val="0"/>
        <w:adjustRightInd/>
        <w:snapToGrid w:val="0"/>
        <w:spacing w:line="578" w:lineRule="exact"/>
        <w:jc w:val="left"/>
        <w:textAlignment w:val="auto"/>
        <w:rPr>
          <w:rFonts w:hint="eastAsia" w:eastAsia="仿宋_GB2312"/>
          <w:sz w:val="32"/>
          <w:lang w:eastAsia="zh-CN"/>
        </w:rPr>
      </w:pPr>
      <w:r>
        <w:rPr>
          <w:rFonts w:hint="eastAsia" w:eastAsia="仿宋_GB2312"/>
          <w:sz w:val="32"/>
          <w:lang w:val="en-US" w:eastAsia="zh-CN"/>
        </w:rPr>
        <w:t>区直各部门，各镇、街道，驻区各单位</w:t>
      </w:r>
      <w:r>
        <w:rPr>
          <w:rFonts w:hint="eastAsia" w:eastAsia="仿宋_GB2312"/>
          <w:sz w:val="32"/>
          <w:lang w:eastAsia="zh-CN"/>
        </w:rPr>
        <w:t>：</w:t>
      </w:r>
    </w:p>
    <w:p w14:paraId="720DEEC1">
      <w:pPr>
        <w:keepNext w:val="0"/>
        <w:keepLines w:val="0"/>
        <w:pageBreakBefore w:val="0"/>
        <w:widowControl w:val="0"/>
        <w:kinsoku/>
        <w:wordWrap/>
        <w:overflowPunct/>
        <w:topLinePunct w:val="0"/>
        <w:autoSpaceDE/>
        <w:autoSpaceDN/>
        <w:bidi w:val="0"/>
        <w:adjustRightInd/>
        <w:spacing w:line="578"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现将威海火炬高技术产业开发区第三批区级非物质文化遗产代表性项目名录予以公布。各部门、单位要认真贯彻《中华人民共和国</w:t>
      </w:r>
      <w:bookmarkStart w:id="0" w:name="OLE_LINK1"/>
      <w:r>
        <w:rPr>
          <w:rFonts w:hint="eastAsia" w:ascii="仿宋_GB2312" w:eastAsia="仿宋_GB2312"/>
          <w:sz w:val="32"/>
          <w:szCs w:val="32"/>
          <w:lang w:val="en-US" w:eastAsia="zh-CN"/>
        </w:rPr>
        <w:t>非物质文化遗产法</w:t>
      </w:r>
      <w:bookmarkEnd w:id="0"/>
      <w:r>
        <w:rPr>
          <w:rFonts w:hint="eastAsia" w:ascii="仿宋_GB2312" w:eastAsia="仿宋_GB2312"/>
          <w:sz w:val="32"/>
          <w:szCs w:val="32"/>
          <w:lang w:val="en-US" w:eastAsia="zh-CN"/>
        </w:rPr>
        <w:t>》，坚持“保护为主、抢救第一、合理利用、传承发展”的原则，加强非遗保护和普及宣传，扎实做好非物质文化遗产的传承和管理工作，继承和弘扬好优秀传统文化。</w:t>
      </w:r>
    </w:p>
    <w:p w14:paraId="4929D9F9">
      <w:pPr>
        <w:keepNext w:val="0"/>
        <w:keepLines w:val="0"/>
        <w:pageBreakBefore w:val="0"/>
        <w:widowControl w:val="0"/>
        <w:kinsoku/>
        <w:wordWrap/>
        <w:overflowPunct/>
        <w:topLinePunct w:val="0"/>
        <w:autoSpaceDE/>
        <w:autoSpaceDN/>
        <w:bidi w:val="0"/>
        <w:adjustRightInd/>
        <w:spacing w:line="578" w:lineRule="exact"/>
        <w:ind w:firstLine="640" w:firstLineChars="200"/>
        <w:textAlignment w:val="auto"/>
        <w:rPr>
          <w:rFonts w:hint="eastAsia" w:ascii="仿宋_GB2312" w:eastAsia="仿宋_GB2312"/>
          <w:sz w:val="32"/>
          <w:szCs w:val="32"/>
          <w:lang w:val="en-US" w:eastAsia="zh-CN"/>
        </w:rPr>
      </w:pPr>
    </w:p>
    <w:p w14:paraId="223A0D00">
      <w:pPr>
        <w:keepNext w:val="0"/>
        <w:keepLines w:val="0"/>
        <w:pageBreakBefore w:val="0"/>
        <w:widowControl w:val="0"/>
        <w:kinsoku/>
        <w:wordWrap/>
        <w:overflowPunct/>
        <w:topLinePunct w:val="0"/>
        <w:autoSpaceDE/>
        <w:autoSpaceDN/>
        <w:bidi w:val="0"/>
        <w:adjustRightInd/>
        <w:spacing w:line="578"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附件：威海火炬高技术产业开发区第三批区级非物质文化遗</w:t>
      </w:r>
    </w:p>
    <w:p w14:paraId="5A87B17B">
      <w:pPr>
        <w:keepNext w:val="0"/>
        <w:keepLines w:val="0"/>
        <w:pageBreakBefore w:val="0"/>
        <w:widowControl w:val="0"/>
        <w:kinsoku/>
        <w:wordWrap/>
        <w:overflowPunct/>
        <w:topLinePunct w:val="0"/>
        <w:autoSpaceDE/>
        <w:autoSpaceDN/>
        <w:bidi w:val="0"/>
        <w:adjustRightInd/>
        <w:spacing w:line="578" w:lineRule="exact"/>
        <w:ind w:firstLine="1600" w:firstLineChars="500"/>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产代表性项目名录</w:t>
      </w:r>
    </w:p>
    <w:p w14:paraId="698149AF">
      <w:pPr>
        <w:keepNext w:val="0"/>
        <w:keepLines w:val="0"/>
        <w:pageBreakBefore w:val="0"/>
        <w:widowControl w:val="0"/>
        <w:kinsoku/>
        <w:wordWrap/>
        <w:overflowPunct/>
        <w:topLinePunct w:val="0"/>
        <w:autoSpaceDE/>
        <w:autoSpaceDN/>
        <w:bidi w:val="0"/>
        <w:adjustRightInd/>
        <w:spacing w:line="578" w:lineRule="exact"/>
        <w:ind w:firstLine="640" w:firstLineChars="200"/>
        <w:textAlignment w:val="auto"/>
        <w:rPr>
          <w:rFonts w:ascii="仿宋_GB2312" w:eastAsia="仿宋_GB2312"/>
          <w:sz w:val="32"/>
          <w:szCs w:val="32"/>
        </w:rPr>
      </w:pPr>
    </w:p>
    <w:p w14:paraId="76094EE7">
      <w:pPr>
        <w:keepNext w:val="0"/>
        <w:keepLines w:val="0"/>
        <w:pageBreakBefore w:val="0"/>
        <w:widowControl w:val="0"/>
        <w:kinsoku/>
        <w:wordWrap/>
        <w:overflowPunct/>
        <w:topLinePunct w:val="0"/>
        <w:autoSpaceDE/>
        <w:autoSpaceDN/>
        <w:bidi w:val="0"/>
        <w:adjustRightInd/>
        <w:spacing w:line="578" w:lineRule="exact"/>
        <w:ind w:firstLine="3200" w:firstLineChars="1000"/>
        <w:textAlignment w:val="auto"/>
        <w:rPr>
          <w:rFonts w:ascii="仿宋_GB2312" w:eastAsia="仿宋_GB2312" w:cs="仿宋_GB2312"/>
          <w:sz w:val="32"/>
          <w:szCs w:val="32"/>
        </w:rPr>
      </w:pPr>
      <w:r>
        <w:rPr>
          <w:rFonts w:hint="eastAsia" w:ascii="仿宋_GB2312" w:eastAsia="仿宋_GB2312" w:cs="仿宋_GB2312"/>
          <w:sz w:val="32"/>
          <w:szCs w:val="32"/>
        </w:rPr>
        <w:t>威海火炬高技术产业开发区管理委员会</w:t>
      </w:r>
    </w:p>
    <w:p w14:paraId="4836DAA4">
      <w:pPr>
        <w:keepNext w:val="0"/>
        <w:keepLines w:val="0"/>
        <w:pageBreakBefore w:val="0"/>
        <w:widowControl w:val="0"/>
        <w:kinsoku/>
        <w:wordWrap/>
        <w:overflowPunct/>
        <w:topLinePunct w:val="0"/>
        <w:autoSpaceDE/>
        <w:autoSpaceDN/>
        <w:bidi w:val="0"/>
        <w:adjustRightInd/>
        <w:spacing w:line="578" w:lineRule="exact"/>
        <w:ind w:firstLine="4800" w:firstLineChars="1500"/>
        <w:textAlignment w:val="auto"/>
        <w:rPr>
          <w:rFonts w:ascii="仿宋_GB2312" w:eastAsia="仿宋_GB2312" w:cs="仿宋_GB2312"/>
          <w:sz w:val="32"/>
          <w:szCs w:val="32"/>
        </w:rPr>
      </w:pPr>
      <w:r>
        <w:rPr>
          <w:rFonts w:eastAsia="仿宋_GB2312"/>
          <w:sz w:val="32"/>
          <w:szCs w:val="32"/>
        </w:rPr>
        <w:t>20</w:t>
      </w:r>
      <w:r>
        <w:rPr>
          <w:rFonts w:hint="eastAsia" w:eastAsia="仿宋_GB2312"/>
          <w:sz w:val="32"/>
          <w:szCs w:val="32"/>
          <w:lang w:val="en-US" w:eastAsia="zh-CN"/>
        </w:rPr>
        <w:t>25</w:t>
      </w:r>
      <w:r>
        <w:rPr>
          <w:rFonts w:hint="eastAsia" w:ascii="仿宋_GB2312" w:eastAsia="仿宋_GB2312" w:cs="仿宋_GB2312"/>
          <w:sz w:val="32"/>
          <w:szCs w:val="32"/>
        </w:rPr>
        <w:t>年</w:t>
      </w:r>
      <w:r>
        <w:rPr>
          <w:rFonts w:hint="eastAsia" w:eastAsia="仿宋_GB2312" w:cs="Times New Roman"/>
          <w:sz w:val="32"/>
          <w:szCs w:val="32"/>
          <w:lang w:val="en-US" w:eastAsia="zh-CN"/>
        </w:rPr>
        <w:t>10</w:t>
      </w:r>
      <w:r>
        <w:rPr>
          <w:rFonts w:hint="default" w:ascii="Times New Roman" w:hAnsi="Times New Roman" w:eastAsia="仿宋_GB2312" w:cs="Times New Roman"/>
          <w:sz w:val="32"/>
          <w:szCs w:val="32"/>
        </w:rPr>
        <w:t>月</w:t>
      </w:r>
      <w:r>
        <w:rPr>
          <w:rFonts w:hint="eastAsia" w:eastAsia="仿宋_GB2312" w:cs="Times New Roman"/>
          <w:sz w:val="32"/>
          <w:szCs w:val="32"/>
          <w:lang w:val="en-US" w:eastAsia="zh-CN"/>
        </w:rPr>
        <w:t>30</w:t>
      </w:r>
      <w:r>
        <w:rPr>
          <w:rFonts w:hint="eastAsia" w:ascii="仿宋_GB2312" w:eastAsia="仿宋_GB2312" w:cs="仿宋_GB2312"/>
          <w:sz w:val="32"/>
          <w:szCs w:val="32"/>
        </w:rPr>
        <w:t>日</w:t>
      </w:r>
    </w:p>
    <w:p w14:paraId="54FB9424">
      <w:pPr>
        <w:keepNext w:val="0"/>
        <w:keepLines w:val="0"/>
        <w:pageBreakBefore w:val="0"/>
        <w:widowControl w:val="0"/>
        <w:kinsoku/>
        <w:wordWrap/>
        <w:overflowPunct/>
        <w:topLinePunct w:val="0"/>
        <w:autoSpaceDE/>
        <w:autoSpaceDN/>
        <w:bidi w:val="0"/>
        <w:adjustRightInd/>
        <w:spacing w:line="578" w:lineRule="exact"/>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lang w:eastAsia="zh-CN"/>
        </w:rPr>
        <w:t>（此件公开发布）</w:t>
      </w:r>
    </w:p>
    <w:p w14:paraId="78B57151">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仿宋_GB2312" w:cs="Times New Roman"/>
          <w:sz w:val="32"/>
          <w:szCs w:val="32"/>
        </w:rPr>
      </w:pPr>
    </w:p>
    <w:p w14:paraId="013308AF">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0F0F1569">
      <w:pPr>
        <w:pStyle w:val="5"/>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580" w:lineRule="exact"/>
        <w:ind w:right="0" w:rightChars="0"/>
        <w:jc w:val="both"/>
        <w:textAlignment w:val="auto"/>
        <w:rPr>
          <w:rFonts w:hint="eastAsia" w:ascii="黑体" w:hAnsi="黑体" w:eastAsia="黑体" w:cs="黑体"/>
          <w:sz w:val="32"/>
          <w:szCs w:val="32"/>
          <w:lang w:eastAsia="zh-CN"/>
        </w:rPr>
      </w:pPr>
      <w:r>
        <w:rPr>
          <w:rFonts w:hint="eastAsia" w:ascii="黑体" w:hAnsi="黑体" w:eastAsia="黑体" w:cs="黑体"/>
          <w:sz w:val="32"/>
          <w:szCs w:val="32"/>
          <w:lang w:eastAsia="zh-CN"/>
        </w:rPr>
        <w:t>附件</w:t>
      </w:r>
    </w:p>
    <w:p w14:paraId="67F87188">
      <w:pPr>
        <w:pStyle w:val="5"/>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580" w:lineRule="exact"/>
        <w:ind w:right="0" w:rightChars="0"/>
        <w:jc w:val="center"/>
        <w:textAlignment w:val="auto"/>
        <w:rPr>
          <w:rFonts w:hint="eastAsia" w:ascii="方正小标宋简体" w:hAnsi="方正小标宋简体" w:eastAsia="方正小标宋简体" w:cs="方正小标宋简体"/>
          <w:sz w:val="44"/>
          <w:szCs w:val="44"/>
          <w:lang w:eastAsia="zh-CN"/>
        </w:rPr>
      </w:pPr>
    </w:p>
    <w:p w14:paraId="2A38EBAE">
      <w:pPr>
        <w:spacing w:line="60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威海</w:t>
      </w:r>
      <w:r>
        <w:rPr>
          <w:rFonts w:hint="eastAsia" w:ascii="方正小标宋简体" w:hAnsi="方正小标宋简体" w:eastAsia="方正小标宋简体" w:cs="方正小标宋简体"/>
          <w:sz w:val="44"/>
          <w:szCs w:val="44"/>
          <w:lang w:eastAsia="zh-CN"/>
        </w:rPr>
        <w:t>火炬</w:t>
      </w:r>
      <w:r>
        <w:rPr>
          <w:rFonts w:hint="eastAsia" w:ascii="方正小标宋简体" w:hAnsi="方正小标宋简体" w:eastAsia="方正小标宋简体" w:cs="方正小标宋简体"/>
          <w:sz w:val="44"/>
          <w:szCs w:val="44"/>
        </w:rPr>
        <w:t>高技术产业开发区第</w:t>
      </w:r>
      <w:r>
        <w:rPr>
          <w:rFonts w:hint="eastAsia" w:ascii="方正小标宋简体" w:hAnsi="方正小标宋简体" w:eastAsia="方正小标宋简体" w:cs="方正小标宋简体"/>
          <w:sz w:val="44"/>
          <w:szCs w:val="44"/>
          <w:lang w:val="en-US" w:eastAsia="zh-CN"/>
        </w:rPr>
        <w:t>三</w:t>
      </w:r>
      <w:r>
        <w:rPr>
          <w:rFonts w:hint="eastAsia" w:ascii="方正小标宋简体" w:hAnsi="方正小标宋简体" w:eastAsia="方正小标宋简体" w:cs="方正小标宋简体"/>
          <w:sz w:val="44"/>
          <w:szCs w:val="44"/>
        </w:rPr>
        <w:t>批区级非物质</w:t>
      </w:r>
    </w:p>
    <w:p w14:paraId="262E3C05">
      <w:pPr>
        <w:spacing w:line="60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文化遗产代表性项目名录</w:t>
      </w:r>
    </w:p>
    <w:p w14:paraId="1FEB4B0E">
      <w:pPr>
        <w:spacing w:line="600" w:lineRule="exact"/>
        <w:jc w:val="center"/>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w:t>
      </w:r>
      <w:r>
        <w:rPr>
          <w:rFonts w:hint="default" w:ascii="Times New Roman" w:hAnsi="Times New Roman" w:eastAsia="楷体_GB2312" w:cs="Times New Roman"/>
          <w:sz w:val="32"/>
          <w:szCs w:val="32"/>
        </w:rPr>
        <w:t>1</w:t>
      </w:r>
      <w:r>
        <w:rPr>
          <w:rFonts w:hint="default" w:ascii="Times New Roman" w:hAnsi="Times New Roman" w:eastAsia="楷体_GB2312" w:cs="Times New Roman"/>
          <w:sz w:val="32"/>
          <w:szCs w:val="32"/>
          <w:lang w:val="en-US" w:eastAsia="zh-CN"/>
        </w:rPr>
        <w:t>4</w:t>
      </w:r>
      <w:r>
        <w:rPr>
          <w:rFonts w:hint="eastAsia" w:ascii="楷体_GB2312" w:hAnsi="楷体_GB2312" w:eastAsia="楷体_GB2312" w:cs="楷体_GB2312"/>
          <w:sz w:val="32"/>
          <w:szCs w:val="32"/>
        </w:rPr>
        <w:t>项）</w:t>
      </w:r>
    </w:p>
    <w:tbl>
      <w:tblPr>
        <w:tblStyle w:val="7"/>
        <w:tblW w:w="6040" w:type="pct"/>
        <w:tblInd w:w="-86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7"/>
        <w:gridCol w:w="994"/>
        <w:gridCol w:w="2741"/>
        <w:gridCol w:w="1500"/>
        <w:gridCol w:w="4883"/>
      </w:tblGrid>
      <w:tr w14:paraId="01EC67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77" w:type="pct"/>
          </w:tcPr>
          <w:p w14:paraId="1232D129">
            <w:pPr>
              <w:spacing w:line="560" w:lineRule="exact"/>
              <w:jc w:val="center"/>
              <w:rPr>
                <w:rFonts w:hint="eastAsia" w:ascii="黑体" w:hAnsi="黑体" w:eastAsia="黑体" w:cs="黑体"/>
                <w:b w:val="0"/>
                <w:bCs w:val="0"/>
                <w:sz w:val="28"/>
                <w:szCs w:val="28"/>
              </w:rPr>
            </w:pPr>
            <w:r>
              <w:rPr>
                <w:rFonts w:hint="eastAsia" w:ascii="黑体" w:hAnsi="黑体" w:eastAsia="黑体" w:cs="黑体"/>
                <w:b w:val="0"/>
                <w:bCs w:val="0"/>
                <w:sz w:val="28"/>
                <w:szCs w:val="28"/>
              </w:rPr>
              <w:t>序号</w:t>
            </w:r>
          </w:p>
        </w:tc>
        <w:tc>
          <w:tcPr>
            <w:tcW w:w="454" w:type="pct"/>
          </w:tcPr>
          <w:p w14:paraId="7DF384D7">
            <w:pPr>
              <w:spacing w:line="560" w:lineRule="exact"/>
              <w:jc w:val="center"/>
              <w:rPr>
                <w:rFonts w:hint="eastAsia" w:ascii="黑体" w:hAnsi="黑体" w:eastAsia="黑体" w:cs="黑体"/>
                <w:b w:val="0"/>
                <w:bCs w:val="0"/>
                <w:sz w:val="28"/>
                <w:szCs w:val="28"/>
              </w:rPr>
            </w:pPr>
            <w:r>
              <w:rPr>
                <w:rFonts w:hint="eastAsia" w:ascii="黑体" w:hAnsi="黑体" w:eastAsia="黑体" w:cs="黑体"/>
                <w:b w:val="0"/>
                <w:bCs w:val="0"/>
                <w:sz w:val="28"/>
                <w:szCs w:val="28"/>
              </w:rPr>
              <w:t>编号</w:t>
            </w:r>
          </w:p>
        </w:tc>
        <w:tc>
          <w:tcPr>
            <w:tcW w:w="1252" w:type="pct"/>
          </w:tcPr>
          <w:p w14:paraId="69EDAFBA">
            <w:pPr>
              <w:spacing w:line="560" w:lineRule="exact"/>
              <w:jc w:val="center"/>
              <w:rPr>
                <w:rFonts w:hint="eastAsia" w:ascii="黑体" w:hAnsi="黑体" w:eastAsia="黑体" w:cs="黑体"/>
                <w:b w:val="0"/>
                <w:bCs w:val="0"/>
                <w:sz w:val="28"/>
                <w:szCs w:val="28"/>
              </w:rPr>
            </w:pPr>
            <w:r>
              <w:rPr>
                <w:rFonts w:hint="eastAsia" w:ascii="黑体" w:hAnsi="黑体" w:eastAsia="黑体" w:cs="黑体"/>
                <w:b w:val="0"/>
                <w:bCs w:val="0"/>
                <w:sz w:val="28"/>
                <w:szCs w:val="28"/>
              </w:rPr>
              <w:t>项目名称</w:t>
            </w:r>
          </w:p>
        </w:tc>
        <w:tc>
          <w:tcPr>
            <w:tcW w:w="685" w:type="pct"/>
          </w:tcPr>
          <w:p w14:paraId="2877507C">
            <w:pPr>
              <w:spacing w:line="560" w:lineRule="exact"/>
              <w:jc w:val="center"/>
              <w:rPr>
                <w:rFonts w:hint="eastAsia" w:ascii="黑体" w:hAnsi="黑体" w:eastAsia="黑体" w:cs="黑体"/>
                <w:b w:val="0"/>
                <w:bCs w:val="0"/>
                <w:sz w:val="28"/>
                <w:szCs w:val="28"/>
                <w:lang w:eastAsia="zh-CN"/>
              </w:rPr>
            </w:pPr>
            <w:r>
              <w:rPr>
                <w:rFonts w:hint="eastAsia" w:ascii="黑体" w:hAnsi="黑体" w:eastAsia="黑体" w:cs="黑体"/>
                <w:b w:val="0"/>
                <w:bCs w:val="0"/>
                <w:sz w:val="28"/>
                <w:szCs w:val="28"/>
                <w:lang w:eastAsia="zh-CN"/>
              </w:rPr>
              <w:t>项目类别</w:t>
            </w:r>
          </w:p>
        </w:tc>
        <w:tc>
          <w:tcPr>
            <w:tcW w:w="2230" w:type="pct"/>
          </w:tcPr>
          <w:p w14:paraId="093C915A">
            <w:pPr>
              <w:spacing w:line="560" w:lineRule="exact"/>
              <w:jc w:val="center"/>
              <w:rPr>
                <w:rFonts w:hint="eastAsia" w:ascii="黑体" w:hAnsi="黑体" w:eastAsia="黑体" w:cs="黑体"/>
                <w:b w:val="0"/>
                <w:bCs w:val="0"/>
                <w:sz w:val="28"/>
                <w:szCs w:val="28"/>
              </w:rPr>
            </w:pPr>
            <w:r>
              <w:rPr>
                <w:rFonts w:hint="eastAsia" w:ascii="黑体" w:hAnsi="黑体" w:eastAsia="黑体" w:cs="黑体"/>
                <w:b w:val="0"/>
                <w:bCs w:val="0"/>
                <w:sz w:val="28"/>
                <w:szCs w:val="28"/>
              </w:rPr>
              <w:t>申报地区或单位</w:t>
            </w:r>
          </w:p>
        </w:tc>
      </w:tr>
      <w:tr w14:paraId="348AF9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77" w:type="pct"/>
            <w:vAlign w:val="center"/>
          </w:tcPr>
          <w:p w14:paraId="27FF079C">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rPr>
              <w:t>1</w:t>
            </w:r>
          </w:p>
        </w:tc>
        <w:tc>
          <w:tcPr>
            <w:tcW w:w="454" w:type="pct"/>
            <w:vAlign w:val="center"/>
          </w:tcPr>
          <w:p w14:paraId="0074E391">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kern w:val="0"/>
                <w:sz w:val="24"/>
                <w:szCs w:val="24"/>
              </w:rPr>
            </w:pPr>
            <w:bookmarkStart w:id="1" w:name="OLE_LINK2"/>
            <w:r>
              <w:rPr>
                <w:rFonts w:hint="default" w:ascii="Times New Roman" w:hAnsi="Times New Roman" w:eastAsia="仿宋_GB2312" w:cs="Times New Roman"/>
                <w:kern w:val="0"/>
                <w:sz w:val="24"/>
                <w:szCs w:val="24"/>
              </w:rPr>
              <w:t>Ⅷ-1</w:t>
            </w:r>
            <w:bookmarkEnd w:id="1"/>
          </w:p>
        </w:tc>
        <w:tc>
          <w:tcPr>
            <w:tcW w:w="1252" w:type="pct"/>
            <w:vAlign w:val="center"/>
          </w:tcPr>
          <w:p w14:paraId="399C36FE">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宋体" w:eastAsia="仿宋_GB2312" w:cs="宋体"/>
                <w:kern w:val="0"/>
                <w:sz w:val="24"/>
                <w:szCs w:val="24"/>
              </w:rPr>
            </w:pPr>
            <w:r>
              <w:rPr>
                <w:rFonts w:hint="eastAsia" w:ascii="仿宋_GB2312" w:hAnsi="宋体" w:eastAsia="仿宋_GB2312" w:cs="宋体"/>
                <w:kern w:val="0"/>
                <w:sz w:val="24"/>
                <w:szCs w:val="24"/>
              </w:rPr>
              <w:t>传统中式糕点技艺</w:t>
            </w:r>
          </w:p>
        </w:tc>
        <w:tc>
          <w:tcPr>
            <w:tcW w:w="685" w:type="pct"/>
            <w:vAlign w:val="center"/>
          </w:tcPr>
          <w:p w14:paraId="6E981235">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宋体" w:eastAsia="仿宋_GB2312" w:cs="宋体"/>
                <w:kern w:val="0"/>
                <w:sz w:val="24"/>
                <w:szCs w:val="24"/>
                <w:lang w:val="en-US" w:eastAsia="zh-CN"/>
              </w:rPr>
            </w:pPr>
            <w:r>
              <w:rPr>
                <w:rFonts w:hint="eastAsia" w:ascii="仿宋_GB2312" w:hAnsi="宋体" w:eastAsia="仿宋_GB2312" w:cs="宋体"/>
                <w:kern w:val="0"/>
                <w:sz w:val="24"/>
                <w:szCs w:val="24"/>
                <w:lang w:val="en-US" w:eastAsia="zh-CN"/>
              </w:rPr>
              <w:t>传统技艺</w:t>
            </w:r>
          </w:p>
        </w:tc>
        <w:tc>
          <w:tcPr>
            <w:tcW w:w="2230" w:type="pct"/>
            <w:vAlign w:val="center"/>
          </w:tcPr>
          <w:p w14:paraId="4D9884BD">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宋体" w:eastAsia="仿宋_GB2312" w:cs="宋体"/>
                <w:kern w:val="0"/>
                <w:sz w:val="24"/>
                <w:szCs w:val="24"/>
              </w:rPr>
            </w:pPr>
            <w:r>
              <w:rPr>
                <w:rFonts w:hint="eastAsia" w:ascii="仿宋_GB2312" w:hAnsi="宋体" w:eastAsia="仿宋_GB2312" w:cs="宋体"/>
                <w:kern w:val="0"/>
                <w:sz w:val="24"/>
                <w:szCs w:val="24"/>
              </w:rPr>
              <w:t>威海高技术产业开发区贝乐叶甜品工作室</w:t>
            </w:r>
          </w:p>
        </w:tc>
      </w:tr>
      <w:tr w14:paraId="0432D5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77" w:type="pct"/>
            <w:vAlign w:val="center"/>
          </w:tcPr>
          <w:p w14:paraId="2D53F7F9">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kern w:val="0"/>
                <w:sz w:val="24"/>
                <w:szCs w:val="24"/>
                <w:lang w:val="en-US" w:eastAsia="zh-CN"/>
              </w:rPr>
            </w:pPr>
            <w:r>
              <w:rPr>
                <w:rFonts w:hint="default" w:ascii="Times New Roman" w:hAnsi="Times New Roman" w:eastAsia="仿宋_GB2312" w:cs="Times New Roman"/>
                <w:kern w:val="0"/>
                <w:sz w:val="24"/>
                <w:szCs w:val="24"/>
                <w:lang w:val="en-US" w:eastAsia="zh-CN"/>
              </w:rPr>
              <w:t>2</w:t>
            </w:r>
          </w:p>
        </w:tc>
        <w:tc>
          <w:tcPr>
            <w:tcW w:w="454" w:type="pct"/>
            <w:vAlign w:val="center"/>
          </w:tcPr>
          <w:p w14:paraId="68FCD123">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kern w:val="0"/>
                <w:sz w:val="24"/>
                <w:szCs w:val="24"/>
                <w:lang w:val="en-US" w:eastAsia="zh-CN"/>
              </w:rPr>
            </w:pPr>
            <w:r>
              <w:rPr>
                <w:rFonts w:hint="default" w:ascii="Times New Roman" w:hAnsi="Times New Roman" w:eastAsia="仿宋_GB2312" w:cs="Times New Roman"/>
                <w:kern w:val="0"/>
                <w:sz w:val="24"/>
                <w:szCs w:val="24"/>
              </w:rPr>
              <w:t>Ⅷ-</w:t>
            </w:r>
            <w:r>
              <w:rPr>
                <w:rFonts w:hint="default" w:ascii="Times New Roman" w:hAnsi="Times New Roman" w:eastAsia="仿宋_GB2312" w:cs="Times New Roman"/>
                <w:kern w:val="0"/>
                <w:sz w:val="24"/>
                <w:szCs w:val="24"/>
                <w:lang w:val="en-US" w:eastAsia="zh-CN"/>
              </w:rPr>
              <w:t>2</w:t>
            </w:r>
          </w:p>
        </w:tc>
        <w:tc>
          <w:tcPr>
            <w:tcW w:w="1252" w:type="pct"/>
            <w:shd w:val="clear" w:color="auto" w:fill="auto"/>
            <w:vAlign w:val="center"/>
          </w:tcPr>
          <w:p w14:paraId="11C368E1">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宋体" w:eastAsia="仿宋_GB2312" w:cs="宋体"/>
                <w:kern w:val="0"/>
                <w:sz w:val="24"/>
                <w:szCs w:val="24"/>
                <w:lang w:val="en-US" w:eastAsia="zh-CN"/>
              </w:rPr>
            </w:pPr>
            <w:r>
              <w:rPr>
                <w:rFonts w:hint="eastAsia" w:ascii="仿宋_GB2312" w:hAnsi="宋体" w:eastAsia="仿宋_GB2312" w:cs="宋体"/>
                <w:kern w:val="0"/>
                <w:sz w:val="24"/>
                <w:szCs w:val="24"/>
              </w:rPr>
              <w:t>胶东喜娘习俗</w:t>
            </w:r>
          </w:p>
        </w:tc>
        <w:tc>
          <w:tcPr>
            <w:tcW w:w="685" w:type="pct"/>
            <w:shd w:val="clear" w:color="auto" w:fill="auto"/>
            <w:vAlign w:val="center"/>
          </w:tcPr>
          <w:p w14:paraId="20695B22">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宋体" w:eastAsia="仿宋_GB2312" w:cs="宋体"/>
                <w:kern w:val="0"/>
                <w:sz w:val="24"/>
                <w:szCs w:val="24"/>
              </w:rPr>
            </w:pPr>
            <w:r>
              <w:rPr>
                <w:rFonts w:hint="eastAsia" w:ascii="仿宋_GB2312" w:hAnsi="宋体" w:eastAsia="仿宋_GB2312" w:cs="宋体"/>
                <w:kern w:val="0"/>
                <w:sz w:val="24"/>
                <w:szCs w:val="24"/>
                <w:lang w:val="en-US" w:eastAsia="zh-CN"/>
              </w:rPr>
              <w:t>传统技艺</w:t>
            </w:r>
          </w:p>
        </w:tc>
        <w:tc>
          <w:tcPr>
            <w:tcW w:w="2230" w:type="pct"/>
            <w:shd w:val="clear" w:color="auto" w:fill="auto"/>
            <w:vAlign w:val="center"/>
          </w:tcPr>
          <w:p w14:paraId="48206BCD">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宋体" w:eastAsia="仿宋_GB2312" w:cs="宋体"/>
                <w:kern w:val="0"/>
                <w:sz w:val="24"/>
                <w:szCs w:val="24"/>
                <w:lang w:val="en-US" w:eastAsia="zh-CN"/>
              </w:rPr>
            </w:pPr>
            <w:r>
              <w:rPr>
                <w:rFonts w:hint="eastAsia" w:ascii="仿宋_GB2312" w:hAnsi="宋体" w:eastAsia="仿宋_GB2312" w:cs="宋体"/>
                <w:kern w:val="0"/>
                <w:sz w:val="24"/>
                <w:szCs w:val="24"/>
              </w:rPr>
              <w:t>威海瑄泰号文化传媒有限公司</w:t>
            </w:r>
          </w:p>
        </w:tc>
      </w:tr>
      <w:tr w14:paraId="05ACED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77" w:type="pct"/>
            <w:vAlign w:val="center"/>
          </w:tcPr>
          <w:p w14:paraId="7B266BB5">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kern w:val="0"/>
                <w:sz w:val="24"/>
                <w:szCs w:val="24"/>
                <w:lang w:val="en-US" w:eastAsia="zh-CN"/>
              </w:rPr>
            </w:pPr>
            <w:r>
              <w:rPr>
                <w:rFonts w:hint="default" w:ascii="Times New Roman" w:hAnsi="Times New Roman" w:eastAsia="仿宋_GB2312" w:cs="Times New Roman"/>
                <w:kern w:val="0"/>
                <w:sz w:val="24"/>
                <w:szCs w:val="24"/>
                <w:lang w:val="en-US" w:eastAsia="zh-CN"/>
              </w:rPr>
              <w:t>3</w:t>
            </w:r>
          </w:p>
        </w:tc>
        <w:tc>
          <w:tcPr>
            <w:tcW w:w="454" w:type="pct"/>
            <w:vAlign w:val="center"/>
          </w:tcPr>
          <w:p w14:paraId="7953010F">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kern w:val="0"/>
                <w:sz w:val="24"/>
                <w:szCs w:val="24"/>
                <w:lang w:val="en-US" w:eastAsia="zh-CN"/>
              </w:rPr>
            </w:pPr>
            <w:r>
              <w:rPr>
                <w:rFonts w:hint="default" w:ascii="Times New Roman" w:hAnsi="Times New Roman" w:eastAsia="仿宋_GB2312" w:cs="Times New Roman"/>
                <w:kern w:val="0"/>
                <w:sz w:val="24"/>
                <w:szCs w:val="24"/>
              </w:rPr>
              <w:t>Ⅷ-</w:t>
            </w:r>
            <w:r>
              <w:rPr>
                <w:rFonts w:hint="default" w:ascii="Times New Roman" w:hAnsi="Times New Roman" w:eastAsia="仿宋_GB2312" w:cs="Times New Roman"/>
                <w:kern w:val="0"/>
                <w:sz w:val="24"/>
                <w:szCs w:val="24"/>
                <w:lang w:val="en-US" w:eastAsia="zh-CN"/>
              </w:rPr>
              <w:t>3</w:t>
            </w:r>
          </w:p>
        </w:tc>
        <w:tc>
          <w:tcPr>
            <w:tcW w:w="1252" w:type="pct"/>
            <w:shd w:val="clear" w:color="auto" w:fill="auto"/>
            <w:vAlign w:val="center"/>
          </w:tcPr>
          <w:p w14:paraId="4FE665A6">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宋体" w:eastAsia="仿宋_GB2312" w:cs="宋体"/>
                <w:kern w:val="0"/>
                <w:sz w:val="24"/>
                <w:szCs w:val="24"/>
                <w:lang w:val="en-US" w:eastAsia="zh-CN"/>
              </w:rPr>
            </w:pPr>
            <w:r>
              <w:rPr>
                <w:rFonts w:hint="eastAsia" w:ascii="仿宋_GB2312" w:hAnsi="宋体" w:eastAsia="仿宋_GB2312" w:cs="宋体"/>
                <w:kern w:val="0"/>
                <w:sz w:val="24"/>
                <w:szCs w:val="24"/>
              </w:rPr>
              <w:t>海葵制作技艺</w:t>
            </w:r>
          </w:p>
        </w:tc>
        <w:tc>
          <w:tcPr>
            <w:tcW w:w="685" w:type="pct"/>
            <w:shd w:val="clear" w:color="auto" w:fill="auto"/>
            <w:vAlign w:val="center"/>
          </w:tcPr>
          <w:p w14:paraId="616E8D00">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宋体" w:eastAsia="仿宋_GB2312" w:cs="宋体"/>
                <w:kern w:val="0"/>
                <w:sz w:val="24"/>
                <w:szCs w:val="24"/>
              </w:rPr>
            </w:pPr>
            <w:r>
              <w:rPr>
                <w:rFonts w:hint="eastAsia" w:ascii="仿宋_GB2312" w:hAnsi="宋体" w:eastAsia="仿宋_GB2312" w:cs="宋体"/>
                <w:kern w:val="0"/>
                <w:sz w:val="24"/>
                <w:szCs w:val="24"/>
                <w:lang w:val="en-US" w:eastAsia="zh-CN"/>
              </w:rPr>
              <w:t>传统技艺</w:t>
            </w:r>
          </w:p>
        </w:tc>
        <w:tc>
          <w:tcPr>
            <w:tcW w:w="2230" w:type="pct"/>
            <w:shd w:val="clear" w:color="auto" w:fill="auto"/>
            <w:vAlign w:val="center"/>
          </w:tcPr>
          <w:p w14:paraId="4FD74433">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宋体" w:eastAsia="仿宋_GB2312" w:cs="宋体"/>
                <w:kern w:val="0"/>
                <w:sz w:val="24"/>
                <w:szCs w:val="24"/>
                <w:lang w:val="en-US" w:eastAsia="zh-CN"/>
              </w:rPr>
            </w:pPr>
            <w:r>
              <w:rPr>
                <w:rFonts w:hint="eastAsia" w:ascii="仿宋_GB2312" w:hAnsi="宋体" w:eastAsia="仿宋_GB2312" w:cs="宋体"/>
                <w:kern w:val="0"/>
                <w:sz w:val="24"/>
                <w:szCs w:val="24"/>
              </w:rPr>
              <w:t>威海润善水产食品有限公司</w:t>
            </w:r>
          </w:p>
        </w:tc>
      </w:tr>
      <w:tr w14:paraId="15524A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77" w:type="pct"/>
            <w:vAlign w:val="center"/>
          </w:tcPr>
          <w:p w14:paraId="6F511C4E">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kern w:val="0"/>
                <w:sz w:val="24"/>
                <w:szCs w:val="24"/>
                <w:lang w:val="en-US" w:eastAsia="zh-CN"/>
              </w:rPr>
            </w:pPr>
            <w:r>
              <w:rPr>
                <w:rFonts w:hint="default" w:ascii="Times New Roman" w:hAnsi="Times New Roman" w:eastAsia="仿宋_GB2312" w:cs="Times New Roman"/>
                <w:kern w:val="0"/>
                <w:sz w:val="24"/>
                <w:szCs w:val="24"/>
                <w:lang w:val="en-US" w:eastAsia="zh-CN"/>
              </w:rPr>
              <w:t>4</w:t>
            </w:r>
          </w:p>
        </w:tc>
        <w:tc>
          <w:tcPr>
            <w:tcW w:w="454" w:type="pct"/>
            <w:vAlign w:val="center"/>
          </w:tcPr>
          <w:p w14:paraId="78C1A738">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kern w:val="0"/>
                <w:sz w:val="24"/>
                <w:szCs w:val="24"/>
                <w:lang w:val="en-US" w:eastAsia="zh-CN"/>
              </w:rPr>
            </w:pPr>
            <w:r>
              <w:rPr>
                <w:rFonts w:hint="default" w:ascii="Times New Roman" w:hAnsi="Times New Roman" w:eastAsia="仿宋_GB2312" w:cs="Times New Roman"/>
                <w:kern w:val="0"/>
                <w:sz w:val="24"/>
                <w:szCs w:val="24"/>
              </w:rPr>
              <w:t>Ⅷ-</w:t>
            </w:r>
            <w:r>
              <w:rPr>
                <w:rFonts w:hint="default" w:ascii="Times New Roman" w:hAnsi="Times New Roman" w:eastAsia="仿宋_GB2312" w:cs="Times New Roman"/>
                <w:kern w:val="0"/>
                <w:sz w:val="24"/>
                <w:szCs w:val="24"/>
                <w:lang w:val="en-US" w:eastAsia="zh-CN"/>
              </w:rPr>
              <w:t>4</w:t>
            </w:r>
          </w:p>
        </w:tc>
        <w:tc>
          <w:tcPr>
            <w:tcW w:w="1252" w:type="pct"/>
            <w:shd w:val="clear" w:color="auto" w:fill="auto"/>
            <w:vAlign w:val="center"/>
          </w:tcPr>
          <w:p w14:paraId="06122BD3">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宋体" w:eastAsia="仿宋_GB2312" w:cs="宋体"/>
                <w:kern w:val="0"/>
                <w:sz w:val="24"/>
                <w:szCs w:val="24"/>
                <w:lang w:val="en-US" w:eastAsia="zh-CN"/>
              </w:rPr>
            </w:pPr>
            <w:r>
              <w:rPr>
                <w:rFonts w:hint="eastAsia" w:ascii="仿宋_GB2312" w:hAnsi="宋体" w:eastAsia="仿宋_GB2312" w:cs="宋体"/>
                <w:kern w:val="0"/>
                <w:sz w:val="24"/>
                <w:szCs w:val="24"/>
              </w:rPr>
              <w:t>张久粮传统白酒酿造技艺</w:t>
            </w:r>
          </w:p>
        </w:tc>
        <w:tc>
          <w:tcPr>
            <w:tcW w:w="685" w:type="pct"/>
            <w:shd w:val="clear" w:color="auto" w:fill="auto"/>
            <w:vAlign w:val="center"/>
          </w:tcPr>
          <w:p w14:paraId="0B66BF80">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宋体" w:eastAsia="仿宋_GB2312" w:cs="宋体"/>
                <w:kern w:val="0"/>
                <w:sz w:val="24"/>
                <w:szCs w:val="24"/>
              </w:rPr>
            </w:pPr>
            <w:r>
              <w:rPr>
                <w:rFonts w:hint="eastAsia" w:ascii="仿宋_GB2312" w:hAnsi="宋体" w:eastAsia="仿宋_GB2312" w:cs="宋体"/>
                <w:kern w:val="0"/>
                <w:sz w:val="24"/>
                <w:szCs w:val="24"/>
                <w:lang w:val="en-US" w:eastAsia="zh-CN"/>
              </w:rPr>
              <w:t>传统技艺</w:t>
            </w:r>
          </w:p>
        </w:tc>
        <w:tc>
          <w:tcPr>
            <w:tcW w:w="2230" w:type="pct"/>
            <w:shd w:val="clear" w:color="auto" w:fill="auto"/>
            <w:vAlign w:val="center"/>
          </w:tcPr>
          <w:p w14:paraId="3A668EFA">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宋体" w:eastAsia="仿宋_GB2312" w:cs="宋体"/>
                <w:kern w:val="0"/>
                <w:sz w:val="24"/>
                <w:szCs w:val="24"/>
                <w:lang w:val="en-US" w:eastAsia="zh-CN"/>
              </w:rPr>
            </w:pPr>
            <w:r>
              <w:rPr>
                <w:rFonts w:hint="eastAsia" w:ascii="仿宋_GB2312" w:hAnsi="宋体" w:eastAsia="仿宋_GB2312" w:cs="宋体"/>
                <w:kern w:val="0"/>
                <w:sz w:val="24"/>
                <w:szCs w:val="24"/>
              </w:rPr>
              <w:t>威海巧工匠食品科技有限公司</w:t>
            </w:r>
          </w:p>
        </w:tc>
      </w:tr>
      <w:tr w14:paraId="08548E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77" w:type="pct"/>
            <w:vAlign w:val="center"/>
          </w:tcPr>
          <w:p w14:paraId="0B3B7BA4">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kern w:val="0"/>
                <w:sz w:val="24"/>
                <w:szCs w:val="24"/>
                <w:lang w:val="en-US" w:eastAsia="zh-CN"/>
              </w:rPr>
            </w:pPr>
            <w:r>
              <w:rPr>
                <w:rFonts w:hint="default" w:ascii="Times New Roman" w:hAnsi="Times New Roman" w:eastAsia="仿宋_GB2312" w:cs="Times New Roman"/>
                <w:kern w:val="0"/>
                <w:sz w:val="24"/>
                <w:szCs w:val="24"/>
                <w:lang w:val="en-US" w:eastAsia="zh-CN"/>
              </w:rPr>
              <w:t>5</w:t>
            </w:r>
          </w:p>
        </w:tc>
        <w:tc>
          <w:tcPr>
            <w:tcW w:w="454" w:type="pct"/>
            <w:vAlign w:val="center"/>
          </w:tcPr>
          <w:p w14:paraId="3F81D8B6">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kern w:val="0"/>
                <w:sz w:val="24"/>
                <w:szCs w:val="24"/>
                <w:lang w:val="en-US" w:eastAsia="zh-CN"/>
              </w:rPr>
            </w:pPr>
            <w:r>
              <w:rPr>
                <w:rFonts w:hint="default" w:ascii="Times New Roman" w:hAnsi="Times New Roman" w:eastAsia="仿宋_GB2312" w:cs="Times New Roman"/>
                <w:kern w:val="0"/>
                <w:sz w:val="24"/>
                <w:szCs w:val="24"/>
              </w:rPr>
              <w:t>Ⅷ-</w:t>
            </w:r>
            <w:r>
              <w:rPr>
                <w:rFonts w:hint="default" w:ascii="Times New Roman" w:hAnsi="Times New Roman" w:eastAsia="仿宋_GB2312" w:cs="Times New Roman"/>
                <w:kern w:val="0"/>
                <w:sz w:val="24"/>
                <w:szCs w:val="24"/>
                <w:lang w:val="en-US" w:eastAsia="zh-CN"/>
              </w:rPr>
              <w:t>5</w:t>
            </w:r>
          </w:p>
        </w:tc>
        <w:tc>
          <w:tcPr>
            <w:tcW w:w="1252" w:type="pct"/>
            <w:shd w:val="clear" w:color="auto" w:fill="auto"/>
            <w:vAlign w:val="center"/>
          </w:tcPr>
          <w:p w14:paraId="0DF5FE8D">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宋体" w:eastAsia="仿宋_GB2312" w:cs="宋体"/>
                <w:kern w:val="0"/>
                <w:sz w:val="24"/>
                <w:szCs w:val="24"/>
                <w:lang w:val="en-US" w:eastAsia="zh-CN"/>
              </w:rPr>
            </w:pPr>
            <w:r>
              <w:rPr>
                <w:rFonts w:hint="eastAsia" w:ascii="仿宋_GB2312" w:hAnsi="宋体" w:eastAsia="仿宋_GB2312" w:cs="宋体"/>
                <w:kern w:val="0"/>
                <w:sz w:val="24"/>
                <w:szCs w:val="24"/>
              </w:rPr>
              <w:t>外婆黄花鱼古法手打馅技艺</w:t>
            </w:r>
          </w:p>
        </w:tc>
        <w:tc>
          <w:tcPr>
            <w:tcW w:w="685" w:type="pct"/>
            <w:shd w:val="clear" w:color="auto" w:fill="auto"/>
            <w:vAlign w:val="center"/>
          </w:tcPr>
          <w:p w14:paraId="4DED6501">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宋体" w:eastAsia="仿宋_GB2312" w:cs="宋体"/>
                <w:kern w:val="0"/>
                <w:sz w:val="24"/>
                <w:szCs w:val="24"/>
              </w:rPr>
            </w:pPr>
            <w:r>
              <w:rPr>
                <w:rFonts w:hint="eastAsia" w:ascii="仿宋_GB2312" w:hAnsi="宋体" w:eastAsia="仿宋_GB2312" w:cs="宋体"/>
                <w:kern w:val="0"/>
                <w:sz w:val="24"/>
                <w:szCs w:val="24"/>
                <w:lang w:val="en-US" w:eastAsia="zh-CN"/>
              </w:rPr>
              <w:t>传统技艺</w:t>
            </w:r>
          </w:p>
        </w:tc>
        <w:tc>
          <w:tcPr>
            <w:tcW w:w="2230" w:type="pct"/>
            <w:shd w:val="clear" w:color="auto" w:fill="auto"/>
            <w:vAlign w:val="center"/>
          </w:tcPr>
          <w:p w14:paraId="59034C62">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宋体" w:eastAsia="仿宋_GB2312" w:cs="宋体"/>
                <w:kern w:val="0"/>
                <w:sz w:val="24"/>
                <w:szCs w:val="24"/>
                <w:lang w:val="en-US" w:eastAsia="zh-CN"/>
              </w:rPr>
            </w:pPr>
            <w:r>
              <w:rPr>
                <w:rFonts w:hint="eastAsia" w:ascii="仿宋_GB2312" w:hAnsi="宋体" w:eastAsia="仿宋_GB2312" w:cs="宋体"/>
                <w:kern w:val="0"/>
                <w:sz w:val="24"/>
                <w:szCs w:val="24"/>
              </w:rPr>
              <w:t>威海玖舍玖德餐饮有限公司</w:t>
            </w:r>
          </w:p>
        </w:tc>
      </w:tr>
      <w:tr w14:paraId="39E733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77" w:type="pct"/>
            <w:vAlign w:val="center"/>
          </w:tcPr>
          <w:p w14:paraId="4FFFEA3D">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kern w:val="0"/>
                <w:sz w:val="24"/>
                <w:szCs w:val="24"/>
                <w:lang w:val="en-US" w:eastAsia="zh-CN"/>
              </w:rPr>
            </w:pPr>
            <w:r>
              <w:rPr>
                <w:rFonts w:hint="default" w:ascii="Times New Roman" w:hAnsi="Times New Roman" w:eastAsia="仿宋_GB2312" w:cs="Times New Roman"/>
                <w:kern w:val="0"/>
                <w:sz w:val="24"/>
                <w:szCs w:val="24"/>
                <w:lang w:val="en-US" w:eastAsia="zh-CN"/>
              </w:rPr>
              <w:t>6</w:t>
            </w:r>
          </w:p>
        </w:tc>
        <w:tc>
          <w:tcPr>
            <w:tcW w:w="454" w:type="pct"/>
            <w:vAlign w:val="center"/>
          </w:tcPr>
          <w:p w14:paraId="4B52673A">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kern w:val="0"/>
                <w:sz w:val="24"/>
                <w:szCs w:val="24"/>
                <w:lang w:val="en-US" w:eastAsia="zh-CN"/>
              </w:rPr>
            </w:pPr>
            <w:r>
              <w:rPr>
                <w:rFonts w:hint="default" w:ascii="Times New Roman" w:hAnsi="Times New Roman" w:eastAsia="仿宋_GB2312" w:cs="Times New Roman"/>
                <w:kern w:val="0"/>
                <w:sz w:val="24"/>
                <w:szCs w:val="24"/>
              </w:rPr>
              <w:t>Ⅷ-</w:t>
            </w:r>
            <w:r>
              <w:rPr>
                <w:rFonts w:hint="default" w:ascii="Times New Roman" w:hAnsi="Times New Roman" w:eastAsia="仿宋_GB2312" w:cs="Times New Roman"/>
                <w:kern w:val="0"/>
                <w:sz w:val="24"/>
                <w:szCs w:val="24"/>
                <w:lang w:val="en-US" w:eastAsia="zh-CN"/>
              </w:rPr>
              <w:t>6</w:t>
            </w:r>
          </w:p>
        </w:tc>
        <w:tc>
          <w:tcPr>
            <w:tcW w:w="1252" w:type="pct"/>
            <w:shd w:val="clear" w:color="auto" w:fill="auto"/>
            <w:vAlign w:val="center"/>
          </w:tcPr>
          <w:p w14:paraId="3C6AE43E">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宋体" w:eastAsia="仿宋_GB2312" w:cs="宋体"/>
                <w:kern w:val="0"/>
                <w:sz w:val="24"/>
                <w:szCs w:val="24"/>
                <w:lang w:val="en-US" w:eastAsia="zh-CN"/>
              </w:rPr>
            </w:pPr>
            <w:r>
              <w:rPr>
                <w:rFonts w:hint="eastAsia" w:ascii="仿宋_GB2312" w:hAnsi="宋体" w:eastAsia="仿宋_GB2312" w:cs="宋体"/>
                <w:kern w:val="0"/>
                <w:sz w:val="24"/>
                <w:szCs w:val="24"/>
              </w:rPr>
              <w:t>桢家宝手撕鲅鱼</w:t>
            </w:r>
          </w:p>
        </w:tc>
        <w:tc>
          <w:tcPr>
            <w:tcW w:w="685" w:type="pct"/>
            <w:shd w:val="clear" w:color="auto" w:fill="auto"/>
            <w:vAlign w:val="center"/>
          </w:tcPr>
          <w:p w14:paraId="6415569B">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宋体" w:eastAsia="仿宋_GB2312" w:cs="宋体"/>
                <w:kern w:val="0"/>
                <w:sz w:val="24"/>
                <w:szCs w:val="24"/>
              </w:rPr>
            </w:pPr>
            <w:r>
              <w:rPr>
                <w:rFonts w:hint="eastAsia" w:ascii="仿宋_GB2312" w:hAnsi="宋体" w:eastAsia="仿宋_GB2312" w:cs="宋体"/>
                <w:kern w:val="0"/>
                <w:sz w:val="24"/>
                <w:szCs w:val="24"/>
                <w:lang w:val="en-US" w:eastAsia="zh-CN"/>
              </w:rPr>
              <w:t>传统技艺</w:t>
            </w:r>
          </w:p>
        </w:tc>
        <w:tc>
          <w:tcPr>
            <w:tcW w:w="2230" w:type="pct"/>
            <w:shd w:val="clear" w:color="auto" w:fill="auto"/>
            <w:vAlign w:val="center"/>
          </w:tcPr>
          <w:p w14:paraId="0EEB68E6">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宋体" w:eastAsia="仿宋_GB2312" w:cs="宋体"/>
                <w:kern w:val="0"/>
                <w:sz w:val="24"/>
                <w:szCs w:val="24"/>
                <w:lang w:val="en-US" w:eastAsia="zh-CN"/>
              </w:rPr>
            </w:pPr>
            <w:r>
              <w:rPr>
                <w:rFonts w:hint="eastAsia" w:ascii="仿宋_GB2312" w:hAnsi="宋体" w:eastAsia="仿宋_GB2312" w:cs="宋体"/>
                <w:kern w:val="0"/>
                <w:sz w:val="24"/>
                <w:szCs w:val="24"/>
              </w:rPr>
              <w:t>威海高技术产业开发区华田桢家宝酒店</w:t>
            </w:r>
          </w:p>
        </w:tc>
      </w:tr>
      <w:tr w14:paraId="55D72A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77" w:type="pct"/>
            <w:vAlign w:val="center"/>
          </w:tcPr>
          <w:p w14:paraId="41C01DBA">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kern w:val="0"/>
                <w:sz w:val="24"/>
                <w:szCs w:val="24"/>
                <w:lang w:val="en-US" w:eastAsia="zh-CN"/>
              </w:rPr>
            </w:pPr>
            <w:r>
              <w:rPr>
                <w:rFonts w:hint="default" w:ascii="Times New Roman" w:hAnsi="Times New Roman" w:eastAsia="仿宋_GB2312" w:cs="Times New Roman"/>
                <w:kern w:val="0"/>
                <w:sz w:val="24"/>
                <w:szCs w:val="24"/>
                <w:lang w:val="en-US" w:eastAsia="zh-CN"/>
              </w:rPr>
              <w:t>7</w:t>
            </w:r>
          </w:p>
        </w:tc>
        <w:tc>
          <w:tcPr>
            <w:tcW w:w="454" w:type="pct"/>
            <w:vAlign w:val="center"/>
          </w:tcPr>
          <w:p w14:paraId="7DD5F4D5">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kern w:val="0"/>
                <w:sz w:val="24"/>
                <w:szCs w:val="24"/>
                <w:lang w:val="en-US" w:eastAsia="zh-CN"/>
              </w:rPr>
            </w:pPr>
            <w:r>
              <w:rPr>
                <w:rFonts w:hint="default" w:ascii="Times New Roman" w:hAnsi="Times New Roman" w:eastAsia="仿宋_GB2312" w:cs="Times New Roman"/>
                <w:kern w:val="0"/>
                <w:sz w:val="24"/>
                <w:szCs w:val="24"/>
              </w:rPr>
              <w:t>Ⅷ-</w:t>
            </w:r>
            <w:r>
              <w:rPr>
                <w:rFonts w:hint="default" w:ascii="Times New Roman" w:hAnsi="Times New Roman" w:eastAsia="仿宋_GB2312" w:cs="Times New Roman"/>
                <w:kern w:val="0"/>
                <w:sz w:val="24"/>
                <w:szCs w:val="24"/>
                <w:lang w:val="en-US" w:eastAsia="zh-CN"/>
              </w:rPr>
              <w:t>7</w:t>
            </w:r>
          </w:p>
        </w:tc>
        <w:tc>
          <w:tcPr>
            <w:tcW w:w="1252" w:type="pct"/>
            <w:vAlign w:val="center"/>
          </w:tcPr>
          <w:p w14:paraId="2CA2D602">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宋体" w:eastAsia="仿宋_GB2312" w:cs="宋体"/>
                <w:kern w:val="0"/>
                <w:sz w:val="24"/>
                <w:szCs w:val="24"/>
              </w:rPr>
            </w:pPr>
            <w:r>
              <w:rPr>
                <w:rFonts w:hint="eastAsia" w:ascii="仿宋_GB2312" w:hAnsi="宋体" w:eastAsia="仿宋_GB2312" w:cs="宋体"/>
                <w:kern w:val="0"/>
                <w:sz w:val="24"/>
                <w:szCs w:val="24"/>
              </w:rPr>
              <w:t>“卫城”古法冷凝香制作技艺</w:t>
            </w:r>
          </w:p>
        </w:tc>
        <w:tc>
          <w:tcPr>
            <w:tcW w:w="685" w:type="pct"/>
            <w:vAlign w:val="center"/>
          </w:tcPr>
          <w:p w14:paraId="3CAB0C8D">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宋体" w:eastAsia="仿宋_GB2312" w:cs="宋体"/>
                <w:kern w:val="0"/>
                <w:sz w:val="24"/>
                <w:szCs w:val="24"/>
              </w:rPr>
            </w:pPr>
            <w:r>
              <w:rPr>
                <w:rFonts w:hint="eastAsia" w:ascii="仿宋_GB2312" w:hAnsi="宋体" w:eastAsia="仿宋_GB2312" w:cs="宋体"/>
                <w:kern w:val="0"/>
                <w:sz w:val="24"/>
                <w:szCs w:val="24"/>
                <w:lang w:val="en-US" w:eastAsia="zh-CN"/>
              </w:rPr>
              <w:t>传统技艺</w:t>
            </w:r>
          </w:p>
        </w:tc>
        <w:tc>
          <w:tcPr>
            <w:tcW w:w="2230" w:type="pct"/>
            <w:vAlign w:val="center"/>
          </w:tcPr>
          <w:p w14:paraId="1AE440B3">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宋体" w:eastAsia="仿宋_GB2312" w:cs="宋体"/>
                <w:kern w:val="0"/>
                <w:sz w:val="24"/>
                <w:szCs w:val="24"/>
              </w:rPr>
            </w:pPr>
            <w:r>
              <w:rPr>
                <w:rFonts w:hint="eastAsia" w:ascii="仿宋_GB2312" w:hAnsi="宋体" w:eastAsia="仿宋_GB2312" w:cs="宋体"/>
                <w:kern w:val="0"/>
                <w:sz w:val="24"/>
                <w:szCs w:val="24"/>
              </w:rPr>
              <w:t>威海高技术产业开发区冰玉老威海茶社</w:t>
            </w:r>
          </w:p>
        </w:tc>
      </w:tr>
      <w:tr w14:paraId="126DBA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77" w:type="pct"/>
            <w:vAlign w:val="center"/>
          </w:tcPr>
          <w:p w14:paraId="1ED888A0">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kern w:val="0"/>
                <w:sz w:val="24"/>
                <w:szCs w:val="24"/>
                <w:lang w:eastAsia="zh-CN"/>
              </w:rPr>
            </w:pPr>
            <w:r>
              <w:rPr>
                <w:rFonts w:hint="default" w:ascii="Times New Roman" w:hAnsi="Times New Roman" w:eastAsia="仿宋_GB2312" w:cs="Times New Roman"/>
                <w:kern w:val="0"/>
                <w:sz w:val="24"/>
                <w:szCs w:val="24"/>
                <w:lang w:val="en-US" w:eastAsia="zh-CN"/>
              </w:rPr>
              <w:t>8</w:t>
            </w:r>
          </w:p>
        </w:tc>
        <w:tc>
          <w:tcPr>
            <w:tcW w:w="454" w:type="pct"/>
            <w:vAlign w:val="center"/>
          </w:tcPr>
          <w:p w14:paraId="4749245A">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kern w:val="0"/>
                <w:sz w:val="24"/>
                <w:szCs w:val="24"/>
                <w:lang w:val="en-US" w:eastAsia="zh-CN"/>
              </w:rPr>
            </w:pPr>
            <w:r>
              <w:rPr>
                <w:rFonts w:hint="default" w:ascii="Times New Roman" w:hAnsi="Times New Roman" w:eastAsia="仿宋_GB2312" w:cs="Times New Roman"/>
                <w:kern w:val="0"/>
                <w:sz w:val="24"/>
                <w:szCs w:val="24"/>
              </w:rPr>
              <w:t>Ⅷ-</w:t>
            </w:r>
            <w:r>
              <w:rPr>
                <w:rFonts w:hint="default" w:ascii="Times New Roman" w:hAnsi="Times New Roman" w:eastAsia="仿宋_GB2312" w:cs="Times New Roman"/>
                <w:kern w:val="0"/>
                <w:sz w:val="24"/>
                <w:szCs w:val="24"/>
                <w:lang w:val="en-US" w:eastAsia="zh-CN"/>
              </w:rPr>
              <w:t>8</w:t>
            </w:r>
          </w:p>
        </w:tc>
        <w:tc>
          <w:tcPr>
            <w:tcW w:w="1252" w:type="pct"/>
            <w:vAlign w:val="center"/>
          </w:tcPr>
          <w:p w14:paraId="03EE9C08">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宋体" w:eastAsia="仿宋_GB2312" w:cs="宋体"/>
                <w:kern w:val="0"/>
                <w:sz w:val="24"/>
                <w:szCs w:val="24"/>
              </w:rPr>
            </w:pPr>
            <w:r>
              <w:rPr>
                <w:rFonts w:hint="eastAsia" w:ascii="仿宋_GB2312" w:hAnsi="宋体" w:eastAsia="仿宋_GB2312" w:cs="宋体"/>
                <w:kern w:val="0"/>
                <w:sz w:val="24"/>
                <w:szCs w:val="24"/>
              </w:rPr>
              <w:t>葫芦彩雕</w:t>
            </w:r>
          </w:p>
        </w:tc>
        <w:tc>
          <w:tcPr>
            <w:tcW w:w="685" w:type="pct"/>
            <w:vAlign w:val="center"/>
          </w:tcPr>
          <w:p w14:paraId="35F2054D">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宋体" w:eastAsia="仿宋_GB2312" w:cs="宋体"/>
                <w:kern w:val="0"/>
                <w:sz w:val="24"/>
                <w:szCs w:val="24"/>
              </w:rPr>
            </w:pPr>
            <w:r>
              <w:rPr>
                <w:rFonts w:hint="eastAsia" w:ascii="仿宋_GB2312" w:hAnsi="宋体" w:eastAsia="仿宋_GB2312" w:cs="宋体"/>
                <w:kern w:val="0"/>
                <w:sz w:val="24"/>
                <w:szCs w:val="24"/>
                <w:lang w:val="en-US" w:eastAsia="zh-CN"/>
              </w:rPr>
              <w:t>传统技艺</w:t>
            </w:r>
          </w:p>
        </w:tc>
        <w:tc>
          <w:tcPr>
            <w:tcW w:w="2230" w:type="pct"/>
            <w:vAlign w:val="center"/>
          </w:tcPr>
          <w:p w14:paraId="1297E0D8">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宋体" w:eastAsia="仿宋_GB2312" w:cs="宋体"/>
                <w:kern w:val="0"/>
                <w:sz w:val="24"/>
                <w:szCs w:val="24"/>
                <w:lang w:eastAsia="zh-CN"/>
              </w:rPr>
            </w:pPr>
            <w:r>
              <w:rPr>
                <w:rFonts w:hint="eastAsia" w:ascii="仿宋_GB2312" w:hAnsi="宋体" w:eastAsia="仿宋_GB2312" w:cs="宋体"/>
                <w:kern w:val="0"/>
                <w:sz w:val="24"/>
                <w:szCs w:val="24"/>
              </w:rPr>
              <w:t>威海高技术产业开发区思齐文化艺术工作室</w:t>
            </w:r>
          </w:p>
        </w:tc>
      </w:tr>
      <w:tr w14:paraId="2D4B73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77" w:type="pct"/>
            <w:vAlign w:val="center"/>
          </w:tcPr>
          <w:p w14:paraId="04D3CD84">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kern w:val="0"/>
                <w:sz w:val="24"/>
                <w:szCs w:val="24"/>
                <w:lang w:eastAsia="zh-CN"/>
              </w:rPr>
            </w:pPr>
            <w:r>
              <w:rPr>
                <w:rFonts w:hint="default" w:ascii="Times New Roman" w:hAnsi="Times New Roman" w:eastAsia="仿宋_GB2312" w:cs="Times New Roman"/>
                <w:kern w:val="0"/>
                <w:sz w:val="24"/>
                <w:szCs w:val="24"/>
                <w:lang w:val="en-US" w:eastAsia="zh-CN"/>
              </w:rPr>
              <w:t>9</w:t>
            </w:r>
          </w:p>
        </w:tc>
        <w:tc>
          <w:tcPr>
            <w:tcW w:w="454" w:type="pct"/>
            <w:vAlign w:val="center"/>
          </w:tcPr>
          <w:p w14:paraId="498F9D0A">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kern w:val="0"/>
                <w:sz w:val="24"/>
                <w:szCs w:val="24"/>
                <w:lang w:val="en-US" w:eastAsia="zh-CN"/>
              </w:rPr>
            </w:pPr>
            <w:r>
              <w:rPr>
                <w:rFonts w:hint="default" w:ascii="Times New Roman" w:hAnsi="Times New Roman" w:eastAsia="仿宋_GB2312" w:cs="Times New Roman"/>
                <w:kern w:val="0"/>
                <w:sz w:val="24"/>
                <w:szCs w:val="24"/>
              </w:rPr>
              <w:t>Ⅷ-</w:t>
            </w:r>
            <w:r>
              <w:rPr>
                <w:rFonts w:hint="default" w:ascii="Times New Roman" w:hAnsi="Times New Roman" w:eastAsia="仿宋_GB2312" w:cs="Times New Roman"/>
                <w:kern w:val="0"/>
                <w:sz w:val="24"/>
                <w:szCs w:val="24"/>
                <w:lang w:val="en-US" w:eastAsia="zh-CN"/>
              </w:rPr>
              <w:t>9</w:t>
            </w:r>
          </w:p>
        </w:tc>
        <w:tc>
          <w:tcPr>
            <w:tcW w:w="1252" w:type="pct"/>
            <w:vAlign w:val="center"/>
          </w:tcPr>
          <w:p w14:paraId="4FB52CBD">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宋体" w:eastAsia="仿宋_GB2312" w:cs="宋体"/>
                <w:kern w:val="0"/>
                <w:sz w:val="24"/>
                <w:szCs w:val="24"/>
              </w:rPr>
            </w:pPr>
            <w:r>
              <w:rPr>
                <w:rFonts w:hint="eastAsia" w:ascii="仿宋_GB2312" w:hAnsi="宋体" w:eastAsia="仿宋_GB2312" w:cs="宋体"/>
                <w:kern w:val="0"/>
                <w:sz w:val="24"/>
                <w:szCs w:val="24"/>
              </w:rPr>
              <w:t>缘自来古法禅拍</w:t>
            </w:r>
          </w:p>
        </w:tc>
        <w:tc>
          <w:tcPr>
            <w:tcW w:w="685" w:type="pct"/>
            <w:vAlign w:val="center"/>
          </w:tcPr>
          <w:p w14:paraId="1C72CDAD">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宋体" w:eastAsia="仿宋_GB2312" w:cs="宋体"/>
                <w:kern w:val="0"/>
                <w:sz w:val="24"/>
                <w:szCs w:val="24"/>
              </w:rPr>
            </w:pPr>
            <w:r>
              <w:rPr>
                <w:rFonts w:hint="eastAsia" w:ascii="仿宋_GB2312" w:hAnsi="宋体" w:eastAsia="仿宋_GB2312" w:cs="宋体"/>
                <w:kern w:val="0"/>
                <w:sz w:val="24"/>
                <w:szCs w:val="24"/>
                <w:lang w:val="en-US" w:eastAsia="zh-CN"/>
              </w:rPr>
              <w:t>传统技艺</w:t>
            </w:r>
          </w:p>
        </w:tc>
        <w:tc>
          <w:tcPr>
            <w:tcW w:w="2230" w:type="pct"/>
            <w:vAlign w:val="center"/>
          </w:tcPr>
          <w:p w14:paraId="41D43EE6">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宋体" w:eastAsia="仿宋_GB2312" w:cs="宋体"/>
                <w:kern w:val="0"/>
                <w:sz w:val="24"/>
                <w:szCs w:val="24"/>
              </w:rPr>
            </w:pPr>
            <w:r>
              <w:rPr>
                <w:rFonts w:hint="eastAsia" w:ascii="仿宋_GB2312" w:hAnsi="宋体" w:eastAsia="仿宋_GB2312" w:cs="宋体"/>
                <w:kern w:val="0"/>
                <w:sz w:val="24"/>
                <w:szCs w:val="24"/>
              </w:rPr>
              <w:t>威海高技术产业开发区康益源康复理疗中心</w:t>
            </w:r>
          </w:p>
        </w:tc>
      </w:tr>
      <w:tr w14:paraId="13A695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77" w:type="pct"/>
            <w:vAlign w:val="center"/>
          </w:tcPr>
          <w:p w14:paraId="55CD1422">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kern w:val="0"/>
                <w:sz w:val="24"/>
                <w:szCs w:val="24"/>
                <w:lang w:val="en-US" w:eastAsia="zh-CN"/>
              </w:rPr>
            </w:pPr>
            <w:r>
              <w:rPr>
                <w:rFonts w:hint="default" w:ascii="Times New Roman" w:hAnsi="Times New Roman" w:eastAsia="仿宋_GB2312" w:cs="Times New Roman"/>
                <w:kern w:val="0"/>
                <w:sz w:val="24"/>
                <w:szCs w:val="24"/>
                <w:lang w:val="en-US" w:eastAsia="zh-CN"/>
              </w:rPr>
              <w:t>10</w:t>
            </w:r>
          </w:p>
        </w:tc>
        <w:tc>
          <w:tcPr>
            <w:tcW w:w="454" w:type="pct"/>
            <w:vAlign w:val="center"/>
          </w:tcPr>
          <w:p w14:paraId="38E7774E">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kern w:val="0"/>
                <w:sz w:val="24"/>
                <w:szCs w:val="24"/>
                <w:lang w:val="en-US" w:eastAsia="zh-CN"/>
              </w:rPr>
            </w:pPr>
            <w:r>
              <w:rPr>
                <w:rFonts w:hint="default" w:ascii="Times New Roman" w:hAnsi="Times New Roman" w:eastAsia="仿宋_GB2312" w:cs="Times New Roman"/>
                <w:kern w:val="0"/>
                <w:sz w:val="24"/>
                <w:szCs w:val="24"/>
              </w:rPr>
              <w:t>Ⅷ-</w:t>
            </w:r>
            <w:r>
              <w:rPr>
                <w:rFonts w:hint="default" w:ascii="Times New Roman" w:hAnsi="Times New Roman" w:eastAsia="仿宋_GB2312" w:cs="Times New Roman"/>
                <w:kern w:val="0"/>
                <w:sz w:val="24"/>
                <w:szCs w:val="24"/>
                <w:lang w:val="en-US" w:eastAsia="zh-CN"/>
              </w:rPr>
              <w:t>10</w:t>
            </w:r>
          </w:p>
        </w:tc>
        <w:tc>
          <w:tcPr>
            <w:tcW w:w="1252" w:type="pct"/>
            <w:shd w:val="clear" w:color="auto" w:fill="auto"/>
            <w:vAlign w:val="center"/>
          </w:tcPr>
          <w:p w14:paraId="55F870D5">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宋体" w:eastAsia="仿宋_GB2312" w:cs="宋体"/>
                <w:kern w:val="0"/>
                <w:sz w:val="24"/>
                <w:szCs w:val="24"/>
                <w:lang w:val="en-US" w:eastAsia="zh-CN"/>
              </w:rPr>
            </w:pPr>
            <w:r>
              <w:rPr>
                <w:rFonts w:hint="eastAsia" w:ascii="仿宋_GB2312" w:hAnsi="宋体" w:eastAsia="仿宋_GB2312" w:cs="宋体"/>
                <w:kern w:val="0"/>
                <w:sz w:val="24"/>
                <w:szCs w:val="24"/>
              </w:rPr>
              <w:t>与艾留白-循本正阳灸术</w:t>
            </w:r>
          </w:p>
        </w:tc>
        <w:tc>
          <w:tcPr>
            <w:tcW w:w="685" w:type="pct"/>
            <w:shd w:val="clear" w:color="auto" w:fill="auto"/>
            <w:vAlign w:val="center"/>
          </w:tcPr>
          <w:p w14:paraId="28ACB8B5">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宋体" w:eastAsia="仿宋_GB2312" w:cs="宋体"/>
                <w:kern w:val="0"/>
                <w:sz w:val="24"/>
                <w:szCs w:val="24"/>
              </w:rPr>
            </w:pPr>
            <w:r>
              <w:rPr>
                <w:rFonts w:hint="eastAsia" w:ascii="仿宋_GB2312" w:hAnsi="宋体" w:eastAsia="仿宋_GB2312" w:cs="宋体"/>
                <w:kern w:val="0"/>
                <w:sz w:val="24"/>
                <w:szCs w:val="24"/>
                <w:lang w:val="en-US" w:eastAsia="zh-CN"/>
              </w:rPr>
              <w:t>传统技艺</w:t>
            </w:r>
          </w:p>
        </w:tc>
        <w:tc>
          <w:tcPr>
            <w:tcW w:w="2230" w:type="pct"/>
            <w:shd w:val="clear" w:color="auto" w:fill="auto"/>
            <w:vAlign w:val="center"/>
          </w:tcPr>
          <w:p w14:paraId="5545E83C">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宋体" w:eastAsia="仿宋_GB2312" w:cs="宋体"/>
                <w:kern w:val="0"/>
                <w:sz w:val="24"/>
                <w:szCs w:val="24"/>
                <w:lang w:val="en-US" w:eastAsia="zh-CN"/>
              </w:rPr>
            </w:pPr>
            <w:r>
              <w:rPr>
                <w:rFonts w:hint="eastAsia" w:ascii="仿宋_GB2312" w:hAnsi="宋体" w:eastAsia="仿宋_GB2312" w:cs="宋体"/>
                <w:kern w:val="0"/>
                <w:sz w:val="24"/>
                <w:szCs w:val="24"/>
              </w:rPr>
              <w:t>威海与艾健康管理有限公司</w:t>
            </w:r>
          </w:p>
        </w:tc>
      </w:tr>
      <w:tr w14:paraId="246FBE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77" w:type="pct"/>
            <w:vAlign w:val="center"/>
          </w:tcPr>
          <w:p w14:paraId="46797E47">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kern w:val="0"/>
                <w:sz w:val="24"/>
                <w:szCs w:val="24"/>
                <w:lang w:val="en-US" w:eastAsia="zh-CN"/>
              </w:rPr>
            </w:pPr>
            <w:r>
              <w:rPr>
                <w:rFonts w:hint="default" w:ascii="Times New Roman" w:hAnsi="Times New Roman" w:eastAsia="仿宋_GB2312" w:cs="Times New Roman"/>
                <w:kern w:val="0"/>
                <w:sz w:val="24"/>
                <w:szCs w:val="24"/>
                <w:lang w:val="en-US" w:eastAsia="zh-CN"/>
              </w:rPr>
              <w:t>11</w:t>
            </w:r>
          </w:p>
        </w:tc>
        <w:tc>
          <w:tcPr>
            <w:tcW w:w="454" w:type="pct"/>
            <w:shd w:val="clear" w:color="auto" w:fill="auto"/>
            <w:vAlign w:val="center"/>
          </w:tcPr>
          <w:p w14:paraId="597DBE0A">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kern w:val="0"/>
                <w:sz w:val="24"/>
                <w:szCs w:val="24"/>
                <w:lang w:val="en-US" w:eastAsia="zh-CN"/>
              </w:rPr>
            </w:pPr>
            <w:r>
              <w:rPr>
                <w:rFonts w:hint="default" w:ascii="Times New Roman" w:hAnsi="Times New Roman" w:eastAsia="仿宋_GB2312" w:cs="Times New Roman"/>
                <w:kern w:val="0"/>
                <w:sz w:val="24"/>
                <w:szCs w:val="24"/>
              </w:rPr>
              <w:t>Ⅷ-</w:t>
            </w:r>
            <w:r>
              <w:rPr>
                <w:rFonts w:hint="default" w:ascii="Times New Roman" w:hAnsi="Times New Roman" w:eastAsia="仿宋_GB2312" w:cs="Times New Roman"/>
                <w:kern w:val="0"/>
                <w:sz w:val="24"/>
                <w:szCs w:val="24"/>
                <w:lang w:val="en-US" w:eastAsia="zh-CN"/>
              </w:rPr>
              <w:t>11</w:t>
            </w:r>
          </w:p>
        </w:tc>
        <w:tc>
          <w:tcPr>
            <w:tcW w:w="1252" w:type="pct"/>
            <w:shd w:val="clear" w:color="auto" w:fill="auto"/>
            <w:vAlign w:val="center"/>
          </w:tcPr>
          <w:p w14:paraId="11737269">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宋体" w:eastAsia="仿宋_GB2312" w:cs="宋体"/>
                <w:kern w:val="0"/>
                <w:sz w:val="24"/>
                <w:szCs w:val="24"/>
                <w:lang w:val="en-US" w:eastAsia="zh-CN"/>
              </w:rPr>
            </w:pPr>
            <w:r>
              <w:rPr>
                <w:rFonts w:hint="eastAsia" w:ascii="仿宋_GB2312" w:hAnsi="宋体" w:eastAsia="仿宋_GB2312" w:cs="宋体"/>
                <w:kern w:val="0"/>
                <w:sz w:val="24"/>
                <w:szCs w:val="24"/>
              </w:rPr>
              <w:t>陈氏古法正骨技艺</w:t>
            </w:r>
          </w:p>
        </w:tc>
        <w:tc>
          <w:tcPr>
            <w:tcW w:w="685" w:type="pct"/>
            <w:shd w:val="clear" w:color="auto" w:fill="auto"/>
            <w:vAlign w:val="center"/>
          </w:tcPr>
          <w:p w14:paraId="359DA63A">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宋体" w:eastAsia="仿宋_GB2312" w:cs="宋体"/>
                <w:kern w:val="0"/>
                <w:sz w:val="24"/>
                <w:szCs w:val="24"/>
              </w:rPr>
            </w:pPr>
            <w:r>
              <w:rPr>
                <w:rFonts w:hint="eastAsia" w:ascii="仿宋_GB2312" w:hAnsi="宋体" w:eastAsia="仿宋_GB2312" w:cs="宋体"/>
                <w:kern w:val="0"/>
                <w:sz w:val="24"/>
                <w:szCs w:val="24"/>
                <w:lang w:val="en-US" w:eastAsia="zh-CN"/>
              </w:rPr>
              <w:t>传统技艺</w:t>
            </w:r>
          </w:p>
        </w:tc>
        <w:tc>
          <w:tcPr>
            <w:tcW w:w="2230" w:type="pct"/>
            <w:shd w:val="clear" w:color="auto" w:fill="auto"/>
            <w:vAlign w:val="center"/>
          </w:tcPr>
          <w:p w14:paraId="35183891">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宋体" w:eastAsia="仿宋_GB2312" w:cs="宋体"/>
                <w:kern w:val="0"/>
                <w:sz w:val="24"/>
                <w:szCs w:val="24"/>
                <w:lang w:val="en-US" w:eastAsia="zh-CN"/>
              </w:rPr>
            </w:pPr>
            <w:r>
              <w:rPr>
                <w:rFonts w:hint="eastAsia" w:ascii="仿宋_GB2312" w:hAnsi="宋体" w:eastAsia="仿宋_GB2312" w:cs="宋体"/>
                <w:kern w:val="0"/>
                <w:sz w:val="24"/>
                <w:szCs w:val="24"/>
              </w:rPr>
              <w:t>威海高技术产业开发区陈氏养生服务中心</w:t>
            </w:r>
          </w:p>
        </w:tc>
      </w:tr>
      <w:tr w14:paraId="16E966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77" w:type="pct"/>
            <w:vAlign w:val="center"/>
          </w:tcPr>
          <w:p w14:paraId="5BA1EFE8">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kern w:val="0"/>
                <w:sz w:val="24"/>
                <w:szCs w:val="24"/>
                <w:lang w:val="en-US" w:eastAsia="zh-CN"/>
              </w:rPr>
            </w:pPr>
            <w:r>
              <w:rPr>
                <w:rFonts w:hint="default" w:ascii="Times New Roman" w:hAnsi="Times New Roman" w:eastAsia="仿宋_GB2312" w:cs="Times New Roman"/>
                <w:kern w:val="0"/>
                <w:sz w:val="24"/>
                <w:szCs w:val="24"/>
                <w:lang w:val="en-US" w:eastAsia="zh-CN"/>
              </w:rPr>
              <w:t>12</w:t>
            </w:r>
          </w:p>
        </w:tc>
        <w:tc>
          <w:tcPr>
            <w:tcW w:w="454" w:type="pct"/>
            <w:vAlign w:val="center"/>
          </w:tcPr>
          <w:p w14:paraId="66D66080">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kern w:val="0"/>
                <w:sz w:val="24"/>
                <w:szCs w:val="24"/>
                <w:lang w:val="en-US" w:eastAsia="zh-CN"/>
              </w:rPr>
            </w:pPr>
            <w:r>
              <w:rPr>
                <w:rFonts w:hint="default" w:ascii="Times New Roman" w:hAnsi="Times New Roman" w:eastAsia="仿宋_GB2312" w:cs="Times New Roman"/>
                <w:kern w:val="0"/>
                <w:sz w:val="24"/>
                <w:szCs w:val="24"/>
                <w:lang w:val="en-US" w:eastAsia="zh-CN"/>
              </w:rPr>
              <w:t>IX-1</w:t>
            </w:r>
          </w:p>
        </w:tc>
        <w:tc>
          <w:tcPr>
            <w:tcW w:w="1252" w:type="pct"/>
            <w:shd w:val="clear" w:color="auto" w:fill="auto"/>
            <w:vAlign w:val="center"/>
          </w:tcPr>
          <w:p w14:paraId="797EA75A">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宋体" w:eastAsia="仿宋_GB2312" w:cs="宋体"/>
                <w:kern w:val="0"/>
                <w:sz w:val="24"/>
                <w:szCs w:val="24"/>
                <w:lang w:val="en-US" w:eastAsia="zh-CN"/>
              </w:rPr>
            </w:pPr>
            <w:r>
              <w:rPr>
                <w:rFonts w:hint="eastAsia" w:ascii="仿宋_GB2312" w:hAnsi="宋体" w:eastAsia="仿宋_GB2312" w:cs="宋体"/>
                <w:kern w:val="0"/>
                <w:sz w:val="24"/>
                <w:szCs w:val="24"/>
              </w:rPr>
              <w:t>汉婚礼李氏司礼古制仪式</w:t>
            </w:r>
          </w:p>
        </w:tc>
        <w:tc>
          <w:tcPr>
            <w:tcW w:w="685" w:type="pct"/>
            <w:shd w:val="clear" w:color="auto" w:fill="auto"/>
            <w:vAlign w:val="center"/>
          </w:tcPr>
          <w:p w14:paraId="6AD9504E">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宋体" w:eastAsia="仿宋_GB2312" w:cs="宋体"/>
                <w:kern w:val="0"/>
                <w:sz w:val="24"/>
                <w:szCs w:val="24"/>
                <w:lang w:val="en-US" w:eastAsia="zh-CN"/>
              </w:rPr>
            </w:pPr>
            <w:r>
              <w:rPr>
                <w:rFonts w:hint="eastAsia" w:ascii="仿宋_GB2312" w:hAnsi="宋体" w:eastAsia="仿宋_GB2312" w:cs="宋体"/>
                <w:kern w:val="0"/>
                <w:sz w:val="24"/>
                <w:szCs w:val="24"/>
                <w:lang w:val="en-US" w:eastAsia="zh-CN"/>
              </w:rPr>
              <w:t>传统礼仪</w:t>
            </w:r>
          </w:p>
        </w:tc>
        <w:tc>
          <w:tcPr>
            <w:tcW w:w="2230" w:type="pct"/>
            <w:shd w:val="clear" w:color="auto" w:fill="auto"/>
            <w:vAlign w:val="center"/>
          </w:tcPr>
          <w:p w14:paraId="3D59B5B1">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宋体" w:eastAsia="仿宋_GB2312" w:cs="宋体"/>
                <w:kern w:val="0"/>
                <w:sz w:val="24"/>
                <w:szCs w:val="24"/>
                <w:lang w:val="en-US" w:eastAsia="zh-CN"/>
              </w:rPr>
            </w:pPr>
            <w:r>
              <w:rPr>
                <w:rFonts w:hint="eastAsia" w:ascii="仿宋_GB2312" w:hAnsi="宋体" w:eastAsia="仿宋_GB2312" w:cs="宋体"/>
                <w:kern w:val="0"/>
                <w:sz w:val="24"/>
                <w:szCs w:val="24"/>
              </w:rPr>
              <w:t>威海高技术产业开发区华果汉文化艺术交流中心</w:t>
            </w:r>
          </w:p>
        </w:tc>
      </w:tr>
      <w:tr w14:paraId="151C9F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77" w:type="pct"/>
            <w:vAlign w:val="center"/>
          </w:tcPr>
          <w:p w14:paraId="525AC906">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kern w:val="0"/>
                <w:sz w:val="24"/>
                <w:szCs w:val="24"/>
                <w:lang w:val="en-US" w:eastAsia="zh-CN"/>
              </w:rPr>
            </w:pPr>
            <w:r>
              <w:rPr>
                <w:rFonts w:hint="default" w:ascii="Times New Roman" w:hAnsi="Times New Roman" w:eastAsia="仿宋_GB2312" w:cs="Times New Roman"/>
                <w:kern w:val="0"/>
                <w:sz w:val="24"/>
                <w:szCs w:val="24"/>
                <w:lang w:val="en-US" w:eastAsia="zh-CN"/>
              </w:rPr>
              <w:t>13</w:t>
            </w:r>
          </w:p>
        </w:tc>
        <w:tc>
          <w:tcPr>
            <w:tcW w:w="454" w:type="pct"/>
            <w:vAlign w:val="center"/>
          </w:tcPr>
          <w:p w14:paraId="04714CFF">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kern w:val="0"/>
                <w:sz w:val="24"/>
                <w:szCs w:val="24"/>
              </w:rPr>
            </w:pPr>
            <w:r>
              <w:rPr>
                <w:rFonts w:hint="default" w:ascii="Times New Roman" w:hAnsi="Times New Roman" w:eastAsia="仿宋_GB2312" w:cs="Times New Roman"/>
                <w:kern w:val="0"/>
                <w:sz w:val="24"/>
                <w:szCs w:val="24"/>
                <w:lang w:val="en-US" w:eastAsia="zh-CN"/>
              </w:rPr>
              <w:t>VI</w:t>
            </w:r>
            <w:r>
              <w:rPr>
                <w:rFonts w:hint="default" w:ascii="Times New Roman" w:hAnsi="Times New Roman" w:eastAsia="仿宋_GB2312" w:cs="Times New Roman"/>
                <w:kern w:val="0"/>
                <w:sz w:val="24"/>
                <w:szCs w:val="24"/>
              </w:rPr>
              <w:t>-1</w:t>
            </w:r>
          </w:p>
        </w:tc>
        <w:tc>
          <w:tcPr>
            <w:tcW w:w="1252" w:type="pct"/>
            <w:vAlign w:val="center"/>
          </w:tcPr>
          <w:p w14:paraId="5A3F970F">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宋体" w:eastAsia="仿宋_GB2312" w:cs="宋体"/>
                <w:kern w:val="0"/>
                <w:sz w:val="24"/>
                <w:szCs w:val="24"/>
              </w:rPr>
            </w:pPr>
            <w:r>
              <w:rPr>
                <w:rFonts w:hint="eastAsia" w:ascii="仿宋_GB2312" w:hAnsi="宋体" w:eastAsia="仿宋_GB2312" w:cs="宋体"/>
                <w:kern w:val="0"/>
                <w:sz w:val="24"/>
                <w:szCs w:val="24"/>
              </w:rPr>
              <w:t>龍武堂少北拳传统武术</w:t>
            </w:r>
          </w:p>
        </w:tc>
        <w:tc>
          <w:tcPr>
            <w:tcW w:w="685" w:type="pct"/>
            <w:vAlign w:val="center"/>
          </w:tcPr>
          <w:p w14:paraId="22A4263F">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宋体" w:eastAsia="仿宋_GB2312" w:cs="宋体"/>
                <w:kern w:val="0"/>
                <w:sz w:val="24"/>
                <w:szCs w:val="24"/>
                <w:lang w:val="en-US" w:eastAsia="zh-CN"/>
              </w:rPr>
            </w:pPr>
            <w:r>
              <w:rPr>
                <w:rFonts w:hint="eastAsia" w:ascii="仿宋_GB2312" w:hAnsi="宋体" w:eastAsia="仿宋_GB2312" w:cs="宋体"/>
                <w:kern w:val="0"/>
                <w:sz w:val="24"/>
                <w:szCs w:val="24"/>
                <w:lang w:val="en-US" w:eastAsia="zh-CN"/>
              </w:rPr>
              <w:t>传统体育</w:t>
            </w:r>
          </w:p>
        </w:tc>
        <w:tc>
          <w:tcPr>
            <w:tcW w:w="2230" w:type="pct"/>
            <w:vAlign w:val="center"/>
          </w:tcPr>
          <w:p w14:paraId="48F64793">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宋体" w:eastAsia="仿宋_GB2312" w:cs="宋体"/>
                <w:kern w:val="0"/>
                <w:sz w:val="24"/>
                <w:szCs w:val="24"/>
              </w:rPr>
            </w:pPr>
            <w:r>
              <w:rPr>
                <w:rFonts w:hint="eastAsia" w:ascii="仿宋_GB2312" w:hAnsi="宋体" w:eastAsia="仿宋_GB2312" w:cs="宋体"/>
                <w:kern w:val="0"/>
                <w:sz w:val="24"/>
                <w:szCs w:val="24"/>
              </w:rPr>
              <w:t>威海龙武堂体育培训学校有限公司</w:t>
            </w:r>
          </w:p>
        </w:tc>
      </w:tr>
      <w:tr w14:paraId="2D407D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77" w:type="pct"/>
            <w:vAlign w:val="center"/>
          </w:tcPr>
          <w:p w14:paraId="4CCE7651">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kern w:val="0"/>
                <w:sz w:val="24"/>
                <w:szCs w:val="24"/>
                <w:lang w:val="en-US" w:eastAsia="zh-CN"/>
              </w:rPr>
            </w:pPr>
            <w:r>
              <w:rPr>
                <w:rFonts w:hint="default" w:ascii="Times New Roman" w:hAnsi="Times New Roman" w:eastAsia="仿宋_GB2312" w:cs="Times New Roman"/>
                <w:kern w:val="0"/>
                <w:sz w:val="24"/>
                <w:szCs w:val="24"/>
                <w:lang w:val="en-US" w:eastAsia="zh-CN"/>
              </w:rPr>
              <w:t>14</w:t>
            </w:r>
          </w:p>
        </w:tc>
        <w:tc>
          <w:tcPr>
            <w:tcW w:w="454" w:type="pct"/>
            <w:vAlign w:val="center"/>
          </w:tcPr>
          <w:p w14:paraId="0B01E37A">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kern w:val="0"/>
                <w:sz w:val="24"/>
                <w:szCs w:val="24"/>
                <w:lang w:val="en-US" w:eastAsia="zh-CN"/>
              </w:rPr>
            </w:pPr>
            <w:r>
              <w:rPr>
                <w:rFonts w:hint="default" w:ascii="Times New Roman" w:hAnsi="Times New Roman" w:eastAsia="仿宋_GB2312" w:cs="Times New Roman"/>
                <w:kern w:val="0"/>
                <w:sz w:val="24"/>
                <w:szCs w:val="24"/>
                <w:lang w:val="en-US" w:eastAsia="zh-CN"/>
              </w:rPr>
              <w:t>VI</w:t>
            </w:r>
            <w:r>
              <w:rPr>
                <w:rFonts w:hint="default" w:ascii="Times New Roman" w:hAnsi="Times New Roman" w:eastAsia="仿宋_GB2312" w:cs="Times New Roman"/>
                <w:kern w:val="0"/>
                <w:sz w:val="24"/>
                <w:szCs w:val="24"/>
              </w:rPr>
              <w:t>-</w:t>
            </w:r>
            <w:r>
              <w:rPr>
                <w:rFonts w:hint="default" w:ascii="Times New Roman" w:hAnsi="Times New Roman" w:eastAsia="仿宋_GB2312" w:cs="Times New Roman"/>
                <w:kern w:val="0"/>
                <w:sz w:val="24"/>
                <w:szCs w:val="24"/>
                <w:lang w:val="en-US" w:eastAsia="zh-CN"/>
              </w:rPr>
              <w:t>2</w:t>
            </w:r>
          </w:p>
        </w:tc>
        <w:tc>
          <w:tcPr>
            <w:tcW w:w="1252" w:type="pct"/>
            <w:vAlign w:val="center"/>
          </w:tcPr>
          <w:p w14:paraId="206FD478">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宋体" w:eastAsia="仿宋_GB2312" w:cs="宋体"/>
                <w:kern w:val="0"/>
                <w:sz w:val="24"/>
                <w:szCs w:val="24"/>
              </w:rPr>
            </w:pPr>
            <w:r>
              <w:rPr>
                <w:rFonts w:hint="eastAsia" w:ascii="仿宋_GB2312" w:hAnsi="宋体" w:eastAsia="仿宋_GB2312" w:cs="宋体"/>
                <w:kern w:val="0"/>
                <w:sz w:val="24"/>
                <w:szCs w:val="24"/>
              </w:rPr>
              <w:t>董公乾字门八卦拳</w:t>
            </w:r>
          </w:p>
        </w:tc>
        <w:tc>
          <w:tcPr>
            <w:tcW w:w="685" w:type="pct"/>
            <w:vAlign w:val="center"/>
          </w:tcPr>
          <w:p w14:paraId="3E78031C">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宋体" w:eastAsia="仿宋_GB2312" w:cs="宋体"/>
                <w:kern w:val="0"/>
                <w:sz w:val="24"/>
                <w:szCs w:val="24"/>
                <w:lang w:val="en-US" w:eastAsia="zh-CN"/>
              </w:rPr>
            </w:pPr>
            <w:r>
              <w:rPr>
                <w:rFonts w:hint="eastAsia" w:ascii="仿宋_GB2312" w:hAnsi="宋体" w:eastAsia="仿宋_GB2312" w:cs="宋体"/>
                <w:kern w:val="0"/>
                <w:sz w:val="24"/>
                <w:szCs w:val="24"/>
                <w:lang w:val="en-US" w:eastAsia="zh-CN"/>
              </w:rPr>
              <w:t>传统体育</w:t>
            </w:r>
          </w:p>
        </w:tc>
        <w:tc>
          <w:tcPr>
            <w:tcW w:w="2230" w:type="pct"/>
            <w:vAlign w:val="center"/>
          </w:tcPr>
          <w:p w14:paraId="326BCF70">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宋体" w:eastAsia="仿宋_GB2312" w:cs="宋体"/>
                <w:kern w:val="0"/>
                <w:sz w:val="24"/>
                <w:szCs w:val="24"/>
              </w:rPr>
            </w:pPr>
            <w:r>
              <w:rPr>
                <w:rFonts w:hint="eastAsia" w:ascii="仿宋_GB2312" w:hAnsi="宋体" w:eastAsia="仿宋_GB2312" w:cs="宋体"/>
                <w:kern w:val="0"/>
                <w:sz w:val="24"/>
                <w:szCs w:val="24"/>
              </w:rPr>
              <w:t>威海高技术产业开发区强鹏强身养生馆</w:t>
            </w:r>
          </w:p>
        </w:tc>
      </w:tr>
    </w:tbl>
    <w:p w14:paraId="2DDC72D1">
      <w:pPr>
        <w:rPr>
          <w:rFonts w:ascii="仿宋_GB2312" w:eastAsia="仿宋_GB2312"/>
          <w:sz w:val="32"/>
          <w:szCs w:val="32"/>
        </w:rPr>
      </w:pPr>
      <w:r>
        <w:rPr>
          <w:rFonts w:ascii="仿宋_GB2312" w:eastAsia="仿宋_GB2312"/>
          <w:sz w:val="32"/>
          <w:szCs w:val="32"/>
        </w:rPr>
        <w:br w:type="page"/>
      </w:r>
    </w:p>
    <w:p w14:paraId="39FC1B9E">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_GB2312" w:eastAsia="仿宋_GB2312"/>
          <w:sz w:val="32"/>
          <w:szCs w:val="32"/>
        </w:rPr>
      </w:pPr>
    </w:p>
    <w:p w14:paraId="021BAB1D">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_GB2312" w:eastAsia="仿宋_GB2312"/>
          <w:sz w:val="32"/>
          <w:szCs w:val="32"/>
        </w:rPr>
      </w:pPr>
    </w:p>
    <w:p w14:paraId="4A684AB2">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_GB2312" w:eastAsia="仿宋_GB2312"/>
          <w:sz w:val="32"/>
          <w:szCs w:val="32"/>
        </w:rPr>
      </w:pPr>
    </w:p>
    <w:p w14:paraId="312676E2">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_GB2312" w:eastAsia="仿宋_GB2312"/>
          <w:sz w:val="32"/>
          <w:szCs w:val="32"/>
        </w:rPr>
      </w:pPr>
    </w:p>
    <w:p w14:paraId="69E366AF">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_GB2312" w:eastAsia="仿宋_GB2312"/>
          <w:sz w:val="32"/>
          <w:szCs w:val="32"/>
        </w:rPr>
      </w:pPr>
    </w:p>
    <w:p w14:paraId="49CFC62A">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_GB2312" w:eastAsia="仿宋_GB2312"/>
          <w:sz w:val="32"/>
          <w:szCs w:val="32"/>
        </w:rPr>
      </w:pPr>
    </w:p>
    <w:p w14:paraId="3C0FF11F">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_GB2312" w:eastAsia="仿宋_GB2312"/>
          <w:sz w:val="32"/>
          <w:szCs w:val="32"/>
        </w:rPr>
      </w:pPr>
    </w:p>
    <w:p w14:paraId="139CA8AA">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_GB2312" w:eastAsia="仿宋_GB2312"/>
          <w:sz w:val="32"/>
          <w:szCs w:val="32"/>
        </w:rPr>
      </w:pPr>
    </w:p>
    <w:p w14:paraId="11B0FC76">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_GB2312" w:eastAsia="仿宋_GB2312"/>
          <w:sz w:val="32"/>
          <w:szCs w:val="32"/>
        </w:rPr>
      </w:pPr>
    </w:p>
    <w:p w14:paraId="455C68B6">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_GB2312" w:eastAsia="仿宋_GB2312"/>
          <w:sz w:val="32"/>
          <w:szCs w:val="32"/>
        </w:rPr>
      </w:pPr>
    </w:p>
    <w:p w14:paraId="7BD88762">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_GB2312" w:eastAsia="仿宋_GB2312"/>
          <w:sz w:val="32"/>
          <w:szCs w:val="32"/>
        </w:rPr>
      </w:pPr>
    </w:p>
    <w:p w14:paraId="514FC266">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_GB2312" w:eastAsia="仿宋_GB2312"/>
          <w:sz w:val="32"/>
          <w:szCs w:val="32"/>
        </w:rPr>
      </w:pPr>
    </w:p>
    <w:p w14:paraId="1AA67354">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_GB2312" w:eastAsia="仿宋_GB2312"/>
          <w:sz w:val="32"/>
          <w:szCs w:val="32"/>
        </w:rPr>
      </w:pPr>
    </w:p>
    <w:p w14:paraId="492D0353">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_GB2312" w:eastAsia="仿宋_GB2312"/>
          <w:sz w:val="32"/>
          <w:szCs w:val="32"/>
        </w:rPr>
      </w:pPr>
    </w:p>
    <w:p w14:paraId="720DC93A">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_GB2312" w:eastAsia="仿宋_GB2312"/>
          <w:sz w:val="32"/>
          <w:szCs w:val="32"/>
        </w:rPr>
      </w:pPr>
    </w:p>
    <w:p w14:paraId="6235E86D">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_GB2312" w:eastAsia="仿宋_GB2312"/>
          <w:sz w:val="32"/>
          <w:szCs w:val="32"/>
        </w:rPr>
      </w:pPr>
    </w:p>
    <w:p w14:paraId="4A694920">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_GB2312" w:eastAsia="仿宋_GB2312"/>
          <w:sz w:val="32"/>
          <w:szCs w:val="32"/>
        </w:rPr>
      </w:pPr>
    </w:p>
    <w:p w14:paraId="3F4E6F8B">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_GB2312" w:eastAsia="仿宋_GB2312"/>
          <w:sz w:val="32"/>
          <w:szCs w:val="32"/>
        </w:rPr>
      </w:pPr>
    </w:p>
    <w:p w14:paraId="0842FD2B">
      <w:pPr>
        <w:keepNext w:val="0"/>
        <w:keepLines w:val="0"/>
        <w:pageBreakBefore w:val="0"/>
        <w:widowControl w:val="0"/>
        <w:kinsoku/>
        <w:wordWrap/>
        <w:overflowPunct/>
        <w:topLinePunct w:val="0"/>
        <w:autoSpaceDE/>
        <w:autoSpaceDN/>
        <w:bidi w:val="0"/>
        <w:adjustRightInd/>
        <w:snapToGrid/>
        <w:spacing w:line="578" w:lineRule="exact"/>
        <w:textAlignment w:val="auto"/>
        <w:rPr>
          <w:rFonts w:hint="default" w:eastAsia="仿宋_GB2312"/>
          <w:lang w:val="en-US" w:eastAsia="zh-CN"/>
        </w:rPr>
      </w:pPr>
      <w:bookmarkStart w:id="2" w:name="_GoBack"/>
      <w:bookmarkEnd w:id="2"/>
    </w:p>
    <w:sectPr>
      <w:footerReference r:id="rId3" w:type="default"/>
      <w:footerReference r:id="rId4" w:type="even"/>
      <w:pgSz w:w="11906" w:h="16838"/>
      <w:pgMar w:top="2098" w:right="1474" w:bottom="1985" w:left="1588" w:header="851" w:footer="1134" w:gutter="0"/>
      <w:cols w:space="425" w:num="1"/>
      <w:docGrid w:type="lines" w:linePitch="600" w:charSpace="2292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Calibri">
    <w:altName w:val="Times New Roman"/>
    <w:panose1 w:val="020F0502020204030204"/>
    <w:charset w:val="00"/>
    <w:family w:val="swiss"/>
    <w:pitch w:val="default"/>
    <w:sig w:usb0="00000000" w:usb1="00000000" w:usb2="00000001" w:usb3="00000000" w:csb0="0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方正黑体_GBK">
    <w:panose1 w:val="02000000000000000000"/>
    <w:charset w:val="86"/>
    <w:family w:val="script"/>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GWZT-EN">
    <w:panose1 w:val="02020400000000000000"/>
    <w:charset w:val="86"/>
    <w:family w:val="auto"/>
    <w:pitch w:val="default"/>
    <w:sig w:usb0="A00002BF" w:usb1="38CF7CFA" w:usb2="00082016" w:usb3="00000000" w:csb0="00040001" w:csb1="00000000"/>
  </w:font>
  <w:font w:name="MathJax_Vector">
    <w:panose1 w:val="02000603000000000000"/>
    <w:charset w:val="00"/>
    <w:family w:val="auto"/>
    <w:pitch w:val="default"/>
    <w:sig w:usb0="00000001" w:usb1="00000020" w:usb2="00000000" w:usb3="00000000" w:csb0="00000001" w:csb1="00000000"/>
  </w:font>
  <w:font w:name="方正仿宋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6169499"/>
      <w:docPartObj>
        <w:docPartGallery w:val="autotext"/>
      </w:docPartObj>
    </w:sdtPr>
    <w:sdtContent>
      <w:p w14:paraId="576CEB9B">
        <w:pPr>
          <w:pStyle w:val="3"/>
          <w:wordWrap w:val="0"/>
          <w:jc w:val="right"/>
        </w:pPr>
        <w:r>
          <w:rPr>
            <w:rFonts w:hint="eastAsia"/>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1</w:t>
        </w:r>
        <w:r>
          <w:rPr>
            <w:rFonts w:ascii="宋体" w:hAnsi="宋体"/>
            <w:sz w:val="28"/>
            <w:szCs w:val="28"/>
          </w:rPr>
          <w:fldChar w:fldCharType="end"/>
        </w:r>
        <w:r>
          <w:rPr>
            <w:rFonts w:hint="eastAsia" w:ascii="宋体" w:hAnsi="宋体"/>
            <w:sz w:val="28"/>
            <w:szCs w:val="28"/>
          </w:rPr>
          <w:t xml:space="preserve"> —  </w:t>
        </w:r>
      </w:p>
    </w:sdtContent>
  </w:sdt>
  <w:p w14:paraId="51A08E16">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06991637"/>
      <w:docPartObj>
        <w:docPartGallery w:val="autotext"/>
      </w:docPartObj>
    </w:sdtPr>
    <w:sdtContent>
      <w:p w14:paraId="7FE1F164">
        <w:pPr>
          <w:pStyle w:val="3"/>
          <w:ind w:firstLine="270" w:firstLineChars="150"/>
        </w:pPr>
        <w:r>
          <w:rPr>
            <w:rFonts w:hint="eastAsia"/>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2</w:t>
        </w:r>
        <w:r>
          <w:rPr>
            <w:rFonts w:ascii="宋体" w:hAnsi="宋体"/>
            <w:sz w:val="28"/>
            <w:szCs w:val="28"/>
          </w:rPr>
          <w:fldChar w:fldCharType="end"/>
        </w:r>
        <w:r>
          <w:rPr>
            <w:rFonts w:hint="eastAsia" w:ascii="宋体" w:hAnsi="宋体"/>
            <w:sz w:val="28"/>
            <w:szCs w:val="28"/>
          </w:rPr>
          <w:t xml:space="preserve"> —</w:t>
        </w:r>
      </w:p>
    </w:sdtContent>
  </w:sdt>
  <w:p w14:paraId="3DDE7238">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evenAndOddHeaders w:val="1"/>
  <w:drawingGridHorizontalSpacing w:val="161"/>
  <w:drawingGridVerticalSpacing w:val="30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D4CA1"/>
    <w:rsid w:val="000E20BB"/>
    <w:rsid w:val="0010324F"/>
    <w:rsid w:val="00155185"/>
    <w:rsid w:val="001C657C"/>
    <w:rsid w:val="00306B20"/>
    <w:rsid w:val="003179DC"/>
    <w:rsid w:val="0034435B"/>
    <w:rsid w:val="00385340"/>
    <w:rsid w:val="00396017"/>
    <w:rsid w:val="003E272E"/>
    <w:rsid w:val="00434512"/>
    <w:rsid w:val="004D02D6"/>
    <w:rsid w:val="00516A1A"/>
    <w:rsid w:val="0060283F"/>
    <w:rsid w:val="006379EE"/>
    <w:rsid w:val="00647EF5"/>
    <w:rsid w:val="007815FB"/>
    <w:rsid w:val="00831CB6"/>
    <w:rsid w:val="00874984"/>
    <w:rsid w:val="008D4CA1"/>
    <w:rsid w:val="009D2DFA"/>
    <w:rsid w:val="00A2476A"/>
    <w:rsid w:val="00A44796"/>
    <w:rsid w:val="00AF407C"/>
    <w:rsid w:val="00B85C8E"/>
    <w:rsid w:val="00C567EA"/>
    <w:rsid w:val="00D5487C"/>
    <w:rsid w:val="00D60857"/>
    <w:rsid w:val="00DF08DA"/>
    <w:rsid w:val="00E62203"/>
    <w:rsid w:val="00EB5174"/>
    <w:rsid w:val="00F3654D"/>
    <w:rsid w:val="00F4451E"/>
    <w:rsid w:val="00FE5848"/>
    <w:rsid w:val="02752ABC"/>
    <w:rsid w:val="096C2E78"/>
    <w:rsid w:val="0A3936E0"/>
    <w:rsid w:val="0F0C3046"/>
    <w:rsid w:val="1AF63A18"/>
    <w:rsid w:val="228F2B4D"/>
    <w:rsid w:val="331B36C2"/>
    <w:rsid w:val="3B9F062F"/>
    <w:rsid w:val="47051A27"/>
    <w:rsid w:val="5DBB96B1"/>
    <w:rsid w:val="5E9838F9"/>
    <w:rsid w:val="605F6DDD"/>
    <w:rsid w:val="60DA3DC4"/>
    <w:rsid w:val="67F6CD7A"/>
    <w:rsid w:val="6EFFDB0E"/>
    <w:rsid w:val="70E7F8C7"/>
    <w:rsid w:val="73BFE56E"/>
    <w:rsid w:val="777FDF2F"/>
    <w:rsid w:val="77D7551F"/>
    <w:rsid w:val="786C8011"/>
    <w:rsid w:val="7B28DAA2"/>
    <w:rsid w:val="7DBFA8EC"/>
    <w:rsid w:val="7E0FBBFB"/>
    <w:rsid w:val="7E3AA5E1"/>
    <w:rsid w:val="C7F60DDC"/>
    <w:rsid w:val="EB6BA1E3"/>
    <w:rsid w:val="F973A990"/>
    <w:rsid w:val="FBFE3E6C"/>
    <w:rsid w:val="FCBD7553"/>
    <w:rsid w:val="FCFEA70E"/>
    <w:rsid w:val="FF471C32"/>
    <w:rsid w:val="FFCF1F0C"/>
    <w:rsid w:val="FFEBAE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0"/>
    <w:pPr>
      <w:keepNext/>
      <w:keepLines/>
      <w:adjustRightInd w:val="0"/>
      <w:snapToGrid w:val="0"/>
      <w:spacing w:before="120" w:beforeLines="0" w:after="120" w:afterLines="0" w:line="560" w:lineRule="exact"/>
      <w:outlineLvl w:val="0"/>
    </w:pPr>
    <w:rPr>
      <w:rFonts w:ascii="宋体" w:hAnsi="宋体" w:eastAsia="黑体"/>
      <w:bCs/>
      <w:kern w:val="44"/>
      <w:sz w:val="32"/>
      <w:szCs w:val="44"/>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9"/>
    <w:qFormat/>
    <w:uiPriority w:val="99"/>
    <w:pPr>
      <w:tabs>
        <w:tab w:val="center" w:pos="4153"/>
        <w:tab w:val="right" w:pos="8306"/>
      </w:tabs>
      <w:snapToGrid w:val="0"/>
      <w:jc w:val="left"/>
    </w:pPr>
    <w:rPr>
      <w:sz w:val="18"/>
      <w:szCs w:val="18"/>
    </w:rPr>
  </w:style>
  <w:style w:type="paragraph" w:styleId="4">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qFormat/>
    <w:uiPriority w:val="0"/>
    <w:pPr>
      <w:widowControl w:val="0"/>
      <w:spacing w:before="100" w:beforeAutospacing="1" w:after="100" w:afterAutospacing="1"/>
    </w:pPr>
    <w:rPr>
      <w:rFonts w:ascii="Calibri" w:hAnsi="Calibri" w:eastAsia="宋体" w:cs="Times New Roman"/>
      <w:kern w:val="0"/>
      <w:sz w:val="24"/>
      <w:szCs w:val="22"/>
      <w:lang w:val="en-US" w:eastAsia="zh-CN" w:bidi="ar-SA"/>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9">
    <w:name w:val="页脚 Char"/>
    <w:basedOn w:val="8"/>
    <w:link w:val="3"/>
    <w:qFormat/>
    <w:uiPriority w:val="99"/>
    <w:rPr>
      <w:rFonts w:ascii="Times New Roman" w:hAnsi="Times New Roman" w:eastAsia="宋体" w:cs="Times New Roman"/>
      <w:sz w:val="18"/>
      <w:szCs w:val="18"/>
    </w:rPr>
  </w:style>
  <w:style w:type="character" w:customStyle="1" w:styleId="10">
    <w:name w:val="页眉 Char"/>
    <w:basedOn w:val="8"/>
    <w:link w:val="4"/>
    <w:qFormat/>
    <w:uiPriority w:val="99"/>
    <w:rPr>
      <w:rFonts w:ascii="Times New Roman" w:hAnsi="Times New Roman" w:eastAsia="宋体" w:cs="Times New Roman"/>
      <w:sz w:val="18"/>
      <w:szCs w:val="18"/>
    </w:rPr>
  </w:style>
  <w:style w:type="character" w:customStyle="1" w:styleId="11">
    <w:name w:val="font121"/>
    <w:basedOn w:val="8"/>
    <w:qFormat/>
    <w:uiPriority w:val="0"/>
    <w:rPr>
      <w:rFonts w:hint="eastAsia" w:ascii="仿宋_GB2312" w:eastAsia="仿宋_GB2312" w:cs="仿宋_GB2312"/>
      <w:color w:val="000000"/>
      <w:sz w:val="24"/>
      <w:szCs w:val="24"/>
      <w:u w:val="none"/>
    </w:rPr>
  </w:style>
  <w:style w:type="character" w:customStyle="1" w:styleId="12">
    <w:name w:val="font81"/>
    <w:basedOn w:val="8"/>
    <w:qFormat/>
    <w:uiPriority w:val="0"/>
    <w:rPr>
      <w:rFonts w:hint="default" w:ascii="Times New Roman" w:hAnsi="Times New Roman" w:cs="Times New Roman"/>
      <w:color w:val="000000"/>
      <w:sz w:val="24"/>
      <w:szCs w:val="24"/>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3</Pages>
  <Words>796</Words>
  <Characters>848</Characters>
  <Lines>4</Lines>
  <Paragraphs>1</Paragraphs>
  <TotalTime>32</TotalTime>
  <ScaleCrop>false</ScaleCrop>
  <LinksUpToDate>false</LinksUpToDate>
  <CharactersWithSpaces>862</CharactersWithSpaces>
  <Application>WPS Office_12.8.2.21176_F1E327BC-269C-435d-A152-05C5408002CA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2020-07-31T15:57:00Z</dcterms:created>
  <dc:creator>CN=黄伟/O=wh.torch</dc:creator>
  <cp:lastModifiedBy>user</cp:lastModifiedBy>
  <cp:lastPrinted>2025-10-30T10:40:55Z</cp:lastPrinted>
  <dcterms:modified xsi:type="dcterms:W3CDTF">2025-10-30T10:59:14Z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KSOTemplateDocerSaveRecord">
    <vt:lpwstr>eyJoZGlkIjoiODg1MGNiZTI1N2QxMGJmNDI0YjAxMGEyZTllYzkzYzMiLCJ1c2VySWQiOiIzMTg3MzkzNzEifQ==</vt:lpwstr>
  </property>
  <property fmtid="{D5CDD505-2E9C-101B-9397-08002B2CF9AE}" pid="4" name="ICV">
    <vt:lpwstr>00FC1BDDA929DAFF82D402699E944759_43</vt:lpwstr>
  </property>
</Properties>
</file>