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60E8A1">
      <w:pPr>
        <w:tabs>
          <w:tab w:val="center" w:pos="4507"/>
        </w:tabs>
        <w:spacing w:line="578" w:lineRule="exact"/>
        <w:jc w:val="left"/>
        <w:rPr>
          <w:rFonts w:ascii="宋体" w:hAnsi="宋体"/>
          <w:sz w:val="44"/>
        </w:rPr>
      </w:pPr>
    </w:p>
    <w:p w14:paraId="1EE035E0">
      <w:pPr>
        <w:adjustRightInd w:val="0"/>
        <w:snapToGrid w:val="0"/>
        <w:spacing w:line="578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威海火炬高技术产业开发区管理委员会</w:t>
      </w:r>
    </w:p>
    <w:p w14:paraId="075B6CBF">
      <w:pPr>
        <w:adjustRightInd w:val="0"/>
        <w:snapToGrid w:val="0"/>
        <w:spacing w:line="578" w:lineRule="exact"/>
        <w:jc w:val="center"/>
        <w:rPr>
          <w:rFonts w:hint="default" w:eastAsia="方正小标宋简体"/>
          <w:spacing w:val="-28"/>
          <w:sz w:val="44"/>
          <w:szCs w:val="44"/>
          <w:lang w:val="en-US" w:eastAsia="zh-CN"/>
        </w:rPr>
      </w:pPr>
      <w:r>
        <w:rPr>
          <w:rFonts w:hint="eastAsia" w:eastAsia="方正小标宋简体"/>
          <w:sz w:val="44"/>
          <w:szCs w:val="44"/>
          <w:lang w:val="en-US" w:eastAsia="zh-CN"/>
        </w:rPr>
        <w:t>关于做好第四次全国农业普查的通知</w:t>
      </w:r>
    </w:p>
    <w:p w14:paraId="317BD0A7">
      <w:pPr>
        <w:snapToGrid w:val="0"/>
        <w:spacing w:line="578" w:lineRule="exact"/>
        <w:jc w:val="left"/>
        <w:rPr>
          <w:rFonts w:eastAsia="仿宋_GB2312"/>
          <w:sz w:val="32"/>
        </w:rPr>
      </w:pPr>
    </w:p>
    <w:p w14:paraId="75787C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8" w:lineRule="exact"/>
        <w:jc w:val="left"/>
        <w:textAlignment w:val="auto"/>
        <w:rPr>
          <w:rFonts w:hint="eastAsia" w:eastAsia="仿宋_GB2312"/>
          <w:sz w:val="32"/>
          <w:lang w:eastAsia="zh-CN"/>
        </w:rPr>
      </w:pPr>
      <w:r>
        <w:rPr>
          <w:rFonts w:hint="eastAsia" w:eastAsia="仿宋_GB2312"/>
          <w:sz w:val="32"/>
          <w:lang w:val="en-US" w:eastAsia="zh-CN"/>
        </w:rPr>
        <w:t>区直有关部门，各镇、街道，驻区有关单位</w:t>
      </w:r>
      <w:r>
        <w:rPr>
          <w:rFonts w:hint="eastAsia" w:eastAsia="仿宋_GB2312"/>
          <w:sz w:val="32"/>
          <w:lang w:eastAsia="zh-CN"/>
        </w:rPr>
        <w:t>：</w:t>
      </w:r>
    </w:p>
    <w:p w14:paraId="06D56B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《中华人民共和国统计法》《全国农业普查条例》，国务院定于2026年开展第四次全国农业普查。为做好全区第四次全国农业普查工作，落实《山东省人民政府关于开展第四次全国农业普查的通知》（鲁政字〔2025〕123号）、《威海市人民政府关于做好第四次全国农业普查的通知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威政字〔2025〕54号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精神，现就有关事项通知如下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4E79DF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一、把握总体要求</w:t>
      </w:r>
    </w:p>
    <w:p w14:paraId="4FAB56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（一）普查对象和范围。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第四次全国农业普查对象为辖区内下列个人和单位：农村住户，包括农村农业生产经营户和其他住户；城镇农业生产经营户；农业生产经营单位；村民委员会（居民委员会）；镇政府（街道办事处）。普查行业范围包括：农作物种植业，林业，畜牧业，渔业和农林牧渔服务业。</w:t>
      </w:r>
    </w:p>
    <w:p w14:paraId="6324E4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（二）普查内容。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普查主要内容包括：农业生产条件，粮食和大食物生产情况，农业新质生产力情况，乡村发展基本情况，农村居民生活情况等。</w:t>
      </w:r>
    </w:p>
    <w:p w14:paraId="42B594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（三）普查时间。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普查标准时点为2026年12月31日24时，时期资料为2026年年度资料。</w:t>
      </w:r>
    </w:p>
    <w:p w14:paraId="18D333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二、高效组织实施</w:t>
      </w:r>
    </w:p>
    <w:p w14:paraId="4D8B97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（一）加强组织领导。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成立威海火炬高技术产业开发区第四次全国农业普查领导小组（以下简称领导小组），负责普查组织实施工作。领导小组办公室设在区经济发展局，负责普查的具体实施和协调工作。领导小组不作为区级议事协调机构，普查任务完成后自动撤销。各镇（街道）要将普查工作列入普查年份的年度重点工作计划，设立相应普查领导小组及其办公室，认真组织好本区域普查实施工作，及时采取措施解决普查工作中遇到的困难和问题，重点解决好经费、人员、交通、设备、办公场所等保障。充分发挥镇政府（街道办事处）和村民委员会（居民委员会）作用，广泛动员和组织社会力量参与配合普查工作。</w:t>
      </w:r>
    </w:p>
    <w:p w14:paraId="092214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（二）加强部门协作。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领导小组成员单位按照各自职能，各负其责、密切配合、信息共享，合力做好普查工作。涉及普查经费方面的事项，由财政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金融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局负责并协调；涉及固定资产投资保障事宜，由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经济发展局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负责并协调；涉及普查宣传动员事宜，由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党政办公室、经济发展局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负责并协调；涉及确权土地面积、农民专业合作社、家庭农场名录以及统一社会信用代码信息共享事宜，由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农业发展局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、行政审批服务局、市场监管局负责并协调；涉及渔业生产有关基础资料事宜，由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农业发展局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负责并协调；涉及农村住户、户籍人口底数事宜，由公安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分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局负责并协调。其他成员单位根据需要，及时准确共享部门资料信息。</w:t>
      </w:r>
    </w:p>
    <w:p w14:paraId="649F45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（三）加强人员选聘。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各级普查机构根据工作需要，可依法聘用或从有关单位商调符合条件的普查指导员和普查员（以下简称“两员”），及时支付聘用人员的劳动报酬，保证商调人员在原单位的工资、福利及其他待遇不变，并保留其原有工作岗位，稳定普查工作队伍，确保普查工作顺利进行。</w:t>
      </w:r>
    </w:p>
    <w:p w14:paraId="41B2B0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（四）加强经费保障。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高区第四次全国农业普查所需经费，由各级财政共同负担，列入相应年度财政预算，确保按时足额拨付到位，不得拖欠。其中，“两员”报酬市级财政按照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20%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比例进行补贴。</w:t>
      </w:r>
    </w:p>
    <w:p w14:paraId="6ED803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（五）加强宣传动员。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各级普查机构要会同宣传部门认真做好普查宣传的策划和组织工作。充分发挥各类新闻媒体以及有关部门服务平台等宣传渠道作用，广泛深入宣传农业普查的重要意义和要求，深入解读统计法律法规，引导广大普查对象依法配合普查、全社会积极参与普查，为全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第四次全国农业普查顺利实施营造良好社会氛围。</w:t>
      </w:r>
    </w:p>
    <w:p w14:paraId="26419F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三、严格普查纪律</w:t>
      </w:r>
    </w:p>
    <w:p w14:paraId="0A5EA2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各部门单位、各镇街严格执行统计法律法规，强化统计职业道德建设，做到依法依规、实事求是，确保普查工作顺利进行、普查数据真实可信。坚持把数据质量放在首位，严格执行普查方案，规范普查工作流程，强化事前事中事后数据质量检查核查。建立健全普查数据质量控制体系和岗位责任制，完善普查数据质量追溯和问责机制，严肃普查纪律，坚决杜绝各种人为干预普查数据的行为，切实防范和惩治统计造假、弄虚作假。加强现代信息技术应用，切实减轻基层负担，加强普查数据安全，提升普查工作质效。未经批准，任何单位和个人不得对外发布普查数据。</w:t>
      </w:r>
    </w:p>
    <w:p w14:paraId="7F0F7A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</w:p>
    <w:p w14:paraId="65FEC3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3200" w:firstLineChars="1000"/>
        <w:textAlignment w:val="auto"/>
        <w:rPr>
          <w:rFonts w:hint="eastAsia" w:ascii="仿宋_GB2312" w:eastAsia="仿宋_GB2312" w:cs="仿宋_GB2312"/>
          <w:sz w:val="32"/>
          <w:szCs w:val="32"/>
        </w:rPr>
      </w:pPr>
    </w:p>
    <w:p w14:paraId="4958BB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3200" w:firstLineChars="1000"/>
        <w:textAlignment w:val="auto"/>
        <w:rPr>
          <w:rFonts w:ascii="仿宋_GB2312" w:eastAsia="仿宋_GB2312" w:cs="仿宋_GB2312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威海火炬高技术产业开发区管理委员会</w:t>
      </w:r>
    </w:p>
    <w:p w14:paraId="510269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4800" w:firstLineChars="1500"/>
        <w:textAlignment w:val="auto"/>
        <w:rPr>
          <w:rFonts w:ascii="仿宋_GB2312" w:eastAsia="仿宋_GB2312" w:cs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</w:t>
      </w:r>
      <w:r>
        <w:rPr>
          <w:rFonts w:hint="eastAsia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eastAsia="仿宋_GB2312" w:cs="仿宋_GB2312"/>
          <w:sz w:val="32"/>
          <w:szCs w:val="32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30</w:t>
      </w:r>
      <w:r>
        <w:rPr>
          <w:rFonts w:hint="eastAsia" w:ascii="仿宋_GB2312" w:eastAsia="仿宋_GB2312" w:cs="仿宋_GB2312"/>
          <w:sz w:val="32"/>
          <w:szCs w:val="32"/>
        </w:rPr>
        <w:t>日</w:t>
      </w:r>
    </w:p>
    <w:p w14:paraId="704370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8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（此件公开发布）</w:t>
      </w:r>
    </w:p>
    <w:p w14:paraId="6B48CA64">
      <w:pPr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br w:type="page"/>
      </w:r>
    </w:p>
    <w:p w14:paraId="707C60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default" w:eastAsia="仿宋_GB2312"/>
          <w:lang w:val="en-US" w:eastAsia="zh-CN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74" w:bottom="1985" w:left="1588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2312">
    <w:altName w:val="楷体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GWZT-EN">
    <w:panose1 w:val="020204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 w14:paraId="6F10DAC5">
        <w:pPr>
          <w:pStyle w:val="4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 w14:paraId="039E423B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 w14:paraId="67D4DEA9">
        <w:pPr>
          <w:pStyle w:val="4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 w14:paraId="5A88F899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evenAndOddHeaders w:val="1"/>
  <w:drawingGridHorizontalSpacing w:val="161"/>
  <w:drawingGridVerticalSpacing w:val="3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CA1"/>
    <w:rsid w:val="000E20BB"/>
    <w:rsid w:val="0010324F"/>
    <w:rsid w:val="00155185"/>
    <w:rsid w:val="001C657C"/>
    <w:rsid w:val="00306B20"/>
    <w:rsid w:val="003179DC"/>
    <w:rsid w:val="0034435B"/>
    <w:rsid w:val="00385340"/>
    <w:rsid w:val="00396017"/>
    <w:rsid w:val="003E272E"/>
    <w:rsid w:val="00434512"/>
    <w:rsid w:val="004D02D6"/>
    <w:rsid w:val="00516A1A"/>
    <w:rsid w:val="0060283F"/>
    <w:rsid w:val="006379EE"/>
    <w:rsid w:val="00647EF5"/>
    <w:rsid w:val="007815FB"/>
    <w:rsid w:val="00831CB6"/>
    <w:rsid w:val="00874984"/>
    <w:rsid w:val="008D4CA1"/>
    <w:rsid w:val="009D2DFA"/>
    <w:rsid w:val="00A2476A"/>
    <w:rsid w:val="00A44796"/>
    <w:rsid w:val="00AF407C"/>
    <w:rsid w:val="00B85C8E"/>
    <w:rsid w:val="00C567EA"/>
    <w:rsid w:val="00D5487C"/>
    <w:rsid w:val="00D60857"/>
    <w:rsid w:val="00DF08DA"/>
    <w:rsid w:val="00E62203"/>
    <w:rsid w:val="00EB5174"/>
    <w:rsid w:val="00F3654D"/>
    <w:rsid w:val="00F4451E"/>
    <w:rsid w:val="00FE5848"/>
    <w:rsid w:val="02752ABC"/>
    <w:rsid w:val="096C2E78"/>
    <w:rsid w:val="0A3936E0"/>
    <w:rsid w:val="0F0C3046"/>
    <w:rsid w:val="1AF63A18"/>
    <w:rsid w:val="228F2B4D"/>
    <w:rsid w:val="331B36C2"/>
    <w:rsid w:val="47051A27"/>
    <w:rsid w:val="5AAFAD26"/>
    <w:rsid w:val="5DBB96B1"/>
    <w:rsid w:val="5E9838F9"/>
    <w:rsid w:val="605F6DDD"/>
    <w:rsid w:val="60DA3DC4"/>
    <w:rsid w:val="67F6CD7A"/>
    <w:rsid w:val="6EFFDB0E"/>
    <w:rsid w:val="70E7F8C7"/>
    <w:rsid w:val="73BFE56E"/>
    <w:rsid w:val="77D7551F"/>
    <w:rsid w:val="7B28DAA2"/>
    <w:rsid w:val="7DBFA8EC"/>
    <w:rsid w:val="7DFBE931"/>
    <w:rsid w:val="7E0FBBFB"/>
    <w:rsid w:val="7E3AA5E1"/>
    <w:rsid w:val="8CFB8D76"/>
    <w:rsid w:val="F973A990"/>
    <w:rsid w:val="FBFE3E6C"/>
    <w:rsid w:val="FCFEA70E"/>
    <w:rsid w:val="FD3F28B8"/>
    <w:rsid w:val="FF471C32"/>
    <w:rsid w:val="FFDD8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qFormat="1" w:unhideWhenUsed="0" w:uiPriority="0" w:semiHidden="0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4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qFormat/>
    <w:uiPriority w:val="0"/>
    <w:pPr>
      <w:widowControl w:val="0"/>
      <w:spacing w:before="100" w:beforeAutospacing="1" w:after="100" w:afterAutospacing="1"/>
    </w:pPr>
    <w:rPr>
      <w:rFonts w:ascii="Calibri" w:hAnsi="Calibri" w:eastAsia="宋体" w:cs="Times New Roman"/>
      <w:kern w:val="0"/>
      <w:sz w:val="24"/>
      <w:szCs w:val="22"/>
      <w:lang w:val="en-US" w:eastAsia="zh-CN" w:bidi="ar-SA"/>
    </w:rPr>
  </w:style>
  <w:style w:type="character" w:customStyle="1" w:styleId="9">
    <w:name w:val="页脚 Char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眉 Char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5</Pages>
  <Words>4950</Words>
  <Characters>5057</Characters>
  <Lines>4</Lines>
  <Paragraphs>1</Paragraphs>
  <TotalTime>24</TotalTime>
  <ScaleCrop>false</ScaleCrop>
  <LinksUpToDate>false</LinksUpToDate>
  <CharactersWithSpaces>5071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2020-07-30T23:57:00Z</dcterms:created>
  <dc:creator>CN=黄伟/O=wh.torch</dc:creator>
  <cp:lastModifiedBy>user</cp:lastModifiedBy>
  <cp:lastPrinted>2026-02-10T23:56:00Z</cp:lastPrinted>
  <dcterms:modified xsi:type="dcterms:W3CDTF">2026-02-10T16:47:03Z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KSOTemplateDocerSaveRecord">
    <vt:lpwstr>eyJoZGlkIjoiODg1MGNiZTI1N2QxMGJmNDI0YjAxMGEyZTllYzkzYzMiLCJ1c2VySWQiOiIzMTg3MzkzNzEifQ==</vt:lpwstr>
  </property>
  <property fmtid="{D5CDD505-2E9C-101B-9397-08002B2CF9AE}" pid="4" name="ICV">
    <vt:lpwstr>D7EB2E32AA6A1C6587F08A6936C8D1BE_43</vt:lpwstr>
  </property>
</Properties>
</file>