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高区拟发放202</w:t>
      </w:r>
      <w:r>
        <w:rPr>
          <w:rFonts w:hint="eastAsia" w:ascii="方正小标宋简体" w:hAnsi="方正小标宋简体" w:eastAsia="方正小标宋简体" w:cs="方正小标宋简体"/>
          <w:sz w:val="44"/>
          <w:szCs w:val="44"/>
          <w:lang w:val="en-US" w:eastAsia="zh-CN"/>
        </w:rPr>
        <w:t>6</w:t>
      </w:r>
      <w:r>
        <w:rPr>
          <w:rFonts w:hint="eastAsia" w:ascii="方正小标宋简体" w:hAnsi="方正小标宋简体" w:eastAsia="方正小标宋简体" w:cs="方正小标宋简体"/>
          <w:sz w:val="44"/>
          <w:szCs w:val="44"/>
        </w:rPr>
        <w:t>年度第</w:t>
      </w:r>
      <w:r>
        <w:rPr>
          <w:rFonts w:hint="eastAsia" w:ascii="方正小标宋简体" w:hAnsi="方正小标宋简体" w:eastAsia="方正小标宋简体" w:cs="方正小标宋简体"/>
          <w:sz w:val="44"/>
          <w:szCs w:val="44"/>
          <w:lang w:val="en-US" w:eastAsia="zh-CN"/>
        </w:rPr>
        <w:t>二</w:t>
      </w:r>
      <w:r>
        <w:rPr>
          <w:rFonts w:hint="eastAsia" w:ascii="方正小标宋简体" w:hAnsi="方正小标宋简体" w:eastAsia="方正小标宋简体" w:cs="方正小标宋简体"/>
          <w:sz w:val="44"/>
          <w:szCs w:val="44"/>
        </w:rPr>
        <w:t>批</w:t>
      </w:r>
      <w:r>
        <w:rPr>
          <w:rFonts w:hint="eastAsia" w:ascii="方正小标宋简体" w:hAnsi="方正小标宋简体" w:eastAsia="方正小标宋简体" w:cs="方正小标宋简体"/>
          <w:sz w:val="44"/>
          <w:szCs w:val="44"/>
          <w:lang w:val="en-US" w:eastAsia="zh-CN"/>
        </w:rPr>
        <w:t>职业技能培训</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补贴</w:t>
      </w:r>
      <w:r>
        <w:rPr>
          <w:rFonts w:hint="eastAsia" w:ascii="方正小标宋简体" w:hAnsi="方正小标宋简体" w:eastAsia="方正小标宋简体" w:cs="方正小标宋简体"/>
          <w:sz w:val="44"/>
          <w:szCs w:val="44"/>
        </w:rPr>
        <w:t>名单公示</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根据《威海市人力资源和社会保障局</w:t>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威海市财政局关于</w:t>
      </w:r>
      <w:r>
        <w:rPr>
          <w:rFonts w:hint="eastAsia" w:ascii="仿宋_GB2312" w:hAnsi="宋体" w:eastAsia="仿宋_GB2312"/>
          <w:sz w:val="32"/>
          <w:szCs w:val="32"/>
          <w:lang w:val="en-US" w:eastAsia="zh-CN"/>
        </w:rPr>
        <w:t>进一步明确</w:t>
      </w:r>
      <w:r>
        <w:rPr>
          <w:rFonts w:hint="eastAsia" w:ascii="仿宋_GB2312" w:hAnsi="宋体" w:eastAsia="仿宋_GB2312"/>
          <w:sz w:val="32"/>
          <w:szCs w:val="32"/>
        </w:rPr>
        <w:t>职业技能培训有关政策和资金保障工作的通知</w:t>
      </w:r>
      <w:r>
        <w:rPr>
          <w:rFonts w:hint="eastAsia" w:ascii="仿宋_GB2312" w:hAnsi="宋体" w:eastAsia="仿宋_GB2312"/>
          <w:sz w:val="32"/>
          <w:szCs w:val="32"/>
          <w:lang w:eastAsia="zh-CN"/>
        </w:rPr>
        <w:t>》（</w:t>
      </w:r>
      <w:r>
        <w:rPr>
          <w:rFonts w:hint="eastAsia" w:ascii="仿宋_GB2312" w:hAnsi="宋体" w:eastAsia="仿宋_GB2312"/>
          <w:sz w:val="32"/>
          <w:szCs w:val="32"/>
        </w:rPr>
        <w:t>威人社</w:t>
      </w:r>
      <w:r>
        <w:rPr>
          <w:rFonts w:hint="eastAsia" w:ascii="仿宋_GB2312" w:hAnsi="宋体" w:eastAsia="仿宋_GB2312"/>
          <w:sz w:val="32"/>
          <w:szCs w:val="32"/>
          <w:lang w:val="en-US" w:eastAsia="zh-CN"/>
        </w:rPr>
        <w:t>字</w:t>
      </w:r>
      <w:r>
        <w:rPr>
          <w:rFonts w:hint="eastAsia" w:ascii="仿宋_GB2312" w:hAnsi="宋体" w:eastAsia="仿宋_GB2312"/>
          <w:sz w:val="32"/>
          <w:szCs w:val="32"/>
        </w:rPr>
        <w:t>〔202</w:t>
      </w:r>
      <w:r>
        <w:rPr>
          <w:rFonts w:hint="eastAsia" w:ascii="仿宋_GB2312" w:hAnsi="宋体" w:eastAsia="仿宋_GB2312"/>
          <w:sz w:val="32"/>
          <w:szCs w:val="32"/>
          <w:lang w:val="en-US" w:eastAsia="zh-CN"/>
        </w:rPr>
        <w:t>3</w:t>
      </w:r>
      <w:r>
        <w:rPr>
          <w:rFonts w:hint="eastAsia" w:ascii="仿宋_GB2312" w:hAnsi="宋体" w:eastAsia="仿宋_GB2312"/>
          <w:sz w:val="32"/>
          <w:szCs w:val="32"/>
        </w:rPr>
        <w:t>〕</w:t>
      </w:r>
      <w:r>
        <w:rPr>
          <w:rFonts w:hint="eastAsia" w:ascii="仿宋_GB2312" w:hAnsi="宋体" w:eastAsia="仿宋_GB2312"/>
          <w:sz w:val="32"/>
          <w:szCs w:val="32"/>
          <w:lang w:val="en-US" w:eastAsia="zh-CN"/>
        </w:rPr>
        <w:t>19</w:t>
      </w:r>
      <w:r>
        <w:rPr>
          <w:rFonts w:hint="eastAsia" w:ascii="仿宋_GB2312" w:hAnsi="宋体" w:eastAsia="仿宋_GB2312"/>
          <w:sz w:val="32"/>
          <w:szCs w:val="32"/>
        </w:rPr>
        <w:t>号</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以及《</w:t>
      </w:r>
      <w:r>
        <w:rPr>
          <w:rFonts w:hint="eastAsia" w:ascii="仿宋_GB2312" w:hAnsi="宋体" w:eastAsia="仿宋_GB2312"/>
          <w:sz w:val="32"/>
          <w:szCs w:val="32"/>
          <w:lang w:eastAsia="zh-CN"/>
        </w:rPr>
        <w:t>关于转发</w:t>
      </w:r>
      <w:r>
        <w:rPr>
          <w:rFonts w:hint="eastAsia" w:ascii="仿宋_GB2312" w:hAnsi="宋体" w:eastAsia="仿宋_GB2312"/>
          <w:sz w:val="32"/>
          <w:szCs w:val="32"/>
          <w:lang w:val="en-US" w:eastAsia="zh-CN"/>
        </w:rPr>
        <w:t>&lt;</w:t>
      </w:r>
      <w:r>
        <w:rPr>
          <w:rFonts w:hint="eastAsia" w:ascii="仿宋_GB2312" w:hAnsi="宋体" w:eastAsia="仿宋_GB2312"/>
          <w:sz w:val="32"/>
          <w:szCs w:val="32"/>
          <w:lang w:eastAsia="zh-CN"/>
        </w:rPr>
        <w:t>山东省财政厅山东省人力资源和社会保障厅关于印发山东省就业补助资金管理办法的通知</w:t>
      </w:r>
      <w:r>
        <w:rPr>
          <w:rFonts w:hint="eastAsia" w:ascii="仿宋_GB2312" w:hAnsi="宋体" w:eastAsia="仿宋_GB2312"/>
          <w:sz w:val="32"/>
          <w:szCs w:val="32"/>
          <w:lang w:val="en-US" w:eastAsia="zh-CN"/>
        </w:rPr>
        <w:t>&gt;</w:t>
      </w:r>
      <w:r>
        <w:rPr>
          <w:rFonts w:hint="eastAsia" w:ascii="仿宋_GB2312" w:hAnsi="宋体" w:eastAsia="仿宋_GB2312"/>
          <w:sz w:val="32"/>
          <w:szCs w:val="32"/>
          <w:lang w:eastAsia="zh-CN"/>
        </w:rPr>
        <w:t>的通知</w:t>
      </w:r>
      <w:r>
        <w:rPr>
          <w:rFonts w:hint="eastAsia" w:ascii="仿宋_GB2312" w:hAnsi="宋体" w:eastAsia="仿宋_GB2312"/>
          <w:sz w:val="32"/>
          <w:szCs w:val="32"/>
          <w:lang w:val="en-US" w:eastAsia="zh-CN"/>
        </w:rPr>
        <w:t>》</w:t>
      </w:r>
      <w:r>
        <w:rPr>
          <w:rFonts w:hint="eastAsia" w:ascii="仿宋_GB2312" w:hAnsi="宋体" w:eastAsia="仿宋_GB2312"/>
          <w:sz w:val="32"/>
          <w:szCs w:val="32"/>
          <w:lang w:eastAsia="zh-CN"/>
        </w:rPr>
        <w:t>（威财社〔2025〕47号）</w:t>
      </w:r>
      <w:r>
        <w:rPr>
          <w:rFonts w:hint="eastAsia" w:ascii="仿宋_GB2312" w:hAnsi="宋体" w:eastAsia="仿宋_GB2312"/>
          <w:sz w:val="32"/>
          <w:szCs w:val="32"/>
        </w:rPr>
        <w:t>等文件规定</w:t>
      </w:r>
      <w:r>
        <w:rPr>
          <w:rFonts w:hint="eastAsia" w:ascii="仿宋_GB2312" w:hAnsi="仿宋_GB2312" w:eastAsia="仿宋_GB2312" w:cs="仿宋_GB2312"/>
          <w:sz w:val="32"/>
          <w:szCs w:val="32"/>
        </w:rPr>
        <w:t>，现对</w:t>
      </w:r>
      <w:r>
        <w:rPr>
          <w:rFonts w:hint="eastAsia" w:ascii="仿宋_GB2312" w:hAnsi="仿宋_GB2312" w:eastAsia="仿宋_GB2312" w:cs="仿宋_GB2312"/>
          <w:sz w:val="32"/>
          <w:szCs w:val="32"/>
          <w:lang w:val="en-US" w:eastAsia="zh-CN"/>
        </w:rPr>
        <w:t>2026年度第二</w:t>
      </w:r>
      <w:bookmarkStart w:id="0" w:name="_GoBack"/>
      <w:bookmarkEnd w:id="0"/>
      <w:r>
        <w:rPr>
          <w:rFonts w:hint="eastAsia" w:ascii="仿宋_GB2312" w:hAnsi="仿宋_GB2312" w:eastAsia="仿宋_GB2312" w:cs="仿宋_GB2312"/>
          <w:sz w:val="32"/>
          <w:szCs w:val="32"/>
          <w:lang w:val="en-US" w:eastAsia="zh-CN"/>
        </w:rPr>
        <w:t>批职业技能培训补贴名单</w:t>
      </w:r>
      <w:r>
        <w:rPr>
          <w:rFonts w:hint="eastAsia" w:ascii="仿宋_GB2312" w:hAnsi="宋体" w:eastAsia="仿宋_GB2312"/>
          <w:sz w:val="32"/>
          <w:szCs w:val="32"/>
        </w:rPr>
        <w:t>进行公示，公</w:t>
      </w:r>
      <w:r>
        <w:rPr>
          <w:rFonts w:hint="eastAsia" w:ascii="仿宋_GB2312" w:hAnsi="宋体" w:eastAsia="仿宋_GB2312"/>
          <w:sz w:val="32"/>
          <w:szCs w:val="32"/>
          <w:lang w:val="en-US" w:eastAsia="zh-CN"/>
        </w:rPr>
        <w:t>示时间为自发布之日起5个工作日</w:t>
      </w:r>
      <w:r>
        <w:rPr>
          <w:rFonts w:hint="eastAsia" w:ascii="仿宋_GB2312" w:hAnsi="宋体"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20" w:lineRule="exact"/>
        <w:ind w:firstLine="576" w:firstLineChars="180"/>
        <w:textAlignment w:val="auto"/>
        <w:rPr>
          <w:rFonts w:hint="eastAsia" w:ascii="仿宋_GB2312" w:hAnsi="宋体" w:eastAsia="仿宋_GB2312"/>
          <w:sz w:val="32"/>
          <w:szCs w:val="32"/>
        </w:rPr>
      </w:pPr>
      <w:r>
        <w:rPr>
          <w:rFonts w:hint="eastAsia" w:ascii="仿宋_GB2312" w:hAnsi="宋体" w:eastAsia="仿宋_GB2312"/>
          <w:sz w:val="32"/>
          <w:szCs w:val="32"/>
        </w:rPr>
        <w:t>公示期</w:t>
      </w:r>
      <w:r>
        <w:rPr>
          <w:rFonts w:hint="eastAsia" w:ascii="仿宋_GB2312" w:hAnsi="宋体" w:eastAsia="仿宋_GB2312"/>
          <w:sz w:val="32"/>
          <w:szCs w:val="32"/>
          <w:lang w:val="en-US" w:eastAsia="zh-CN"/>
        </w:rPr>
        <w:t>间如有异议</w:t>
      </w:r>
      <w:r>
        <w:rPr>
          <w:rFonts w:hint="eastAsia" w:ascii="仿宋_GB2312" w:hAnsi="宋体" w:eastAsia="仿宋_GB2312"/>
          <w:sz w:val="32"/>
          <w:szCs w:val="32"/>
        </w:rPr>
        <w:t>，</w:t>
      </w:r>
      <w:r>
        <w:rPr>
          <w:rFonts w:hint="eastAsia" w:ascii="仿宋_GB2312" w:hAnsi="宋体" w:eastAsia="仿宋_GB2312"/>
          <w:sz w:val="32"/>
          <w:szCs w:val="32"/>
          <w:lang w:val="en-US" w:eastAsia="zh-CN"/>
        </w:rPr>
        <w:t>请以书面或电话形式向</w:t>
      </w:r>
      <w:r>
        <w:rPr>
          <w:rFonts w:hint="eastAsia" w:ascii="仿宋_GB2312" w:hAnsi="宋体" w:eastAsia="仿宋_GB2312"/>
          <w:sz w:val="32"/>
          <w:szCs w:val="32"/>
        </w:rPr>
        <w:t>高区科技创新局反映</w:t>
      </w:r>
      <w:r>
        <w:rPr>
          <w:rFonts w:hint="eastAsia" w:ascii="仿宋_GB2312" w:hAnsi="宋体" w:eastAsia="仿宋_GB2312"/>
          <w:sz w:val="32"/>
          <w:szCs w:val="32"/>
          <w:lang w:eastAsia="zh-CN"/>
        </w:rPr>
        <w:t>，</w:t>
      </w:r>
      <w:r>
        <w:rPr>
          <w:rFonts w:hint="eastAsia" w:ascii="仿宋_GB2312" w:hAnsi="宋体" w:eastAsia="仿宋_GB2312"/>
          <w:sz w:val="32"/>
          <w:szCs w:val="32"/>
        </w:rPr>
        <w:t>反映</w:t>
      </w:r>
      <w:r>
        <w:rPr>
          <w:rFonts w:hint="eastAsia" w:ascii="仿宋_GB2312" w:hAnsi="宋体" w:eastAsia="仿宋_GB2312"/>
          <w:sz w:val="32"/>
          <w:szCs w:val="32"/>
          <w:lang w:val="en-US" w:eastAsia="zh-CN"/>
        </w:rPr>
        <w:t>情况需用真实的姓名、联系电话和通讯地址，以便调查核实</w:t>
      </w:r>
      <w:r>
        <w:rPr>
          <w:rFonts w:hint="eastAsia" w:ascii="仿宋_GB2312" w:hAnsi="宋体"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20" w:lineRule="exact"/>
        <w:ind w:firstLine="576" w:firstLineChars="180"/>
        <w:textAlignment w:val="auto"/>
        <w:rPr>
          <w:rFonts w:hint="eastAsia" w:ascii="仿宋_GB2312" w:hAnsi="宋体" w:eastAsia="仿宋_GB2312"/>
          <w:sz w:val="32"/>
          <w:szCs w:val="32"/>
        </w:rPr>
      </w:pPr>
      <w:r>
        <w:rPr>
          <w:rFonts w:hint="eastAsia" w:ascii="仿宋_GB2312" w:hAnsi="宋体" w:eastAsia="仿宋_GB2312"/>
          <w:sz w:val="32"/>
          <w:szCs w:val="32"/>
        </w:rPr>
        <w:t>公示时间：202</w:t>
      </w:r>
      <w:r>
        <w:rPr>
          <w:rFonts w:hint="eastAsia" w:ascii="仿宋_GB2312" w:hAnsi="宋体" w:eastAsia="仿宋_GB2312"/>
          <w:sz w:val="32"/>
          <w:szCs w:val="32"/>
          <w:lang w:val="en-US" w:eastAsia="zh-CN"/>
        </w:rPr>
        <w:t>6</w:t>
      </w:r>
      <w:r>
        <w:rPr>
          <w:rFonts w:hint="eastAsia" w:ascii="仿宋_GB2312" w:hAnsi="宋体" w:eastAsia="仿宋_GB2312"/>
          <w:sz w:val="32"/>
          <w:szCs w:val="32"/>
        </w:rPr>
        <w:t>年</w:t>
      </w:r>
      <w:r>
        <w:rPr>
          <w:rFonts w:hint="eastAsia" w:ascii="仿宋_GB2312" w:hAnsi="宋体" w:eastAsia="仿宋_GB2312"/>
          <w:sz w:val="32"/>
          <w:szCs w:val="32"/>
          <w:lang w:val="en-US" w:eastAsia="zh-CN"/>
        </w:rPr>
        <w:t>10</w:t>
      </w:r>
      <w:r>
        <w:rPr>
          <w:rFonts w:hint="eastAsia" w:ascii="仿宋_GB2312" w:hAnsi="宋体" w:eastAsia="仿宋_GB2312"/>
          <w:sz w:val="32"/>
          <w:szCs w:val="32"/>
        </w:rPr>
        <w:t>月</w:t>
      </w:r>
      <w:r>
        <w:rPr>
          <w:rFonts w:hint="eastAsia" w:ascii="仿宋_GB2312" w:hAnsi="宋体" w:eastAsia="仿宋_GB2312"/>
          <w:sz w:val="32"/>
          <w:szCs w:val="32"/>
          <w:lang w:val="en-US" w:eastAsia="zh-CN"/>
        </w:rPr>
        <w:t>26</w:t>
      </w:r>
      <w:r>
        <w:rPr>
          <w:rFonts w:hint="eastAsia" w:ascii="仿宋_GB2312" w:hAnsi="宋体" w:eastAsia="仿宋_GB2312"/>
          <w:sz w:val="32"/>
          <w:szCs w:val="32"/>
        </w:rPr>
        <w:t>日至202</w:t>
      </w:r>
      <w:r>
        <w:rPr>
          <w:rFonts w:hint="eastAsia" w:ascii="仿宋_GB2312" w:hAnsi="宋体" w:eastAsia="仿宋_GB2312"/>
          <w:sz w:val="32"/>
          <w:szCs w:val="32"/>
          <w:lang w:val="en-US" w:eastAsia="zh-CN"/>
        </w:rPr>
        <w:t>6</w:t>
      </w:r>
      <w:r>
        <w:rPr>
          <w:rFonts w:hint="eastAsia" w:ascii="仿宋_GB2312" w:hAnsi="宋体" w:eastAsia="仿宋_GB2312"/>
          <w:sz w:val="32"/>
          <w:szCs w:val="32"/>
        </w:rPr>
        <w:t>年</w:t>
      </w:r>
      <w:r>
        <w:rPr>
          <w:rFonts w:hint="eastAsia" w:ascii="仿宋_GB2312" w:hAnsi="宋体" w:eastAsia="仿宋_GB2312"/>
          <w:sz w:val="32"/>
          <w:szCs w:val="32"/>
          <w:lang w:val="en-US" w:eastAsia="zh-CN"/>
        </w:rPr>
        <w:t>10</w:t>
      </w:r>
      <w:r>
        <w:rPr>
          <w:rFonts w:hint="eastAsia" w:ascii="仿宋_GB2312" w:hAnsi="宋体" w:eastAsia="仿宋_GB2312"/>
          <w:sz w:val="32"/>
          <w:szCs w:val="32"/>
        </w:rPr>
        <w:t>月</w:t>
      </w:r>
      <w:r>
        <w:rPr>
          <w:rFonts w:hint="eastAsia" w:ascii="仿宋_GB2312" w:hAnsi="宋体" w:eastAsia="仿宋_GB2312"/>
          <w:sz w:val="32"/>
          <w:szCs w:val="32"/>
          <w:lang w:val="en-US" w:eastAsia="zh-CN"/>
        </w:rPr>
        <w:t>30</w:t>
      </w:r>
      <w:r>
        <w:rPr>
          <w:rFonts w:hint="eastAsia" w:ascii="仿宋_GB2312" w:hAnsi="宋体" w:eastAsia="仿宋_GB2312"/>
          <w:sz w:val="32"/>
          <w:szCs w:val="32"/>
        </w:rPr>
        <w:t>日</w:t>
      </w:r>
    </w:p>
    <w:p>
      <w:pPr>
        <w:keepNext w:val="0"/>
        <w:keepLines w:val="0"/>
        <w:pageBreakBefore w:val="0"/>
        <w:widowControl w:val="0"/>
        <w:kinsoku/>
        <w:wordWrap/>
        <w:overflowPunct/>
        <w:topLinePunct w:val="0"/>
        <w:autoSpaceDE/>
        <w:autoSpaceDN/>
        <w:bidi w:val="0"/>
        <w:adjustRightInd/>
        <w:snapToGrid/>
        <w:spacing w:line="520" w:lineRule="exact"/>
        <w:ind w:firstLine="614" w:firstLineChars="192"/>
        <w:textAlignment w:val="auto"/>
        <w:rPr>
          <w:rFonts w:hint="eastAsia" w:ascii="仿宋_GB2312" w:hAnsi="宋体" w:eastAsia="仿宋_GB2312"/>
          <w:sz w:val="32"/>
          <w:szCs w:val="32"/>
        </w:rPr>
      </w:pPr>
      <w:r>
        <w:rPr>
          <w:rFonts w:hint="eastAsia" w:ascii="仿宋_GB2312" w:hAnsi="宋体" w:eastAsia="仿宋_GB2312"/>
          <w:sz w:val="32"/>
          <w:szCs w:val="32"/>
        </w:rPr>
        <w:t>电    话：0631-</w:t>
      </w:r>
      <w:r>
        <w:rPr>
          <w:rFonts w:hint="eastAsia" w:ascii="仿宋_GB2312" w:hAnsi="宋体" w:eastAsia="仿宋_GB2312"/>
          <w:sz w:val="32"/>
          <w:szCs w:val="32"/>
          <w:lang w:val="en-US" w:eastAsia="zh-CN"/>
        </w:rPr>
        <w:t>5682099</w:t>
      </w:r>
    </w:p>
    <w:p>
      <w:pPr>
        <w:keepNext w:val="0"/>
        <w:keepLines w:val="0"/>
        <w:pageBreakBefore w:val="0"/>
        <w:widowControl w:val="0"/>
        <w:kinsoku/>
        <w:wordWrap/>
        <w:overflowPunct/>
        <w:topLinePunct w:val="0"/>
        <w:autoSpaceDE/>
        <w:autoSpaceDN/>
        <w:bidi w:val="0"/>
        <w:adjustRightInd/>
        <w:snapToGrid/>
        <w:spacing w:line="480" w:lineRule="exact"/>
        <w:ind w:firstLine="614" w:firstLineChars="192"/>
        <w:jc w:val="right"/>
        <w:textAlignment w:val="auto"/>
        <w:rPr>
          <w:rFonts w:hint="eastAsia" w:ascii="仿宋_GB2312" w:hAnsi="宋体" w:eastAsia="仿宋_GB2312"/>
          <w:sz w:val="32"/>
          <w:szCs w:val="32"/>
        </w:rPr>
      </w:pPr>
    </w:p>
    <w:p>
      <w:pPr>
        <w:keepNext w:val="0"/>
        <w:keepLines w:val="0"/>
        <w:pageBreakBefore w:val="0"/>
        <w:widowControl w:val="0"/>
        <w:kinsoku/>
        <w:wordWrap/>
        <w:overflowPunct/>
        <w:topLinePunct w:val="0"/>
        <w:autoSpaceDE/>
        <w:autoSpaceDN/>
        <w:bidi w:val="0"/>
        <w:adjustRightInd/>
        <w:snapToGrid/>
        <w:spacing w:line="480" w:lineRule="exact"/>
        <w:ind w:firstLine="614" w:firstLineChars="192"/>
        <w:jc w:val="right"/>
        <w:textAlignment w:val="auto"/>
        <w:rPr>
          <w:rFonts w:hint="eastAsia" w:ascii="仿宋_GB2312" w:hAnsi="宋体" w:eastAsia="仿宋_GB2312"/>
          <w:sz w:val="32"/>
          <w:szCs w:val="32"/>
        </w:rPr>
      </w:pPr>
    </w:p>
    <w:p>
      <w:pPr>
        <w:keepNext w:val="0"/>
        <w:keepLines w:val="0"/>
        <w:pageBreakBefore w:val="0"/>
        <w:widowControl w:val="0"/>
        <w:kinsoku/>
        <w:wordWrap/>
        <w:overflowPunct/>
        <w:topLinePunct w:val="0"/>
        <w:autoSpaceDE/>
        <w:autoSpaceDN/>
        <w:bidi w:val="0"/>
        <w:adjustRightInd/>
        <w:snapToGrid/>
        <w:spacing w:line="480" w:lineRule="exact"/>
        <w:ind w:firstLine="614" w:firstLineChars="192"/>
        <w:jc w:val="right"/>
        <w:textAlignment w:val="auto"/>
        <w:rPr>
          <w:rFonts w:hint="eastAsia" w:ascii="仿宋_GB2312" w:hAnsi="宋体" w:eastAsia="仿宋_GB2312"/>
          <w:sz w:val="32"/>
          <w:szCs w:val="32"/>
        </w:rPr>
      </w:pPr>
    </w:p>
    <w:p>
      <w:pPr>
        <w:keepNext w:val="0"/>
        <w:keepLines w:val="0"/>
        <w:pageBreakBefore w:val="0"/>
        <w:widowControl w:val="0"/>
        <w:kinsoku/>
        <w:wordWrap/>
        <w:overflowPunct/>
        <w:topLinePunct w:val="0"/>
        <w:autoSpaceDE/>
        <w:autoSpaceDN/>
        <w:bidi w:val="0"/>
        <w:adjustRightInd/>
        <w:snapToGrid/>
        <w:spacing w:line="480" w:lineRule="exact"/>
        <w:ind w:firstLine="614" w:firstLineChars="192"/>
        <w:jc w:val="right"/>
        <w:textAlignment w:val="auto"/>
        <w:rPr>
          <w:rFonts w:hint="eastAsia" w:ascii="仿宋_GB2312" w:hAnsi="宋体" w:eastAsia="仿宋_GB2312"/>
          <w:sz w:val="32"/>
          <w:szCs w:val="32"/>
        </w:rPr>
      </w:pPr>
    </w:p>
    <w:p>
      <w:pPr>
        <w:keepNext w:val="0"/>
        <w:keepLines w:val="0"/>
        <w:pageBreakBefore w:val="0"/>
        <w:widowControl w:val="0"/>
        <w:kinsoku/>
        <w:wordWrap/>
        <w:overflowPunct/>
        <w:topLinePunct w:val="0"/>
        <w:autoSpaceDE/>
        <w:autoSpaceDN/>
        <w:bidi w:val="0"/>
        <w:adjustRightInd/>
        <w:snapToGrid/>
        <w:spacing w:line="480" w:lineRule="exact"/>
        <w:ind w:firstLine="614" w:firstLineChars="192"/>
        <w:jc w:val="right"/>
        <w:textAlignment w:val="auto"/>
        <w:rPr>
          <w:rFonts w:ascii="仿宋_GB2312" w:hAnsi="宋体" w:eastAsia="仿宋_GB2312"/>
          <w:sz w:val="32"/>
          <w:szCs w:val="32"/>
        </w:rPr>
      </w:pPr>
      <w:r>
        <w:rPr>
          <w:rFonts w:hint="eastAsia" w:ascii="仿宋_GB2312" w:hAnsi="宋体" w:eastAsia="仿宋_GB2312"/>
          <w:sz w:val="32"/>
          <w:szCs w:val="32"/>
        </w:rPr>
        <w:t>高区科技创新局</w:t>
      </w:r>
    </w:p>
    <w:p>
      <w:pPr>
        <w:keepNext w:val="0"/>
        <w:keepLines w:val="0"/>
        <w:pageBreakBefore w:val="0"/>
        <w:widowControl w:val="0"/>
        <w:kinsoku/>
        <w:wordWrap/>
        <w:overflowPunct/>
        <w:topLinePunct w:val="0"/>
        <w:autoSpaceDE/>
        <w:autoSpaceDN/>
        <w:bidi w:val="0"/>
        <w:adjustRightInd/>
        <w:snapToGrid/>
        <w:spacing w:line="480" w:lineRule="exact"/>
        <w:jc w:val="right"/>
        <w:textAlignment w:val="auto"/>
        <w:rPr>
          <w:rFonts w:hint="eastAsia" w:ascii="仿宋_GB2312" w:hAnsi="仿宋_GB2312" w:eastAsia="仿宋_GB2312" w:cs="仿宋_GB2312"/>
          <w:sz w:val="32"/>
          <w:szCs w:val="32"/>
        </w:rPr>
      </w:pPr>
      <w:r>
        <w:rPr>
          <w:rFonts w:hint="eastAsia" w:ascii="仿宋_GB2312" w:hAnsi="宋体" w:eastAsia="仿宋_GB2312"/>
          <w:sz w:val="32"/>
          <w:szCs w:val="32"/>
        </w:rPr>
        <w:t>202</w:t>
      </w:r>
      <w:r>
        <w:rPr>
          <w:rFonts w:hint="eastAsia" w:ascii="仿宋_GB2312" w:hAnsi="宋体" w:eastAsia="仿宋_GB2312"/>
          <w:sz w:val="32"/>
          <w:szCs w:val="32"/>
          <w:lang w:val="en-US" w:eastAsia="zh-CN"/>
        </w:rPr>
        <w:t>6</w:t>
      </w:r>
      <w:r>
        <w:rPr>
          <w:rFonts w:hint="eastAsia" w:ascii="仿宋_GB2312" w:hAnsi="宋体" w:eastAsia="仿宋_GB2312"/>
          <w:sz w:val="32"/>
          <w:szCs w:val="32"/>
        </w:rPr>
        <w:t>年</w:t>
      </w:r>
      <w:r>
        <w:rPr>
          <w:rFonts w:hint="eastAsia" w:ascii="仿宋_GB2312" w:hAnsi="宋体" w:eastAsia="仿宋_GB2312"/>
          <w:sz w:val="32"/>
          <w:szCs w:val="32"/>
          <w:lang w:val="en-US" w:eastAsia="zh-CN"/>
        </w:rPr>
        <w:t>10</w:t>
      </w:r>
      <w:r>
        <w:rPr>
          <w:rFonts w:hint="eastAsia" w:ascii="仿宋_GB2312" w:hAnsi="宋体" w:eastAsia="仿宋_GB2312"/>
          <w:sz w:val="32"/>
          <w:szCs w:val="32"/>
        </w:rPr>
        <w:t>月</w:t>
      </w:r>
      <w:r>
        <w:rPr>
          <w:rFonts w:hint="eastAsia" w:ascii="仿宋_GB2312" w:hAnsi="宋体" w:eastAsia="仿宋_GB2312"/>
          <w:sz w:val="32"/>
          <w:szCs w:val="32"/>
          <w:lang w:val="en-US" w:eastAsia="zh-CN"/>
        </w:rPr>
        <w:t>23</w:t>
      </w:r>
      <w:r>
        <w:rPr>
          <w:rFonts w:hint="eastAsia" w:ascii="仿宋_GB2312" w:hAnsi="宋体" w:eastAsia="仿宋_GB2312"/>
          <w:sz w:val="32"/>
          <w:szCs w:val="32"/>
        </w:rPr>
        <w:t>日</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2ZTIzYTVmNmJlZTc1Nzk3ZjExZDk4Mzc3YWY5Y2YifQ=="/>
  </w:docVars>
  <w:rsids>
    <w:rsidRoot w:val="00000000"/>
    <w:rsid w:val="00653941"/>
    <w:rsid w:val="00CE28FF"/>
    <w:rsid w:val="05425D46"/>
    <w:rsid w:val="062902E1"/>
    <w:rsid w:val="0A6D5784"/>
    <w:rsid w:val="0E354A23"/>
    <w:rsid w:val="11AD1370"/>
    <w:rsid w:val="15B1741F"/>
    <w:rsid w:val="19271242"/>
    <w:rsid w:val="1C5163E5"/>
    <w:rsid w:val="226B652C"/>
    <w:rsid w:val="23CA1C8E"/>
    <w:rsid w:val="25D75814"/>
    <w:rsid w:val="293200BF"/>
    <w:rsid w:val="2BE663DC"/>
    <w:rsid w:val="2DA8722F"/>
    <w:rsid w:val="31090306"/>
    <w:rsid w:val="372977EA"/>
    <w:rsid w:val="38691282"/>
    <w:rsid w:val="386F5022"/>
    <w:rsid w:val="38B03B84"/>
    <w:rsid w:val="408458D3"/>
    <w:rsid w:val="439F3B18"/>
    <w:rsid w:val="466A5650"/>
    <w:rsid w:val="469B760A"/>
    <w:rsid w:val="46D370C0"/>
    <w:rsid w:val="47E408D9"/>
    <w:rsid w:val="47EF46C7"/>
    <w:rsid w:val="47F36C0B"/>
    <w:rsid w:val="48096823"/>
    <w:rsid w:val="49A40D80"/>
    <w:rsid w:val="49F00836"/>
    <w:rsid w:val="4EC20CA7"/>
    <w:rsid w:val="545B03E8"/>
    <w:rsid w:val="5ADD7DDF"/>
    <w:rsid w:val="5C071D57"/>
    <w:rsid w:val="5C577A59"/>
    <w:rsid w:val="5D9C2EF1"/>
    <w:rsid w:val="5EAD4A71"/>
    <w:rsid w:val="5EF64337"/>
    <w:rsid w:val="5FC72B4E"/>
    <w:rsid w:val="64DC0B96"/>
    <w:rsid w:val="6716638A"/>
    <w:rsid w:val="6AD40386"/>
    <w:rsid w:val="6D14424B"/>
    <w:rsid w:val="6E527510"/>
    <w:rsid w:val="711A6780"/>
    <w:rsid w:val="718D29DC"/>
    <w:rsid w:val="71EA53DF"/>
    <w:rsid w:val="760D6FF8"/>
    <w:rsid w:val="76BF4A5C"/>
    <w:rsid w:val="79890D78"/>
    <w:rsid w:val="7B0E4031"/>
    <w:rsid w:val="7C773ACA"/>
    <w:rsid w:val="7E394D96"/>
    <w:rsid w:val="7F7600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322</Words>
  <Characters>363</Characters>
  <Lines>0</Lines>
  <Paragraphs>0</Paragraphs>
  <TotalTime>4</TotalTime>
  <ScaleCrop>false</ScaleCrop>
  <LinksUpToDate>false</LinksUpToDate>
  <CharactersWithSpaces>369</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2021-11-30T11:05:00Z</dcterms:created>
  <dc:creator>Administrator</dc:creator>
  <cp:lastModifiedBy>Administrator</cp:lastModifiedBy>
  <cp:lastPrinted>2022-12-16T09:39:00Z</cp:lastPrinted>
  <dcterms:modified xsi:type="dcterms:W3CDTF">2026-09-07T11:22:31Z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72E866298E6C463DBD03F423D55C77EC</vt:lpwstr>
  </property>
  <property fmtid="{D5CDD505-2E9C-101B-9397-08002B2CF9AE}" pid="4" name="commondata">
    <vt:lpwstr>eyJoZGlkIjoiMjhmNDA1YzQyMzU0MWFiYTQ3Nzg5MDQxNDUyMmZlYTkifQ==</vt:lpwstr>
  </property>
  <property fmtid="{D5CDD505-2E9C-101B-9397-08002B2CF9AE}" pid="5" name="KSOTemplateDocerSaveRecord">
    <vt:lpwstr>eyJoZGlkIjoiNjkxMzRmMjVkNWE5OTcyYTQ1ZDRmOTdiZDFlOGM4ZTMiLCJ1c2VySWQiOiI0ODIwNDU0ODAifQ==</vt:lpwstr>
  </property>
</Properties>
</file>