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1956C9">
      <w:pPr>
        <w:tabs>
          <w:tab w:val="left" w:pos="1890"/>
        </w:tabs>
        <w:spacing w:line="360" w:lineRule="auto"/>
        <w:jc w:val="center"/>
        <w:rPr>
          <w:rFonts w:hint="eastAsia" w:ascii="国标黑体" w:hAnsi="国标黑体" w:eastAsia="国标黑体" w:cs="国标黑体"/>
          <w:b/>
          <w:bCs/>
          <w:sz w:val="44"/>
          <w:szCs w:val="44"/>
          <w:lang w:val="en-US" w:eastAsia="zh-CN"/>
        </w:rPr>
      </w:pPr>
      <w:r>
        <w:rPr>
          <w:rFonts w:hint="eastAsia" w:ascii="国标黑体" w:hAnsi="国标黑体" w:eastAsia="国标黑体" w:cs="国标黑体"/>
          <w:b/>
          <w:bCs/>
          <w:sz w:val="44"/>
          <w:szCs w:val="44"/>
          <w:lang w:val="en-US" w:eastAsia="zh-CN"/>
        </w:rPr>
        <w:t>电子设备装接工</w:t>
      </w:r>
    </w:p>
    <w:p w14:paraId="498381F1">
      <w:pPr>
        <w:tabs>
          <w:tab w:val="left" w:pos="1890"/>
        </w:tabs>
        <w:spacing w:line="360" w:lineRule="auto"/>
        <w:jc w:val="center"/>
        <w:rPr>
          <w:rFonts w:hint="eastAsia" w:ascii="国标黑体" w:hAnsi="国标黑体" w:eastAsia="国标黑体" w:cs="国标黑体"/>
          <w:b/>
          <w:bCs/>
          <w:sz w:val="44"/>
          <w:szCs w:val="44"/>
          <w:lang w:val="en-US" w:eastAsia="zh-CN"/>
        </w:rPr>
      </w:pPr>
      <w:r>
        <w:rPr>
          <w:rFonts w:hint="eastAsia" w:ascii="国标黑体" w:hAnsi="国标黑体" w:eastAsia="国标黑体" w:cs="国标黑体"/>
          <w:b/>
          <w:bCs/>
          <w:sz w:val="44"/>
          <w:szCs w:val="44"/>
          <w:lang w:val="en-US" w:eastAsia="zh-CN"/>
        </w:rPr>
        <w:t>实操考试案例分析题库</w:t>
      </w:r>
      <w:bookmarkStart w:id="0" w:name="_GoBack"/>
      <w:bookmarkEnd w:id="0"/>
    </w:p>
    <w:p w14:paraId="42A34676">
      <w:pPr>
        <w:tabs>
          <w:tab w:val="left" w:pos="1890"/>
        </w:tabs>
        <w:spacing w:line="360" w:lineRule="auto"/>
        <w:jc w:val="both"/>
        <w:rPr>
          <w:rFonts w:hint="default" w:ascii="宋体" w:hAnsi="宋体" w:eastAsia="宋体" w:cs="宋体"/>
          <w:b/>
          <w:bCs/>
          <w:sz w:val="28"/>
          <w:szCs w:val="36"/>
          <w:lang w:val="en-US" w:eastAsia="zh-CN"/>
        </w:rPr>
      </w:pPr>
    </w:p>
    <w:p w14:paraId="4E973367">
      <w:pPr>
        <w:tabs>
          <w:tab w:val="left" w:pos="1890"/>
        </w:tabs>
        <w:spacing w:line="360" w:lineRule="auto"/>
        <w:rPr>
          <w:rFonts w:hint="eastAsia" w:ascii="国标黑体" w:hAnsi="国标黑体" w:eastAsia="国标黑体" w:cs="国标黑体"/>
          <w:b/>
          <w:bCs/>
          <w:sz w:val="28"/>
          <w:szCs w:val="28"/>
        </w:rPr>
      </w:pPr>
      <w:r>
        <w:rPr>
          <w:rFonts w:hint="eastAsia" w:ascii="国标黑体" w:hAnsi="国标黑体" w:eastAsia="国标黑体" w:cs="国标黑体"/>
          <w:b/>
          <w:bCs/>
          <w:sz w:val="28"/>
          <w:szCs w:val="28"/>
          <w:lang w:val="en-US" w:eastAsia="zh-CN"/>
        </w:rPr>
        <w:t>一、</w:t>
      </w:r>
      <w:r>
        <w:rPr>
          <w:rFonts w:hint="eastAsia" w:ascii="国标黑体" w:hAnsi="国标黑体" w:eastAsia="国标黑体" w:cs="国标黑体"/>
          <w:b/>
          <w:bCs/>
          <w:sz w:val="28"/>
          <w:szCs w:val="28"/>
        </w:rPr>
        <w:t>您正在组装一台工业喷墨打印机的打印头模块</w:t>
      </w:r>
    </w:p>
    <w:p w14:paraId="563DD3EB">
      <w:pPr>
        <w:tabs>
          <w:tab w:val="left" w:pos="1890"/>
        </w:tabs>
        <w:spacing w:line="360" w:lineRule="auto"/>
        <w:rPr>
          <w:rFonts w:hint="eastAsia" w:ascii="宋体" w:hAnsi="宋体" w:eastAsia="宋体" w:cs="宋体"/>
          <w:sz w:val="24"/>
          <w:szCs w:val="32"/>
        </w:rPr>
      </w:pPr>
      <w:r>
        <w:rPr>
          <w:rFonts w:hint="eastAsia" w:ascii="宋体" w:hAnsi="宋体" w:eastAsia="宋体" w:cs="宋体"/>
          <w:sz w:val="24"/>
          <w:szCs w:val="32"/>
          <w:lang w:eastAsia="zh-CN"/>
        </w:rPr>
        <w:t>（</w:t>
      </w:r>
      <w:r>
        <w:rPr>
          <w:rFonts w:hint="eastAsia" w:ascii="宋体" w:hAnsi="宋体" w:eastAsia="宋体" w:cs="宋体"/>
          <w:sz w:val="24"/>
          <w:szCs w:val="32"/>
          <w:lang w:val="en-US" w:eastAsia="zh-CN"/>
        </w:rPr>
        <w:t>1</w:t>
      </w:r>
      <w:r>
        <w:rPr>
          <w:rFonts w:hint="eastAsia" w:ascii="宋体" w:hAnsi="宋体" w:eastAsia="宋体" w:cs="宋体"/>
          <w:sz w:val="24"/>
          <w:szCs w:val="32"/>
          <w:lang w:eastAsia="zh-CN"/>
        </w:rPr>
        <w:t>）</w:t>
      </w:r>
      <w:r>
        <w:rPr>
          <w:rFonts w:hint="eastAsia" w:ascii="宋体" w:hAnsi="宋体" w:eastAsia="宋体" w:cs="宋体"/>
          <w:sz w:val="24"/>
          <w:szCs w:val="32"/>
        </w:rPr>
        <w:t>装配工艺文件要求，在安装打印头前必须佩戴防静电手环。请说明这个要求的主要目的。</w:t>
      </w:r>
    </w:p>
    <w:p w14:paraId="34605545">
      <w:p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答案：</w:t>
      </w:r>
      <w:r>
        <w:rPr>
          <w:rFonts w:hint="eastAsia" w:ascii="宋体" w:hAnsi="宋体" w:eastAsia="宋体" w:cs="宋体"/>
          <w:sz w:val="24"/>
          <w:szCs w:val="32"/>
        </w:rPr>
        <w:t>目的是防止人体静电击穿打印头内部精密的集成电路和微小的喷墨喷嘴，保护昂贵的打印头组件免受静电放电（ESD）的损害</w:t>
      </w:r>
    </w:p>
    <w:p w14:paraId="4F1B9479">
      <w:pPr>
        <w:numPr>
          <w:ilvl w:val="0"/>
          <w:numId w:val="1"/>
        </w:numPr>
        <w:tabs>
          <w:tab w:val="left" w:pos="1890"/>
        </w:tabs>
        <w:spacing w:line="360" w:lineRule="auto"/>
        <w:rPr>
          <w:rFonts w:hint="eastAsia" w:ascii="宋体" w:hAnsi="宋体" w:eastAsia="宋体" w:cs="宋体"/>
          <w:sz w:val="24"/>
          <w:szCs w:val="32"/>
        </w:rPr>
      </w:pPr>
      <w:r>
        <w:rPr>
          <w:rFonts w:hint="eastAsia" w:ascii="宋体" w:hAnsi="宋体" w:eastAsia="宋体" w:cs="宋体"/>
          <w:sz w:val="24"/>
          <w:szCs w:val="32"/>
        </w:rPr>
        <w:t>安装完成后进行测试，发现打印出的水平线条不直，有波浪感。请列出两个可能需要进行检查或调整的机械部件。</w:t>
      </w:r>
    </w:p>
    <w:p w14:paraId="7B4DAF6B">
      <w:pPr>
        <w:numPr>
          <w:ilvl w:val="0"/>
          <w:numId w:val="0"/>
        </w:numPr>
        <w:tabs>
          <w:tab w:val="left" w:pos="1890"/>
        </w:tabs>
        <w:spacing w:line="360" w:lineRule="auto"/>
        <w:ind w:firstLine="480" w:firstLineChars="200"/>
        <w:rPr>
          <w:rFonts w:hint="eastAsia" w:ascii="宋体" w:hAnsi="宋体" w:eastAsia="宋体" w:cs="宋体"/>
          <w:sz w:val="24"/>
          <w:szCs w:val="32"/>
        </w:rPr>
      </w:pPr>
      <w:r>
        <w:rPr>
          <w:rFonts w:hint="eastAsia" w:ascii="宋体" w:hAnsi="宋体" w:eastAsia="宋体" w:cs="宋体"/>
          <w:sz w:val="24"/>
          <w:szCs w:val="32"/>
          <w:lang w:val="en-US" w:eastAsia="zh-CN"/>
        </w:rPr>
        <w:t>答案：</w:t>
      </w:r>
      <w:r>
        <w:rPr>
          <w:rFonts w:hint="eastAsia" w:ascii="宋体" w:hAnsi="宋体" w:eastAsia="宋体" w:cs="宋体"/>
          <w:sz w:val="24"/>
          <w:szCs w:val="32"/>
        </w:rPr>
        <w:t>① 检查驱动打印头移动的同步带的张力是否均匀、是否过松或过紧。② 检查打印头移动所依赖的导轨是否平整、洁净、润滑良好。</w:t>
      </w:r>
    </w:p>
    <w:p w14:paraId="49B4625D">
      <w:pPr>
        <w:numPr>
          <w:ilvl w:val="0"/>
          <w:numId w:val="1"/>
        </w:numPr>
        <w:tabs>
          <w:tab w:val="left" w:pos="1890"/>
        </w:tabs>
        <w:spacing w:line="360" w:lineRule="auto"/>
        <w:ind w:left="0" w:leftChars="0" w:firstLine="0" w:firstLineChars="0"/>
        <w:rPr>
          <w:rFonts w:hint="eastAsia" w:ascii="宋体" w:hAnsi="宋体" w:eastAsia="宋体" w:cs="宋体"/>
          <w:sz w:val="24"/>
          <w:szCs w:val="32"/>
        </w:rPr>
      </w:pPr>
      <w:r>
        <w:rPr>
          <w:rFonts w:hint="eastAsia" w:ascii="宋体" w:hAnsi="宋体" w:eastAsia="宋体" w:cs="宋体"/>
          <w:sz w:val="24"/>
          <w:szCs w:val="32"/>
        </w:rPr>
        <w:t>打印全幅面色块时，左右两侧颜色深浅不一。已排除墨水问题，请阐述您的排查思路，需包含机械、电气和软件三个方面的考虑。</w:t>
      </w:r>
    </w:p>
    <w:p w14:paraId="1C5A3DCC">
      <w:pPr>
        <w:numPr>
          <w:ilvl w:val="0"/>
          <w:numId w:val="0"/>
        </w:numPr>
        <w:tabs>
          <w:tab w:val="left" w:pos="1890"/>
        </w:tabs>
        <w:spacing w:line="360" w:lineRule="auto"/>
        <w:ind w:leftChars="0" w:firstLine="480" w:firstLineChars="200"/>
        <w:rPr>
          <w:rFonts w:hint="eastAsia" w:ascii="宋体" w:hAnsi="宋体" w:eastAsia="宋体" w:cs="宋体"/>
          <w:sz w:val="24"/>
          <w:szCs w:val="32"/>
        </w:rPr>
      </w:pPr>
      <w:r>
        <w:rPr>
          <w:rFonts w:hint="eastAsia" w:ascii="宋体" w:hAnsi="宋体" w:eastAsia="宋体" w:cs="宋体"/>
          <w:sz w:val="24"/>
          <w:szCs w:val="32"/>
          <w:lang w:val="en-US" w:eastAsia="zh-CN"/>
        </w:rPr>
        <w:t>答案：</w:t>
      </w:r>
      <w:r>
        <w:rPr>
          <w:rFonts w:hint="eastAsia" w:ascii="宋体" w:hAnsi="宋体" w:eastAsia="宋体" w:cs="宋体"/>
          <w:sz w:val="24"/>
          <w:szCs w:val="32"/>
        </w:rPr>
        <w:t>排查思路： ① 机械方面： 使用塞尺校准打印头喷嘴平面与打印平台的平行度，确保左右间隙一致。② 电气方面： 检查左右打印头驱动板的电压波形是否一致，或进入维修模式测试各喷嘴的喷射状态是否均匀。③ 软件方面： 执行打印头的喷嘴校准和密度均匀性校准，通过软件补偿来调整不同区域的喷墨量。</w:t>
      </w:r>
    </w:p>
    <w:p w14:paraId="43BF7505">
      <w:pPr>
        <w:tabs>
          <w:tab w:val="left" w:pos="1890"/>
        </w:tabs>
        <w:spacing w:line="360" w:lineRule="auto"/>
        <w:rPr>
          <w:rFonts w:hint="eastAsia" w:ascii="国标黑体" w:hAnsi="国标黑体" w:eastAsia="国标黑体" w:cs="国标黑体"/>
          <w:b/>
          <w:bCs/>
          <w:sz w:val="28"/>
          <w:szCs w:val="28"/>
        </w:rPr>
      </w:pPr>
      <w:r>
        <w:rPr>
          <w:rFonts w:hint="eastAsia" w:ascii="国标黑体" w:hAnsi="国标黑体" w:eastAsia="国标黑体" w:cs="国标黑体"/>
          <w:b/>
          <w:bCs/>
          <w:sz w:val="28"/>
          <w:szCs w:val="28"/>
        </w:rPr>
        <w:t>二</w:t>
      </w:r>
      <w:r>
        <w:rPr>
          <w:rFonts w:hint="eastAsia" w:ascii="国标黑体" w:hAnsi="国标黑体" w:eastAsia="国标黑体" w:cs="国标黑体"/>
          <w:b/>
          <w:bCs/>
          <w:sz w:val="28"/>
          <w:szCs w:val="28"/>
          <w:lang w:eastAsia="zh-CN"/>
        </w:rPr>
        <w:t>、</w:t>
      </w:r>
      <w:r>
        <w:rPr>
          <w:rFonts w:hint="eastAsia" w:ascii="国标黑体" w:hAnsi="国标黑体" w:eastAsia="国标黑体" w:cs="国标黑体"/>
          <w:b/>
          <w:bCs/>
          <w:sz w:val="28"/>
          <w:szCs w:val="28"/>
        </w:rPr>
        <w:t>一台新组装的打印机在质检时出现卡纸，卡纸位置在纸张进入机器内部不远的地方</w:t>
      </w:r>
    </w:p>
    <w:p w14:paraId="0819C178">
      <w:pPr>
        <w:tabs>
          <w:tab w:val="left" w:pos="1890"/>
        </w:tabs>
        <w:spacing w:line="360" w:lineRule="auto"/>
        <w:rPr>
          <w:rFonts w:hint="eastAsia" w:ascii="宋体" w:hAnsi="宋体" w:eastAsia="宋体" w:cs="宋体"/>
          <w:sz w:val="24"/>
          <w:szCs w:val="32"/>
        </w:rPr>
      </w:pPr>
      <w:r>
        <w:rPr>
          <w:rFonts w:hint="eastAsia" w:ascii="宋体" w:hAnsi="宋体" w:eastAsia="宋体" w:cs="宋体"/>
          <w:sz w:val="24"/>
          <w:szCs w:val="32"/>
          <w:lang w:eastAsia="zh-CN"/>
        </w:rPr>
        <w:t>（</w:t>
      </w:r>
      <w:r>
        <w:rPr>
          <w:rFonts w:hint="eastAsia" w:ascii="宋体" w:hAnsi="宋体" w:eastAsia="宋体" w:cs="宋体"/>
          <w:sz w:val="24"/>
          <w:szCs w:val="32"/>
          <w:lang w:val="en-US" w:eastAsia="zh-CN"/>
        </w:rPr>
        <w:t>1</w:t>
      </w:r>
      <w:r>
        <w:rPr>
          <w:rFonts w:hint="eastAsia" w:ascii="宋体" w:hAnsi="宋体" w:eastAsia="宋体" w:cs="宋体"/>
          <w:sz w:val="24"/>
          <w:szCs w:val="32"/>
          <w:lang w:eastAsia="zh-CN"/>
        </w:rPr>
        <w:t>）</w:t>
      </w:r>
      <w:r>
        <w:rPr>
          <w:rFonts w:hint="eastAsia" w:ascii="宋体" w:hAnsi="宋体" w:eastAsia="宋体" w:cs="宋体"/>
          <w:sz w:val="24"/>
          <w:szCs w:val="32"/>
        </w:rPr>
        <w:t>面对卡纸问题，您首先应该执行哪三个简单的检查步骤？</w:t>
      </w:r>
    </w:p>
    <w:p w14:paraId="0B78098E">
      <w:p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答案：</w:t>
      </w:r>
      <w:r>
        <w:rPr>
          <w:rFonts w:hint="eastAsia" w:ascii="宋体" w:hAnsi="宋体" w:eastAsia="宋体" w:cs="宋体"/>
          <w:sz w:val="24"/>
          <w:szCs w:val="32"/>
        </w:rPr>
        <w:t>① 断电后，手动沿走纸路径检查是否有纸张碎片或异物卡住。② 检查搓纸轮表面是否光滑、有无灰尘或磨损。③ 检查所有导纸板是否安装到位，有无变形。</w:t>
      </w:r>
    </w:p>
    <w:p w14:paraId="3C108784">
      <w:pPr>
        <w:numPr>
          <w:ilvl w:val="0"/>
          <w:numId w:val="2"/>
        </w:numPr>
        <w:tabs>
          <w:tab w:val="left" w:pos="1890"/>
        </w:tabs>
        <w:spacing w:line="360" w:lineRule="auto"/>
        <w:rPr>
          <w:rFonts w:hint="eastAsia" w:ascii="宋体" w:hAnsi="宋体" w:eastAsia="宋体" w:cs="宋体"/>
          <w:sz w:val="24"/>
          <w:szCs w:val="32"/>
        </w:rPr>
      </w:pPr>
      <w:r>
        <w:rPr>
          <w:rFonts w:hint="eastAsia" w:ascii="宋体" w:hAnsi="宋体" w:eastAsia="宋体" w:cs="宋体"/>
          <w:sz w:val="24"/>
          <w:szCs w:val="32"/>
        </w:rPr>
        <w:t>初步检查未发现异物。您怀疑是搓纸轮摩擦力不足。除了更换搓纸轮，还有什么简单的处理方法可以尝试？</w:t>
      </w:r>
    </w:p>
    <w:p w14:paraId="082FDE29">
      <w:p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答案：</w:t>
      </w:r>
      <w:r>
        <w:rPr>
          <w:rFonts w:hint="eastAsia" w:ascii="宋体" w:hAnsi="宋体" w:eastAsia="宋体" w:cs="宋体"/>
          <w:sz w:val="24"/>
          <w:szCs w:val="32"/>
        </w:rPr>
        <w:t>可以用蘸有清水的无绒布清洁搓纸轮表面，去除其表面的纸粉和油污，恢复摩擦力。等待其完全干燥后再进行测试。（注意：某些搓纸轮材质可能要求使用专用清洁剂）。</w:t>
      </w:r>
    </w:p>
    <w:p w14:paraId="6104E962">
      <w:pPr>
        <w:tabs>
          <w:tab w:val="left" w:pos="1890"/>
        </w:tabs>
        <w:spacing w:line="360" w:lineRule="auto"/>
        <w:rPr>
          <w:rFonts w:hint="eastAsia" w:ascii="宋体" w:hAnsi="宋体" w:eastAsia="宋体" w:cs="宋体"/>
          <w:sz w:val="24"/>
          <w:szCs w:val="32"/>
        </w:rPr>
      </w:pPr>
      <w:r>
        <w:rPr>
          <w:rFonts w:hint="eastAsia" w:ascii="宋体" w:hAnsi="宋体" w:eastAsia="宋体" w:cs="宋体"/>
          <w:sz w:val="24"/>
          <w:szCs w:val="32"/>
          <w:lang w:eastAsia="zh-CN"/>
        </w:rPr>
        <w:t>（</w:t>
      </w:r>
      <w:r>
        <w:rPr>
          <w:rFonts w:hint="eastAsia" w:ascii="宋体" w:hAnsi="宋体" w:eastAsia="宋体" w:cs="宋体"/>
          <w:sz w:val="24"/>
          <w:szCs w:val="32"/>
          <w:lang w:val="en-US" w:eastAsia="zh-CN"/>
        </w:rPr>
        <w:t>3</w:t>
      </w:r>
      <w:r>
        <w:rPr>
          <w:rFonts w:hint="eastAsia" w:ascii="宋体" w:hAnsi="宋体" w:eastAsia="宋体" w:cs="宋体"/>
          <w:sz w:val="24"/>
          <w:szCs w:val="32"/>
          <w:lang w:eastAsia="zh-CN"/>
        </w:rPr>
        <w:t>）</w:t>
      </w:r>
      <w:r>
        <w:rPr>
          <w:rFonts w:hint="eastAsia" w:ascii="宋体" w:hAnsi="宋体" w:eastAsia="宋体" w:cs="宋体"/>
          <w:sz w:val="24"/>
          <w:szCs w:val="32"/>
        </w:rPr>
        <w:t>更换搓纸轮后，低速测试正常，但高速打印时依然卡纸。请分析可能导致高速卡纸的深层原因（需考虑机械传动和电机控制两方面）。</w:t>
      </w:r>
    </w:p>
    <w:p w14:paraId="492C4C19">
      <w:pPr>
        <w:tabs>
          <w:tab w:val="left" w:pos="1890"/>
        </w:tabs>
        <w:spacing w:line="360" w:lineRule="auto"/>
        <w:ind w:firstLine="480" w:firstLineChars="200"/>
        <w:rPr>
          <w:rFonts w:hint="eastAsia" w:ascii="宋体" w:hAnsi="宋体" w:eastAsia="宋体" w:cs="宋体"/>
          <w:sz w:val="24"/>
          <w:szCs w:val="32"/>
        </w:rPr>
      </w:pPr>
      <w:r>
        <w:rPr>
          <w:rFonts w:hint="eastAsia" w:ascii="宋体" w:hAnsi="宋体" w:eastAsia="宋体" w:cs="宋体"/>
          <w:sz w:val="24"/>
          <w:szCs w:val="32"/>
          <w:lang w:val="en-US" w:eastAsia="zh-CN"/>
        </w:rPr>
        <w:t>答案：</w:t>
      </w:r>
      <w:r>
        <w:rPr>
          <w:rFonts w:hint="eastAsia" w:ascii="宋体" w:hAnsi="宋体" w:eastAsia="宋体" w:cs="宋体"/>
          <w:sz w:val="24"/>
          <w:szCs w:val="32"/>
        </w:rPr>
        <w:t>深层原因： ① 机械方面： 高速下，传动机构（如齿轮、轴承）可能存在轻微磨损或不同心，导致振动加大，影响走纸稳定性；或纸张在高速运动下易与导纸板产生静电吸附。② 电机控制方面： 主电机的伺服参数（如加速度、速度环增益）在高速段设置可能不理想，导致走纸速度不平稳，造成纸张在對位辊处发生碰撞或歪斜。</w:t>
      </w:r>
    </w:p>
    <w:p w14:paraId="2372831B">
      <w:pPr>
        <w:tabs>
          <w:tab w:val="left" w:pos="1890"/>
        </w:tabs>
        <w:spacing w:line="360" w:lineRule="auto"/>
        <w:rPr>
          <w:rFonts w:hint="eastAsia" w:ascii="国标黑体" w:hAnsi="国标黑体" w:eastAsia="国标黑体" w:cs="国标黑体"/>
          <w:b/>
          <w:bCs/>
          <w:sz w:val="28"/>
          <w:szCs w:val="28"/>
        </w:rPr>
      </w:pPr>
      <w:r>
        <w:rPr>
          <w:rFonts w:hint="eastAsia" w:ascii="国标黑体" w:hAnsi="国标黑体" w:eastAsia="国标黑体" w:cs="国标黑体"/>
          <w:b/>
          <w:bCs/>
          <w:sz w:val="28"/>
          <w:szCs w:val="28"/>
        </w:rPr>
        <w:t>三</w:t>
      </w:r>
      <w:r>
        <w:rPr>
          <w:rFonts w:hint="eastAsia" w:ascii="国标黑体" w:hAnsi="国标黑体" w:eastAsia="国标黑体" w:cs="国标黑体"/>
          <w:b/>
          <w:bCs/>
          <w:sz w:val="28"/>
          <w:szCs w:val="28"/>
          <w:lang w:eastAsia="zh-CN"/>
        </w:rPr>
        <w:t>、</w:t>
      </w:r>
      <w:r>
        <w:rPr>
          <w:rFonts w:hint="eastAsia" w:ascii="国标黑体" w:hAnsi="国标黑体" w:eastAsia="国标黑体" w:cs="国标黑体"/>
          <w:b/>
          <w:bCs/>
          <w:sz w:val="28"/>
          <w:szCs w:val="28"/>
        </w:rPr>
        <w:t>一台组装好的打印机在运行时发出异常噪音</w:t>
      </w:r>
    </w:p>
    <w:p w14:paraId="6CBB5A46">
      <w:pPr>
        <w:tabs>
          <w:tab w:val="left" w:pos="1890"/>
        </w:tabs>
        <w:spacing w:line="360" w:lineRule="auto"/>
        <w:rPr>
          <w:rFonts w:hint="eastAsia" w:ascii="宋体" w:hAnsi="宋体" w:eastAsia="宋体" w:cs="宋体"/>
          <w:sz w:val="24"/>
          <w:szCs w:val="32"/>
        </w:rPr>
      </w:pPr>
      <w:r>
        <w:rPr>
          <w:rFonts w:hint="eastAsia" w:ascii="宋体" w:hAnsi="宋体" w:eastAsia="宋体" w:cs="宋体"/>
          <w:sz w:val="24"/>
          <w:szCs w:val="32"/>
          <w:lang w:eastAsia="zh-CN"/>
        </w:rPr>
        <w:t>（</w:t>
      </w:r>
      <w:r>
        <w:rPr>
          <w:rFonts w:hint="eastAsia" w:ascii="宋体" w:hAnsi="宋体" w:eastAsia="宋体" w:cs="宋体"/>
          <w:sz w:val="24"/>
          <w:szCs w:val="32"/>
          <w:lang w:val="en-US" w:eastAsia="zh-CN"/>
        </w:rPr>
        <w:t>1</w:t>
      </w:r>
      <w:r>
        <w:rPr>
          <w:rFonts w:hint="eastAsia" w:ascii="宋体" w:hAnsi="宋体" w:eastAsia="宋体" w:cs="宋体"/>
          <w:sz w:val="24"/>
          <w:szCs w:val="32"/>
          <w:lang w:eastAsia="zh-CN"/>
        </w:rPr>
        <w:t>）</w:t>
      </w:r>
      <w:r>
        <w:rPr>
          <w:rFonts w:hint="eastAsia" w:ascii="宋体" w:hAnsi="宋体" w:eastAsia="宋体" w:cs="宋体"/>
          <w:sz w:val="24"/>
          <w:szCs w:val="32"/>
        </w:rPr>
        <w:t>为初步判断异响来源，您会首先观察机器哪个部分在运行时振动最明显？并会询问操作员异响在哪种工作模式下（如打印、空载、高速）最严重。</w:t>
      </w:r>
    </w:p>
    <w:p w14:paraId="4DFB98B2">
      <w:p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答案：</w:t>
      </w:r>
      <w:r>
        <w:rPr>
          <w:rFonts w:hint="eastAsia" w:ascii="宋体" w:hAnsi="宋体" w:eastAsia="宋体" w:cs="宋体"/>
          <w:sz w:val="24"/>
          <w:szCs w:val="32"/>
        </w:rPr>
        <w:t>我会首先观察主电机和齿轮箱部位的振动情况。并询问异响在高速打印时是否比低速时更严重。</w:t>
      </w:r>
    </w:p>
    <w:p w14:paraId="7885CDFE">
      <w:pPr>
        <w:numPr>
          <w:ilvl w:val="0"/>
          <w:numId w:val="3"/>
        </w:numPr>
        <w:tabs>
          <w:tab w:val="left" w:pos="1890"/>
        </w:tabs>
        <w:spacing w:line="360" w:lineRule="auto"/>
        <w:ind w:left="0" w:leftChars="0" w:firstLine="0" w:firstLineChars="0"/>
        <w:rPr>
          <w:rFonts w:hint="eastAsia" w:ascii="宋体" w:hAnsi="宋体" w:eastAsia="宋体" w:cs="宋体"/>
          <w:sz w:val="24"/>
          <w:szCs w:val="32"/>
        </w:rPr>
      </w:pPr>
      <w:r>
        <w:rPr>
          <w:rFonts w:hint="eastAsia" w:ascii="宋体" w:hAnsi="宋体" w:eastAsia="宋体" w:cs="宋体"/>
          <w:sz w:val="24"/>
          <w:szCs w:val="32"/>
        </w:rPr>
        <w:t>您判断异响来自主电机附近的齿轮箱。请列出两种不需要精密仪器，仅通过拆卸检查就能判断齿轮是否严重磨损的方法。</w:t>
      </w:r>
    </w:p>
    <w:p w14:paraId="1B55ACE6">
      <w:pPr>
        <w:numPr>
          <w:ilvl w:val="0"/>
          <w:numId w:val="0"/>
        </w:numPr>
        <w:tabs>
          <w:tab w:val="left" w:pos="1890"/>
        </w:tabs>
        <w:spacing w:line="360" w:lineRule="auto"/>
        <w:ind w:leftChars="0"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答案：</w:t>
      </w:r>
      <w:r>
        <w:rPr>
          <w:rFonts w:hint="eastAsia" w:ascii="宋体" w:hAnsi="宋体" w:eastAsia="宋体" w:cs="宋体"/>
          <w:sz w:val="24"/>
          <w:szCs w:val="32"/>
        </w:rPr>
        <w:t>① 目视检查： 观察齿轮的齿形是否完整，有无缺齿、崩齿或表面有明显的磨痕、凹坑。② 手感检查： 用手缓慢转动齿轮，感觉啮合时是否有明显的“卡顿”感或间隙过大的“旷量”。</w:t>
      </w:r>
    </w:p>
    <w:p w14:paraId="4E9389DD">
      <w:pPr>
        <w:numPr>
          <w:ilvl w:val="0"/>
          <w:numId w:val="3"/>
        </w:numPr>
        <w:tabs>
          <w:tab w:val="left" w:pos="1890"/>
        </w:tabs>
        <w:spacing w:line="360" w:lineRule="auto"/>
        <w:ind w:left="0" w:leftChars="0" w:firstLine="0" w:firstLineChars="0"/>
        <w:rPr>
          <w:rFonts w:hint="eastAsia" w:ascii="宋体" w:hAnsi="宋体" w:eastAsia="宋体" w:cs="宋体"/>
          <w:sz w:val="24"/>
          <w:szCs w:val="32"/>
        </w:rPr>
      </w:pPr>
      <w:r>
        <w:rPr>
          <w:rFonts w:hint="eastAsia" w:ascii="宋体" w:hAnsi="宋体" w:eastAsia="宋体" w:cs="宋体"/>
          <w:sz w:val="24"/>
          <w:szCs w:val="32"/>
        </w:rPr>
        <w:t>更换新齿轮后，异响减弱但未完全消失，在特定转速下仍有“嗡嗡”声。请判断这可能是什么现象？并从装配调整的角度，提出一个可能的解决方案。</w:t>
      </w:r>
    </w:p>
    <w:p w14:paraId="363FD7D6">
      <w:pPr>
        <w:numPr>
          <w:ilvl w:val="0"/>
          <w:numId w:val="0"/>
        </w:numPr>
        <w:tabs>
          <w:tab w:val="left" w:pos="1890"/>
        </w:tabs>
        <w:spacing w:line="360" w:lineRule="auto"/>
        <w:ind w:leftChars="0" w:firstLine="480" w:firstLineChars="200"/>
        <w:rPr>
          <w:rFonts w:hint="eastAsia" w:ascii="宋体" w:hAnsi="宋体" w:eastAsia="宋体" w:cs="宋体"/>
          <w:sz w:val="24"/>
          <w:szCs w:val="32"/>
        </w:rPr>
      </w:pPr>
      <w:r>
        <w:rPr>
          <w:rFonts w:hint="eastAsia" w:ascii="宋体" w:hAnsi="宋体" w:eastAsia="宋体" w:cs="宋体"/>
          <w:sz w:val="24"/>
          <w:szCs w:val="32"/>
          <w:lang w:val="en-US" w:eastAsia="zh-CN"/>
        </w:rPr>
        <w:t>答案：</w:t>
      </w:r>
      <w:r>
        <w:rPr>
          <w:rFonts w:hint="eastAsia" w:ascii="宋体" w:hAnsi="宋体" w:eastAsia="宋体" w:cs="宋体"/>
          <w:sz w:val="24"/>
          <w:szCs w:val="32"/>
        </w:rPr>
        <w:t>① 现象判断： 这可能是共振现象，即电机的旋转频率与齿轮箱或其安装结构的某一固有频率接近，在特定转速下被放大。② 解决方案： 可以尝试重新紧固齿轮箱的所有安装螺丝，并检查安装底座是否平整。通过增加连接刚性和改变固有频率，有可能使共振点偏离当前工作转速，从而消除异响。</w:t>
      </w:r>
    </w:p>
    <w:p w14:paraId="46A5F3AD">
      <w:pPr>
        <w:tabs>
          <w:tab w:val="left" w:pos="1890"/>
        </w:tabs>
        <w:spacing w:line="360" w:lineRule="auto"/>
        <w:rPr>
          <w:rFonts w:hint="eastAsia" w:ascii="国标黑体" w:hAnsi="国标黑体" w:eastAsia="国标黑体" w:cs="国标黑体"/>
          <w:b/>
          <w:bCs/>
          <w:sz w:val="28"/>
          <w:szCs w:val="28"/>
        </w:rPr>
      </w:pPr>
      <w:r>
        <w:rPr>
          <w:rFonts w:hint="eastAsia" w:ascii="国标黑体" w:hAnsi="国标黑体" w:eastAsia="国标黑体" w:cs="国标黑体"/>
          <w:b/>
          <w:bCs/>
          <w:sz w:val="28"/>
          <w:szCs w:val="28"/>
        </w:rPr>
        <w:t>四</w:t>
      </w:r>
      <w:r>
        <w:rPr>
          <w:rFonts w:hint="eastAsia" w:ascii="国标黑体" w:hAnsi="国标黑体" w:eastAsia="国标黑体" w:cs="国标黑体"/>
          <w:b/>
          <w:bCs/>
          <w:sz w:val="28"/>
          <w:szCs w:val="28"/>
          <w:lang w:eastAsia="zh-CN"/>
        </w:rPr>
        <w:t>、</w:t>
      </w:r>
      <w:r>
        <w:rPr>
          <w:rFonts w:hint="eastAsia" w:ascii="国标黑体" w:hAnsi="国标黑体" w:eastAsia="国标黑体" w:cs="国标黑体"/>
          <w:b/>
          <w:bCs/>
          <w:sz w:val="28"/>
          <w:szCs w:val="28"/>
        </w:rPr>
        <w:t>质检报告显示，多台打印机打印出的样品上都有淡淡的重复图像（重影）</w:t>
      </w:r>
    </w:p>
    <w:p w14:paraId="16A64B45">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（1）“重影”是指打印品上出现什么现象？</w:t>
      </w:r>
    </w:p>
    <w:p w14:paraId="05740C2B">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答案：重影是指打印出的图像或文字旁边，出现一个或多个相同的、但颜色更浅的模糊副本。</w:t>
      </w:r>
    </w:p>
    <w:p w14:paraId="4D5D63C2">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如果重影的图像与原始图像完全一样，只是颜色更浅，且位置有固定偏移。根据你的经验，这个问题最可能出在激光打印流程的哪两个核心部件上？</w:t>
      </w:r>
    </w:p>
    <w:p w14:paraId="1F9FF5D4">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答案：最可能出问题的两个部件是：① 感光鼓（负责形成图像），其表面的清洁刮板可能失效；② 定影辊（负责固定图像），其表面可能粘有废粉。</w:t>
      </w:r>
    </w:p>
    <w:p w14:paraId="6FBFED20">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（3）作为技术骨干，您需要制定一个简单的排查计划来快速定位这批机器的共性问题根源。请写出您的计划步骤，并说明如何判断问题是出自某个零部件批次还是装配环节的疏漏。</w:t>
      </w:r>
    </w:p>
    <w:p w14:paraId="78EE9A9E">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答案：</w:t>
      </w:r>
    </w:p>
    <w:p w14:paraId="7FADFC81">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简单排查计划：</w:t>
      </w:r>
    </w:p>
    <w:p w14:paraId="27182BCE">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步骤一：部件互换。 从一台正常机器上拆下其感光鼓组件和定影单元，分别装到问题机器上。打印测试。</w:t>
      </w:r>
    </w:p>
    <w:p w14:paraId="184F5D40">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步骤二：结果分析。如果更换感光鼓后重影消失，说明问题是感光鼓组件（或其清洁刮板）批次性质量问题。如果更换定影单元后重影消失，说明问题是定影辊（或清洁毡）批次性质量问题。如果更换两者后问题依旧，则极有可能是装配环节的共性疏漏，例如为这批机器设置的电晕丝电压或定影压力参数不正确。</w:t>
      </w:r>
    </w:p>
    <w:p w14:paraId="6EDA30ED">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步骤三：定位根源。 根据步骤二的结果，聚焦检查问题部件的批次号或复核相关装配参数记录，即可快速定位根本原因。</w:t>
      </w:r>
    </w:p>
    <w:p w14:paraId="3D85B9DA">
      <w:pPr>
        <w:tabs>
          <w:tab w:val="left" w:pos="1890"/>
        </w:tabs>
        <w:spacing w:line="360" w:lineRule="auto"/>
        <w:rPr>
          <w:rFonts w:hint="eastAsia" w:ascii="国标黑体" w:hAnsi="国标黑体" w:eastAsia="国标黑体" w:cs="国标黑体"/>
          <w:b/>
          <w:bCs/>
          <w:sz w:val="28"/>
          <w:szCs w:val="28"/>
          <w:lang w:val="en-US" w:eastAsia="zh-CN"/>
        </w:rPr>
      </w:pPr>
      <w:r>
        <w:rPr>
          <w:rFonts w:hint="eastAsia" w:ascii="国标黑体" w:hAnsi="国标黑体" w:eastAsia="国标黑体" w:cs="国标黑体"/>
          <w:b/>
          <w:bCs/>
          <w:sz w:val="28"/>
          <w:szCs w:val="28"/>
          <w:lang w:val="en-US" w:eastAsia="zh-CN"/>
        </w:rPr>
        <w:t>五、您所在电子设备装配线，工具、零件盒摆放杂乱，员工经常花时间寻找物品，影响了装配效率</w:t>
      </w:r>
    </w:p>
    <w:p w14:paraId="3960320E">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（1）针对工具摆放杂乱的问题，推行“整顿”时，最直接有效的方法是什么？请说出这个方法的名称并简单解释。</w:t>
      </w:r>
    </w:p>
    <w:p w14:paraId="192BEB83">
      <w:pPr>
        <w:numPr>
          <w:ilvl w:val="0"/>
          <w:numId w:val="0"/>
        </w:numPr>
        <w:tabs>
          <w:tab w:val="left" w:pos="1890"/>
        </w:tabs>
        <w:spacing w:line="360" w:lineRule="auto"/>
        <w:ind w:firstLine="480" w:firstLineChars="200"/>
        <w:rPr>
          <w:rFonts w:hint="default" w:ascii="宋体" w:hAnsi="宋体" w:eastAsia="宋体" w:cs="宋体"/>
          <w:sz w:val="24"/>
          <w:szCs w:val="32"/>
          <w:lang w:val="en-US" w:eastAsia="zh-CN"/>
        </w:rPr>
      </w:pPr>
      <w:r>
        <w:rPr>
          <w:rFonts w:hint="eastAsia" w:ascii="宋体" w:hAnsi="宋体" w:eastAsia="宋体" w:cs="宋体"/>
          <w:sz w:val="24"/>
          <w:szCs w:val="32"/>
          <w:lang w:val="en-US" w:eastAsia="zh-CN"/>
        </w:rPr>
        <w:t>答案：最直接有效的方法是 “定置管理” 。即给每件工具设定固定的放置位置、数量和方式，并做好标识，做到“有物必有位，有位必分类，分类必标识”。</w:t>
      </w:r>
    </w:p>
    <w:p w14:paraId="5AA7993B">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（2）实施上述方法后，发现仍有员工图方便，不将工具放回原位。请分析导致这一现象的两个可能原因，并提出解决措施。</w:t>
      </w:r>
    </w:p>
    <w:p w14:paraId="4762FC68">
      <w:pPr>
        <w:numPr>
          <w:ilvl w:val="0"/>
          <w:numId w:val="0"/>
        </w:numPr>
        <w:tabs>
          <w:tab w:val="left" w:pos="1890"/>
        </w:tabs>
        <w:spacing w:line="360" w:lineRule="auto"/>
        <w:ind w:firstLine="480" w:firstLineChars="200"/>
        <w:rPr>
          <w:rFonts w:hint="default" w:ascii="宋体" w:hAnsi="宋体" w:eastAsia="宋体" w:cs="宋体"/>
          <w:sz w:val="24"/>
          <w:szCs w:val="32"/>
          <w:lang w:val="en-US" w:eastAsia="zh-CN"/>
        </w:rPr>
      </w:pPr>
      <w:r>
        <w:rPr>
          <w:rFonts w:hint="eastAsia" w:ascii="宋体" w:hAnsi="宋体" w:eastAsia="宋体" w:cs="宋体"/>
          <w:sz w:val="24"/>
          <w:szCs w:val="32"/>
          <w:lang w:val="en-US" w:eastAsia="zh-CN"/>
        </w:rPr>
        <w:t>答案：可能原因及措施： ① 原因： 定置位置不合理，离操作点太远。措施： 根据使用频率重新规划位置，常用工具放在最顺手处。② 原因： 员工意识不足，未养成习惯。措施： 加强培训和监督，可将5S执行情况纳入日常考核或班组评比。</w:t>
      </w:r>
    </w:p>
    <w:p w14:paraId="4BDACBFB">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（3）为了长期维持良好的整顿效果，您建议建立一个怎样的常态化管理机制？这个机制应包含哪些具体的活动和责任分工？</w:t>
      </w:r>
    </w:p>
    <w:p w14:paraId="0020DF56">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答案：常态化管理机制，建议建立 “5S日常点检与定期审核制度”。</w:t>
      </w:r>
    </w:p>
    <w:p w14:paraId="7B276E13">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活动： ① 日常点检： 由班组长或操作工每日下班前花5分钟按《定置图》检查工具归位情况。② 定期审核： 由车间主管或5S推进小组每周/每月进行一次全面检查评分。③ 持续改善： 定期召开会议，讨论检查中发现的问题和改进建议。</w:t>
      </w:r>
    </w:p>
    <w:p w14:paraId="381C3A4E">
      <w:pPr>
        <w:numPr>
          <w:ilvl w:val="0"/>
          <w:numId w:val="0"/>
        </w:numPr>
        <w:tabs>
          <w:tab w:val="left" w:pos="1890"/>
        </w:tabs>
        <w:spacing w:line="360" w:lineRule="auto"/>
        <w:ind w:firstLine="480" w:firstLineChars="200"/>
        <w:rPr>
          <w:rFonts w:hint="default" w:ascii="宋体" w:hAnsi="宋体" w:eastAsia="宋体" w:cs="宋体"/>
          <w:sz w:val="24"/>
          <w:szCs w:val="32"/>
          <w:lang w:val="en-US" w:eastAsia="zh-CN"/>
        </w:rPr>
      </w:pPr>
      <w:r>
        <w:rPr>
          <w:rFonts w:hint="eastAsia" w:ascii="宋体" w:hAnsi="宋体" w:eastAsia="宋体" w:cs="宋体"/>
          <w:sz w:val="24"/>
          <w:szCs w:val="32"/>
          <w:lang w:val="en-US" w:eastAsia="zh-CN"/>
        </w:rPr>
        <w:t>责任分工： 操作工负责日常维护和归位；班组长负责日常点检和监督；车间主管负责定期审核和资源支持。</w:t>
      </w:r>
    </w:p>
    <w:p w14:paraId="2860D63D">
      <w:pPr>
        <w:tabs>
          <w:tab w:val="left" w:pos="1890"/>
        </w:tabs>
        <w:spacing w:line="360" w:lineRule="auto"/>
        <w:rPr>
          <w:rFonts w:hint="eastAsia" w:ascii="国标黑体" w:hAnsi="国标黑体" w:eastAsia="国标黑体" w:cs="国标黑体"/>
          <w:b/>
          <w:bCs/>
          <w:sz w:val="28"/>
          <w:szCs w:val="28"/>
          <w:lang w:val="en-US" w:eastAsia="zh-CN"/>
        </w:rPr>
      </w:pPr>
      <w:r>
        <w:rPr>
          <w:rFonts w:hint="eastAsia" w:ascii="国标黑体" w:hAnsi="国标黑体" w:eastAsia="国标黑体" w:cs="国标黑体"/>
          <w:b/>
          <w:bCs/>
          <w:sz w:val="28"/>
          <w:szCs w:val="28"/>
          <w:lang w:val="en-US" w:eastAsia="zh-CN"/>
        </w:rPr>
        <w:t>六、公司设备维修车间地面常有油污、小零件和剪下的线头，存在安全隐患，也显得很不专业。</w:t>
      </w:r>
    </w:p>
    <w:p w14:paraId="47D953E6">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（1） 作为高级工，您认为在维修车间推行“清扫”的核心目标是什么？（请至少说出两点）</w:t>
      </w:r>
    </w:p>
    <w:p w14:paraId="0335BC3A">
      <w:pPr>
        <w:numPr>
          <w:ilvl w:val="0"/>
          <w:numId w:val="0"/>
        </w:numPr>
        <w:tabs>
          <w:tab w:val="left" w:pos="1890"/>
        </w:tabs>
        <w:spacing w:line="360" w:lineRule="auto"/>
        <w:ind w:firstLine="480" w:firstLineChars="200"/>
        <w:rPr>
          <w:rFonts w:hint="default" w:ascii="宋体" w:hAnsi="宋体" w:eastAsia="宋体" w:cs="宋体"/>
          <w:sz w:val="24"/>
          <w:szCs w:val="32"/>
          <w:lang w:val="en-US" w:eastAsia="zh-CN"/>
        </w:rPr>
      </w:pPr>
      <w:r>
        <w:rPr>
          <w:rFonts w:hint="eastAsia" w:ascii="宋体" w:hAnsi="宋体" w:eastAsia="宋体" w:cs="宋体"/>
          <w:sz w:val="24"/>
          <w:szCs w:val="32"/>
          <w:lang w:val="en-US" w:eastAsia="zh-CN"/>
        </w:rPr>
        <w:t>答案： 核心目标是：① 消除安全隐患，防止滑倒、绊倒等事故；② 发现设备潜在问题，如泄漏、松动、异常磨损等。</w:t>
      </w:r>
    </w:p>
    <w:p w14:paraId="4B501178">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（2）在一次清扫活动中，您和同事发现一台老旧设备的底部积满了油污和金属屑。请制定一个安全、有效的清理方案。</w:t>
      </w:r>
    </w:p>
    <w:p w14:paraId="44B5AA5F">
      <w:pPr>
        <w:numPr>
          <w:ilvl w:val="0"/>
          <w:numId w:val="0"/>
        </w:numPr>
        <w:tabs>
          <w:tab w:val="left" w:pos="1890"/>
        </w:tabs>
        <w:spacing w:line="360" w:lineRule="auto"/>
        <w:ind w:firstLine="480" w:firstLineChars="200"/>
        <w:rPr>
          <w:rFonts w:hint="default" w:ascii="宋体" w:hAnsi="宋体" w:eastAsia="宋体" w:cs="宋体"/>
          <w:sz w:val="24"/>
          <w:szCs w:val="32"/>
          <w:lang w:val="en-US" w:eastAsia="zh-CN"/>
        </w:rPr>
      </w:pPr>
      <w:r>
        <w:rPr>
          <w:rFonts w:hint="eastAsia" w:ascii="宋体" w:hAnsi="宋体" w:eastAsia="宋体" w:cs="宋体"/>
          <w:sz w:val="24"/>
          <w:szCs w:val="32"/>
          <w:lang w:val="en-US" w:eastAsia="zh-CN"/>
        </w:rPr>
        <w:t>答案： 安全清理方案： ① 安全第一： 先停机、断电、挂上“禁止合闸”标识牌。② 清理步骤： a. 用刮板或铲子清除厚重油泥。b. 喷洒专用工业油污清洗剂，等待乳化。c. 用抹布或拖把擦洗干净。d. 将清理出的废弃物（含油抹布、金属屑）按环保规定分类处理。</w:t>
      </w:r>
    </w:p>
    <w:p w14:paraId="038B362A">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（3）车间管理者希望将清扫中发现的问题（如油管泄漏、电线破皮）从“源头”上解决，防止问题复发。请阐述您将如何运用“清扫”的更高阶理念来推动这项工作的思路。</w:t>
      </w:r>
    </w:p>
    <w:p w14:paraId="47FE3090">
      <w:pPr>
        <w:numPr>
          <w:ilvl w:val="0"/>
          <w:numId w:val="0"/>
        </w:numPr>
        <w:tabs>
          <w:tab w:val="left" w:pos="1890"/>
        </w:tabs>
        <w:spacing w:line="360" w:lineRule="auto"/>
        <w:ind w:firstLine="480" w:firstLineChars="200"/>
        <w:rPr>
          <w:rFonts w:hint="default" w:ascii="宋体" w:hAnsi="宋体" w:eastAsia="宋体" w:cs="宋体"/>
          <w:sz w:val="24"/>
          <w:szCs w:val="32"/>
          <w:lang w:val="en-US" w:eastAsia="zh-CN"/>
        </w:rPr>
      </w:pPr>
      <w:r>
        <w:rPr>
          <w:rFonts w:hint="eastAsia" w:ascii="宋体" w:hAnsi="宋体" w:eastAsia="宋体" w:cs="宋体"/>
          <w:sz w:val="24"/>
          <w:szCs w:val="32"/>
          <w:lang w:val="en-US" w:eastAsia="zh-CN"/>
        </w:rPr>
        <w:t>答案：高阶思路（清扫点检化）： 不能仅满足于“搞干净”，而要将清扫过程变为 “设备点检” 的机会。具体思路：① 制定《清扫点检表》：针对每台设备，明确清扫部位的同时，列出需要检查的点（如：检查油管接头是否漏油、检查螺丝是否松动、检查电线有无破皮）。② 发现问题立即挂牌：清扫人员发现任何异常，立即悬挂“设备异常标签”，并记录问题。③ 触发维修流程：维修部门根据标签信息，及时进行针对性维修，从源头根除污染源和故障点。</w:t>
      </w:r>
    </w:p>
    <w:p w14:paraId="6332CE9F">
      <w:pPr>
        <w:tabs>
          <w:tab w:val="left" w:pos="1890"/>
        </w:tabs>
        <w:spacing w:line="360" w:lineRule="auto"/>
        <w:rPr>
          <w:rFonts w:hint="eastAsia" w:ascii="国标黑体" w:hAnsi="国标黑体" w:eastAsia="国标黑体" w:cs="国标黑体"/>
          <w:b/>
          <w:bCs/>
          <w:sz w:val="28"/>
          <w:szCs w:val="28"/>
          <w:lang w:val="en-US" w:eastAsia="zh-CN"/>
        </w:rPr>
      </w:pPr>
      <w:r>
        <w:rPr>
          <w:rFonts w:hint="eastAsia" w:ascii="国标黑体" w:hAnsi="国标黑体" w:eastAsia="国标黑体" w:cs="国标黑体"/>
          <w:b/>
          <w:bCs/>
          <w:sz w:val="28"/>
          <w:szCs w:val="28"/>
          <w:lang w:val="en-US" w:eastAsia="zh-CN"/>
        </w:rPr>
        <w:t>七、生产线平衡与浪费消除</w:t>
      </w:r>
    </w:p>
    <w:p w14:paraId="447155C6">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背景： 您所在的打印机电路板安装生产线，共有5个工位。其中第3个工位任务最重，总是成为瓶颈，导致前后工位等待。</w:t>
      </w:r>
    </w:p>
    <w:p w14:paraId="1BF7E03B">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（1）这种现象违背了精益生产的哪项核心原则？这种“等待”属于七种浪费中的哪一种？</w:t>
      </w:r>
    </w:p>
    <w:p w14:paraId="727ED377">
      <w:pPr>
        <w:numPr>
          <w:ilvl w:val="0"/>
          <w:numId w:val="0"/>
        </w:numPr>
        <w:tabs>
          <w:tab w:val="left" w:pos="1890"/>
        </w:tabs>
        <w:spacing w:line="360" w:lineRule="auto"/>
        <w:ind w:firstLine="480" w:firstLineChars="200"/>
        <w:rPr>
          <w:rFonts w:hint="default" w:ascii="宋体" w:hAnsi="宋体" w:eastAsia="宋体" w:cs="宋体"/>
          <w:sz w:val="24"/>
          <w:szCs w:val="32"/>
          <w:lang w:val="en-US" w:eastAsia="zh-CN"/>
        </w:rPr>
      </w:pPr>
      <w:r>
        <w:rPr>
          <w:rFonts w:hint="eastAsia" w:ascii="宋体" w:hAnsi="宋体" w:eastAsia="宋体" w:cs="宋体"/>
          <w:sz w:val="24"/>
          <w:szCs w:val="32"/>
          <w:lang w:val="en-US" w:eastAsia="zh-CN"/>
        </w:rPr>
        <w:t>答案：违背了 “均衡化生产” 的原则。“等待”属于七种浪费中的 “等待的浪费”。</w:t>
      </w:r>
    </w:p>
    <w:p w14:paraId="04D7051B">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（2）您被要求协助生产线主管改善此问题。请通过观察和记录，列出您需要收集哪些数据来定量分析当前的生产线平衡状况？</w:t>
      </w:r>
    </w:p>
    <w:p w14:paraId="0D9CA19B">
      <w:pPr>
        <w:numPr>
          <w:ilvl w:val="0"/>
          <w:numId w:val="0"/>
        </w:numPr>
        <w:tabs>
          <w:tab w:val="left" w:pos="1890"/>
        </w:tabs>
        <w:spacing w:line="360" w:lineRule="auto"/>
        <w:ind w:firstLine="480" w:firstLineChars="200"/>
        <w:rPr>
          <w:rFonts w:hint="default" w:ascii="宋体" w:hAnsi="宋体" w:eastAsia="宋体" w:cs="宋体"/>
          <w:sz w:val="24"/>
          <w:szCs w:val="32"/>
          <w:lang w:val="en-US" w:eastAsia="zh-CN"/>
        </w:rPr>
      </w:pPr>
      <w:r>
        <w:rPr>
          <w:rFonts w:hint="eastAsia" w:ascii="宋体" w:hAnsi="宋体" w:eastAsia="宋体" w:cs="宋体"/>
          <w:sz w:val="24"/>
          <w:szCs w:val="32"/>
          <w:lang w:val="en-US" w:eastAsia="zh-CN"/>
        </w:rPr>
        <w:t>答案：需要收集的数据：① 测量并记录每个工位完成一个单位产品所需的 周期时间。② 记录整个班次的 总产量 和 总有效工作时间。③ 观察并记录瓶颈工位（第3工位）造成的 等待时间。</w:t>
      </w:r>
    </w:p>
    <w:p w14:paraId="1F5F5416">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（3）数据分析证实第3工位是瓶颈。请提出两种以上具体的改善方案来优化生产线平衡，并简要分析每种方案可能带来的好处和挑战。</w:t>
      </w:r>
    </w:p>
    <w:p w14:paraId="7DAB8B16">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答案： 改善方案：</w:t>
      </w:r>
    </w:p>
    <w:p w14:paraId="1AF35F45">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方案一：作业重分配。 将第3工位的一部分操作内容拆分给相邻的第2或第4工位。</w:t>
      </w:r>
    </w:p>
    <w:p w14:paraId="3AAF4D15">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好处： 直接减轻瓶颈工位负荷，投入成本低。</w:t>
      </w:r>
    </w:p>
    <w:p w14:paraId="4155E2AB">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挑战： 需要重新培训员工，可能受到工位物理空间限制。</w:t>
      </w:r>
    </w:p>
    <w:p w14:paraId="2CF04BD8">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方案二：工艺/工具改善。 分析第3工位的操作，引入更高效的电动螺丝刀、治具或简化安装步骤。</w:t>
      </w:r>
    </w:p>
    <w:p w14:paraId="11B75E90">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好处： 从根本上缩短瓶颈工位的作业时间，效果持久。</w:t>
      </w:r>
    </w:p>
    <w:p w14:paraId="29318EF3">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挑战： 可能需要一定的投入（购买新工具）和工艺验证时间。</w:t>
      </w:r>
    </w:p>
    <w:p w14:paraId="7AF4C3B8">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方案三：培养多能工。 培训员工掌握多个工位的技能，在瓶颈出现时能灵活支援。</w:t>
      </w:r>
    </w:p>
    <w:p w14:paraId="7A3205E3">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好处： 增强生产线柔性，应对波动能力强。</w:t>
      </w:r>
    </w:p>
    <w:p w14:paraId="2B48135E">
      <w:pPr>
        <w:numPr>
          <w:ilvl w:val="0"/>
          <w:numId w:val="0"/>
        </w:numPr>
        <w:tabs>
          <w:tab w:val="left" w:pos="1890"/>
        </w:tabs>
        <w:spacing w:line="360" w:lineRule="auto"/>
        <w:ind w:firstLine="480" w:firstLineChars="200"/>
        <w:rPr>
          <w:rFonts w:hint="default" w:ascii="宋体" w:hAnsi="宋体" w:eastAsia="宋体" w:cs="宋体"/>
          <w:sz w:val="24"/>
          <w:szCs w:val="32"/>
          <w:lang w:val="en-US" w:eastAsia="zh-CN"/>
        </w:rPr>
      </w:pPr>
      <w:r>
        <w:rPr>
          <w:rFonts w:hint="eastAsia" w:ascii="宋体" w:hAnsi="宋体" w:eastAsia="宋体" w:cs="宋体"/>
          <w:sz w:val="24"/>
          <w:szCs w:val="32"/>
          <w:lang w:val="en-US" w:eastAsia="zh-CN"/>
        </w:rPr>
        <w:t>挑战： 培训周期长，需要有效的激励政策支持。</w:t>
      </w:r>
    </w:p>
    <w:p w14:paraId="5539748A">
      <w:pPr>
        <w:tabs>
          <w:tab w:val="left" w:pos="1890"/>
        </w:tabs>
        <w:spacing w:line="360" w:lineRule="auto"/>
        <w:rPr>
          <w:rFonts w:hint="eastAsia" w:ascii="国标黑体" w:hAnsi="国标黑体" w:eastAsia="国标黑体" w:cs="国标黑体"/>
          <w:b/>
          <w:bCs/>
          <w:sz w:val="28"/>
          <w:szCs w:val="28"/>
          <w:lang w:val="en-US" w:eastAsia="zh-CN"/>
        </w:rPr>
      </w:pPr>
      <w:r>
        <w:rPr>
          <w:rFonts w:hint="eastAsia" w:ascii="国标黑体" w:hAnsi="国标黑体" w:eastAsia="国标黑体" w:cs="国标黑体"/>
          <w:b/>
          <w:bCs/>
          <w:sz w:val="28"/>
          <w:szCs w:val="28"/>
          <w:lang w:val="en-US" w:eastAsia="zh-CN"/>
        </w:rPr>
        <w:t>八、快速换模（SMED）的应用</w:t>
      </w:r>
    </w:p>
    <w:p w14:paraId="4AF5CCF3">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背景： 车间的贴片机在切换不同产品时，需要停机长达45分钟，用于更换料盘、调整轨道宽度和程序，严重影响了设备利用率。</w:t>
      </w:r>
    </w:p>
    <w:p w14:paraId="5D715245">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（1）这种因生产切换导致的停机时间，在精益生产中属于哪种浪费？</w:t>
      </w:r>
    </w:p>
    <w:p w14:paraId="49C379DB">
      <w:pPr>
        <w:numPr>
          <w:ilvl w:val="0"/>
          <w:numId w:val="0"/>
        </w:numPr>
        <w:tabs>
          <w:tab w:val="left" w:pos="1890"/>
        </w:tabs>
        <w:spacing w:line="360" w:lineRule="auto"/>
        <w:ind w:firstLine="480" w:firstLineChars="200"/>
        <w:rPr>
          <w:rFonts w:hint="default" w:ascii="宋体" w:hAnsi="宋体" w:eastAsia="宋体" w:cs="宋体"/>
          <w:sz w:val="24"/>
          <w:szCs w:val="32"/>
          <w:lang w:val="en-US" w:eastAsia="zh-CN"/>
        </w:rPr>
      </w:pPr>
      <w:r>
        <w:rPr>
          <w:rFonts w:hint="eastAsia" w:ascii="宋体" w:hAnsi="宋体" w:eastAsia="宋体" w:cs="宋体"/>
          <w:sz w:val="24"/>
          <w:szCs w:val="32"/>
          <w:lang w:val="en-US" w:eastAsia="zh-CN"/>
        </w:rPr>
        <w:t>答案：属于 “等待的浪费”，具体可归类为 “切换的浪费”。</w:t>
      </w:r>
    </w:p>
    <w:p w14:paraId="2F2589B3">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（2）公司决定应用“快速换模（SMED）”方法来改善。请简述SMED方法的三个阶段（或三个核心思路）是什么？</w:t>
      </w:r>
    </w:p>
    <w:p w14:paraId="1F97D7BE">
      <w:pPr>
        <w:numPr>
          <w:ilvl w:val="0"/>
          <w:numId w:val="0"/>
        </w:numPr>
        <w:tabs>
          <w:tab w:val="left" w:pos="1890"/>
        </w:tabs>
        <w:spacing w:line="360" w:lineRule="auto"/>
        <w:ind w:firstLine="480" w:firstLineChars="200"/>
        <w:rPr>
          <w:rFonts w:hint="default" w:ascii="宋体" w:hAnsi="宋体" w:eastAsia="宋体" w:cs="宋体"/>
          <w:sz w:val="24"/>
          <w:szCs w:val="32"/>
          <w:lang w:val="en-US" w:eastAsia="zh-CN"/>
        </w:rPr>
      </w:pPr>
      <w:r>
        <w:rPr>
          <w:rFonts w:hint="eastAsia" w:ascii="宋体" w:hAnsi="宋体" w:eastAsia="宋体" w:cs="宋体"/>
          <w:sz w:val="24"/>
          <w:szCs w:val="32"/>
          <w:lang w:val="en-US" w:eastAsia="zh-CN"/>
        </w:rPr>
        <w:t>答案：SMED的三个阶段是：① 区分内作业与外作业；② 将内作业转化为外作业；③ 优化内、外作业本身。</w:t>
      </w:r>
    </w:p>
    <w:p w14:paraId="0C7985E0">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（3）您被选为改善小组的骨干。请针对这台贴片机的换线过程，设计一个详细的改善计划，要求至少提出三项将“内作业”（必须在停机时做的事）转化为“外作业”（可以在开机时做准备的事）的具体措施。</w:t>
      </w:r>
    </w:p>
    <w:p w14:paraId="2D1C0225">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答案：具体改善措施（内转外）：</w:t>
      </w:r>
    </w:p>
    <w:p w14:paraId="642F2ABF">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措施一：物料准备外作业化。 在贴片机还在生产当前产品时，就将下一个产品所需的所有料盘提前在备料区装到专用的 feeder 小车上，并核对好物料编号。</w:t>
      </w:r>
    </w:p>
    <w:p w14:paraId="333B36C1">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措施二：程序与参数准备外作业化。 建立“换线准备台”，在备料的同时，将下一个产品的贴装程序从服务器下载到离线编程电脑上进行预检查和技术准备，并将参数保存到U盘或直接通过网络发送到贴片机待命。</w:t>
      </w:r>
    </w:p>
    <w:p w14:paraId="031F7CF1">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措施三：工装夹具标准化与预热。 将需要更换的吸嘴、轨道宽度调整块等工装夹具进行标准化管理，并设计专用托盘。在停机前，就将下一产品所需的整套夹具准备好，放置在机器旁。对于需要预热的特殊吸嘴，可配备小型预热台，提前加热。</w:t>
      </w:r>
    </w:p>
    <w:p w14:paraId="27F29847">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 xml:space="preserve"> 通过以上措施，停机后只需执行最核心的操作：feeder小车的整体更换、程序的快速载入验证、以及简单的夹具安装。这将极大缩短换线时间。</w:t>
      </w:r>
    </w:p>
    <w:p w14:paraId="3B436434">
      <w:pPr>
        <w:tabs>
          <w:tab w:val="left" w:pos="1890"/>
        </w:tabs>
        <w:spacing w:line="360" w:lineRule="auto"/>
        <w:rPr>
          <w:rFonts w:hint="eastAsia" w:ascii="国标黑体" w:hAnsi="国标黑体" w:eastAsia="国标黑体" w:cs="国标黑体"/>
          <w:b/>
          <w:bCs/>
          <w:sz w:val="28"/>
          <w:szCs w:val="28"/>
          <w:lang w:val="en-US" w:eastAsia="zh-CN"/>
        </w:rPr>
      </w:pPr>
      <w:r>
        <w:rPr>
          <w:rFonts w:hint="eastAsia" w:ascii="国标黑体" w:hAnsi="国标黑体" w:eastAsia="国标黑体" w:cs="国标黑体"/>
          <w:b/>
          <w:bCs/>
          <w:sz w:val="28"/>
          <w:szCs w:val="28"/>
          <w:lang w:val="en-US" w:eastAsia="zh-CN"/>
        </w:rPr>
        <w:t>九、打印机组装产线的LBR（线平衡率）考核的意义</w:t>
      </w:r>
    </w:p>
    <w:p w14:paraId="31F0C165">
      <w:pPr>
        <w:numPr>
          <w:ilvl w:val="0"/>
          <w:numId w:val="0"/>
        </w:numPr>
        <w:tabs>
          <w:tab w:val="left" w:pos="1890"/>
        </w:tabs>
        <w:spacing w:line="240" w:lineRule="auto"/>
        <w:jc w:val="left"/>
        <w:rPr>
          <w:rFonts w:hint="eastAsia" w:ascii="宋体" w:hAnsi="宋体" w:eastAsia="宋体" w:cs="宋体"/>
          <w:b/>
          <w:bCs/>
          <w:sz w:val="24"/>
          <w:szCs w:val="32"/>
          <w:lang w:eastAsia="zh-CN"/>
        </w:rPr>
      </w:pPr>
      <w:r>
        <w:rPr>
          <w:rFonts w:hint="eastAsia" w:ascii="宋体" w:hAnsi="宋体" w:eastAsia="宋体" w:cs="宋体"/>
          <w:b/>
          <w:bCs/>
          <w:sz w:val="24"/>
          <w:szCs w:val="32"/>
          <w:lang w:eastAsia="zh-CN"/>
        </w:rPr>
        <w:t>答：</w:t>
      </w:r>
    </w:p>
    <w:p w14:paraId="79BF21BE">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rPr>
        <w:t>1</w:t>
      </w:r>
      <w:r>
        <w:rPr>
          <w:rFonts w:hint="eastAsia" w:ascii="宋体" w:hAnsi="宋体" w:eastAsia="宋体" w:cs="宋体"/>
          <w:sz w:val="24"/>
          <w:szCs w:val="32"/>
          <w:lang w:val="en-US" w:eastAsia="zh-CN"/>
        </w:rPr>
        <w:t>、缩短产品装配时间，增加单位时间的产量，降低生产成本；</w:t>
      </w:r>
    </w:p>
    <w:p w14:paraId="347E80CB">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2、减少工序间的在制品，减少场地的占用；</w:t>
      </w:r>
    </w:p>
    <w:p w14:paraId="741FAE81">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3、减少工序之间的准备时间，缩短生产周期，真正实现“one piece follow”；</w:t>
      </w:r>
    </w:p>
    <w:p w14:paraId="7E7684FE">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4、消除员工等待现象，提升员工士气；</w:t>
      </w:r>
    </w:p>
    <w:p w14:paraId="23D9077A">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5、改变传统小批量作业模式，使其达到一个流生产；</w:t>
      </w:r>
    </w:p>
    <w:p w14:paraId="580088E5">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6、可以稳定和提升产品质量；</w:t>
      </w:r>
    </w:p>
    <w:p w14:paraId="27908E29">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7、提升工厂整体生产效率和降低现场的各种浪费现象</w:t>
      </w:r>
    </w:p>
    <w:p w14:paraId="7EBA69FD">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如何计算？即计算公式是什么</w:t>
      </w:r>
    </w:p>
    <w:p w14:paraId="7F33B488">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答：各工站CT之和/CTmaxX工站数X100%</w:t>
      </w:r>
    </w:p>
    <w:p w14:paraId="17CDB52F">
      <w:pPr>
        <w:tabs>
          <w:tab w:val="left" w:pos="1890"/>
        </w:tabs>
        <w:spacing w:line="360" w:lineRule="auto"/>
        <w:rPr>
          <w:rFonts w:hint="eastAsia" w:ascii="国标黑体" w:hAnsi="国标黑体" w:eastAsia="国标黑体" w:cs="国标黑体"/>
          <w:b/>
          <w:bCs/>
          <w:sz w:val="28"/>
          <w:szCs w:val="28"/>
          <w:lang w:val="en-US" w:eastAsia="zh-CN"/>
        </w:rPr>
      </w:pPr>
      <w:r>
        <w:rPr>
          <w:rFonts w:hint="eastAsia" w:ascii="国标黑体" w:hAnsi="国标黑体" w:eastAsia="国标黑体" w:cs="国标黑体"/>
          <w:b/>
          <w:bCs/>
          <w:sz w:val="28"/>
          <w:szCs w:val="28"/>
          <w:lang w:val="en-US" w:eastAsia="zh-CN"/>
        </w:rPr>
        <w:t>十、打印机组装产线UPH和UPPH计算公式</w:t>
      </w:r>
    </w:p>
    <w:p w14:paraId="59AD2CA6">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答：</w:t>
      </w:r>
    </w:p>
    <w:p w14:paraId="2E1C9749">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UPH</w:t>
      </w:r>
      <m:oMath>
        <m:r>
          <m:rPr>
            <m:sty m:val="p"/>
          </m:rPr>
          <w:rPr>
            <w:rFonts w:hint="eastAsia" w:ascii="DejaVu Math TeX Gyre" w:hAnsi="DejaVu Math TeX Gyre" w:eastAsia="宋体" w:cs="宋体"/>
            <w:sz w:val="24"/>
            <w:szCs w:val="32"/>
            <w:lang w:val="en-US" w:eastAsia="zh-CN"/>
          </w:rPr>
          <m:t>=</m:t>
        </m:r>
        <m:f>
          <m:fPr>
            <m:ctrlPr>
              <w:rPr>
                <w:rFonts w:hint="eastAsia" w:ascii="DejaVu Math TeX Gyre" w:hAnsi="DejaVu Math TeX Gyre" w:eastAsia="宋体" w:cs="宋体"/>
                <w:sz w:val="24"/>
                <w:szCs w:val="32"/>
                <w:lang w:val="en-US" w:eastAsia="zh-CN"/>
              </w:rPr>
            </m:ctrlPr>
          </m:fPr>
          <m:num>
            <m:r>
              <m:rPr>
                <m:sty m:val="p"/>
              </m:rPr>
              <w:rPr>
                <w:rFonts w:hint="eastAsia" w:ascii="DejaVu Math TeX Gyre" w:hAnsi="DejaVu Math TeX Gyre" w:eastAsia="宋体" w:cs="宋体"/>
                <w:sz w:val="24"/>
                <w:szCs w:val="32"/>
                <w:lang w:val="en-US" w:eastAsia="zh-CN"/>
              </w:rPr>
              <m:t>3600</m:t>
            </m:r>
            <m:ctrlPr>
              <w:rPr>
                <w:rFonts w:hint="eastAsia" w:ascii="DejaVu Math TeX Gyre" w:hAnsi="DejaVu Math TeX Gyre" w:eastAsia="宋体" w:cs="宋体"/>
                <w:sz w:val="24"/>
                <w:szCs w:val="32"/>
                <w:lang w:val="en-US" w:eastAsia="zh-CN"/>
              </w:rPr>
            </m:ctrlPr>
          </m:num>
          <m:den>
            <m:r>
              <m:rPr>
                <m:sty m:val="p"/>
              </m:rPr>
              <w:rPr>
                <w:rFonts w:hint="eastAsia" w:ascii="DejaVu Math TeX Gyre" w:hAnsi="DejaVu Math TeX Gyre" w:eastAsia="宋体" w:cs="宋体"/>
                <w:sz w:val="24"/>
                <w:szCs w:val="32"/>
                <w:lang w:val="en-US" w:eastAsia="zh-CN"/>
              </w:rPr>
              <m:t>CTmax</m:t>
            </m:r>
            <m:ctrlPr>
              <w:rPr>
                <w:rFonts w:hint="eastAsia" w:ascii="DejaVu Math TeX Gyre" w:hAnsi="DejaVu Math TeX Gyre" w:eastAsia="宋体" w:cs="宋体"/>
                <w:sz w:val="24"/>
                <w:szCs w:val="32"/>
                <w:lang w:val="en-US" w:eastAsia="zh-CN"/>
              </w:rPr>
            </m:ctrlPr>
          </m:den>
        </m:f>
      </m:oMath>
      <w:r>
        <w:rPr>
          <w:rFonts w:hint="eastAsia" w:ascii="宋体" w:hAnsi="宋体" w:eastAsia="宋体" w:cs="宋体"/>
          <w:sz w:val="24"/>
          <w:szCs w:val="32"/>
          <w:lang w:val="en-US" w:eastAsia="zh-CN"/>
        </w:rPr>
        <w:t xml:space="preserve">         </w:t>
      </w:r>
      <m:oMath>
        <m:r>
          <m:rPr>
            <m:sty m:val="p"/>
          </m:rPr>
          <w:rPr>
            <w:rFonts w:hint="eastAsia" w:ascii="DejaVu Math TeX Gyre" w:hAnsi="DejaVu Math TeX Gyre" w:eastAsia="宋体" w:cs="宋体"/>
            <w:sz w:val="24"/>
            <w:szCs w:val="32"/>
            <w:lang w:val="en-US" w:eastAsia="zh-CN"/>
          </w:rPr>
          <m:t>UPPH=</m:t>
        </m:r>
        <m:f>
          <m:fPr>
            <m:ctrlPr>
              <w:rPr>
                <w:rFonts w:hint="eastAsia" w:ascii="DejaVu Math TeX Gyre" w:hAnsi="DejaVu Math TeX Gyre" w:eastAsia="宋体" w:cs="宋体"/>
                <w:sz w:val="24"/>
                <w:szCs w:val="32"/>
                <w:lang w:val="en-US" w:eastAsia="zh-CN"/>
              </w:rPr>
            </m:ctrlPr>
          </m:fPr>
          <m:num>
            <m:r>
              <m:rPr>
                <m:sty m:val="p"/>
              </m:rPr>
              <w:rPr>
                <w:rFonts w:hint="eastAsia" w:ascii="DejaVu Math TeX Gyre" w:hAnsi="DejaVu Math TeX Gyre" w:eastAsia="宋体" w:cs="宋体"/>
                <w:sz w:val="24"/>
                <w:szCs w:val="32"/>
                <w:lang w:val="en-US" w:eastAsia="zh-CN"/>
              </w:rPr>
              <m:t>UPH</m:t>
            </m:r>
            <m:ctrlPr>
              <w:rPr>
                <w:rFonts w:hint="eastAsia" w:ascii="DejaVu Math TeX Gyre" w:hAnsi="DejaVu Math TeX Gyre" w:eastAsia="宋体" w:cs="宋体"/>
                <w:sz w:val="24"/>
                <w:szCs w:val="32"/>
                <w:lang w:val="en-US" w:eastAsia="zh-CN"/>
              </w:rPr>
            </m:ctrlPr>
          </m:num>
          <m:den>
            <m:r>
              <m:rPr>
                <m:sty m:val="p"/>
              </m:rPr>
              <w:rPr>
                <w:rFonts w:hint="eastAsia" w:ascii="DejaVu Math TeX Gyre" w:hAnsi="DejaVu Math TeX Gyre" w:eastAsia="宋体" w:cs="宋体"/>
                <w:sz w:val="24"/>
                <w:szCs w:val="32"/>
                <w:lang w:val="en-US" w:eastAsia="zh-CN"/>
              </w:rPr>
              <m:t>HC</m:t>
            </m:r>
            <m:ctrlPr>
              <w:rPr>
                <w:rFonts w:hint="eastAsia" w:ascii="DejaVu Math TeX Gyre" w:hAnsi="DejaVu Math TeX Gyre" w:eastAsia="宋体" w:cs="宋体"/>
                <w:sz w:val="24"/>
                <w:szCs w:val="32"/>
                <w:lang w:val="en-US" w:eastAsia="zh-CN"/>
              </w:rPr>
            </m:ctrlPr>
          </m:den>
        </m:f>
      </m:oMath>
    </w:p>
    <w:p w14:paraId="40F250E3">
      <w:pPr>
        <w:tabs>
          <w:tab w:val="left" w:pos="1890"/>
        </w:tabs>
        <w:spacing w:line="360" w:lineRule="auto"/>
        <w:rPr>
          <w:rFonts w:hint="eastAsia" w:ascii="国标黑体" w:hAnsi="国标黑体" w:eastAsia="国标黑体" w:cs="国标黑体"/>
          <w:b/>
          <w:bCs/>
          <w:sz w:val="28"/>
          <w:szCs w:val="28"/>
          <w:lang w:val="en-US" w:eastAsia="zh-CN"/>
        </w:rPr>
      </w:pPr>
      <w:r>
        <w:rPr>
          <w:rFonts w:hint="eastAsia" w:ascii="国标黑体" w:hAnsi="国标黑体" w:eastAsia="国标黑体" w:cs="国标黑体"/>
          <w:b/>
          <w:bCs/>
          <w:sz w:val="28"/>
          <w:szCs w:val="28"/>
          <w:lang w:val="en-US" w:eastAsia="zh-CN"/>
        </w:rPr>
        <w:t>十一、一台组装好的打印机在测试时，输出为完全空白的纸张，无任何墨迹。</w:t>
      </w:r>
    </w:p>
    <w:p w14:paraId="4257326C">
      <w:pPr>
        <w:numPr>
          <w:ilvl w:val="0"/>
          <w:numId w:val="0"/>
        </w:numPr>
        <w:tabs>
          <w:tab w:val="left" w:pos="1890"/>
        </w:tabs>
        <w:spacing w:line="360" w:lineRule="auto"/>
        <w:rPr>
          <w:rFonts w:hint="default" w:ascii="宋体" w:hAnsi="宋体" w:eastAsia="宋体" w:cs="宋体"/>
          <w:sz w:val="24"/>
          <w:szCs w:val="32"/>
          <w:lang w:val="en-US" w:eastAsia="zh-CN"/>
        </w:rPr>
      </w:pPr>
      <w:r>
        <w:rPr>
          <w:rFonts w:hint="eastAsia" w:ascii="宋体" w:hAnsi="宋体" w:eastAsia="宋体" w:cs="宋体"/>
          <w:sz w:val="24"/>
          <w:szCs w:val="32"/>
          <w:lang w:val="en-US" w:eastAsia="zh-CN"/>
        </w:rPr>
        <w:t>1、面对“打印出白纸”的现象，您首先应该确认哪三个最基本的“有无”问题？</w:t>
      </w:r>
      <w:r>
        <w:rPr>
          <w:rFonts w:hint="default" w:ascii="宋体" w:hAnsi="宋体" w:eastAsia="宋体" w:cs="宋体"/>
          <w:sz w:val="24"/>
          <w:szCs w:val="32"/>
          <w:lang w:val="en-US" w:eastAsia="zh-CN"/>
        </w:rPr>
        <w:br w:type="textWrapping"/>
      </w:r>
      <w:r>
        <w:rPr>
          <w:rFonts w:hint="default" w:ascii="宋体" w:hAnsi="宋体" w:eastAsia="宋体" w:cs="宋体"/>
          <w:sz w:val="24"/>
          <w:szCs w:val="32"/>
          <w:lang w:val="en-US" w:eastAsia="zh-CN"/>
        </w:rPr>
        <w:t>答：</w:t>
      </w:r>
    </w:p>
    <w:p w14:paraId="0F739AC9">
      <w:pPr>
        <w:numPr>
          <w:ilvl w:val="0"/>
          <w:numId w:val="0"/>
        </w:numPr>
        <w:tabs>
          <w:tab w:val="left" w:pos="1890"/>
        </w:tabs>
        <w:spacing w:line="360" w:lineRule="auto"/>
        <w:rPr>
          <w:rFonts w:hint="default" w:ascii="宋体" w:hAnsi="宋体" w:eastAsia="宋体" w:cs="宋体"/>
          <w:sz w:val="24"/>
          <w:szCs w:val="32"/>
          <w:lang w:val="en-US" w:eastAsia="zh-CN"/>
        </w:rPr>
      </w:pPr>
      <w:r>
        <w:rPr>
          <w:rFonts w:hint="default" w:ascii="宋体" w:hAnsi="宋体" w:eastAsia="宋体" w:cs="宋体"/>
          <w:sz w:val="24"/>
          <w:szCs w:val="32"/>
          <w:lang w:val="en-US" w:eastAsia="zh-CN"/>
        </w:rPr>
        <w:t>① 确认墨盒/墨水袋内是否有墨且液位正常；② 确认是否已撕掉打印头或墨盒底部的密封条/保护胶带；③ 确认打印头表面是否有可见堵塞（干涸墨迹或异物）。</w:t>
      </w:r>
    </w:p>
    <w:p w14:paraId="485309BD">
      <w:pPr>
        <w:numPr>
          <w:ilvl w:val="0"/>
          <w:numId w:val="0"/>
        </w:numPr>
        <w:tabs>
          <w:tab w:val="left" w:pos="1890"/>
        </w:tabs>
        <w:spacing w:line="360" w:lineRule="auto"/>
        <w:rPr>
          <w:rFonts w:hint="default" w:ascii="宋体" w:hAnsi="宋体" w:eastAsia="宋体" w:cs="宋体"/>
          <w:sz w:val="24"/>
          <w:szCs w:val="32"/>
          <w:lang w:val="en-US" w:eastAsia="zh-CN"/>
        </w:rPr>
      </w:pPr>
      <w:r>
        <w:rPr>
          <w:rFonts w:hint="eastAsia" w:ascii="宋体" w:hAnsi="宋体" w:eastAsia="宋体" w:cs="宋体"/>
          <w:sz w:val="24"/>
          <w:szCs w:val="32"/>
          <w:lang w:val="en-US" w:eastAsia="zh-CN"/>
        </w:rPr>
        <w:t>2、如果深度清洗后喷嘴图案依旧空白，判断为完全不出墨。请给出您的</w:t>
      </w:r>
      <w:r>
        <w:rPr>
          <w:rFonts w:hint="default" w:ascii="宋体" w:hAnsi="宋体" w:eastAsia="宋体" w:cs="宋体"/>
          <w:sz w:val="24"/>
          <w:szCs w:val="32"/>
          <w:lang w:val="en-US" w:eastAsia="zh-CN"/>
        </w:rPr>
        <w:t>系统性排查思路，需覆盖“墨路-电气-软件”三大方向，并说明如何用最小成本定位是打印头损坏还是主板驱动电路故障。</w:t>
      </w:r>
      <w:r>
        <w:rPr>
          <w:rFonts w:hint="default" w:ascii="宋体" w:hAnsi="宋体" w:eastAsia="宋体" w:cs="宋体"/>
          <w:sz w:val="24"/>
          <w:szCs w:val="32"/>
          <w:lang w:val="en-US" w:eastAsia="zh-CN"/>
        </w:rPr>
        <w:br w:type="textWrapping"/>
      </w:r>
      <w:r>
        <w:rPr>
          <w:rFonts w:hint="default" w:ascii="宋体" w:hAnsi="宋体" w:eastAsia="宋体" w:cs="宋体"/>
          <w:sz w:val="24"/>
          <w:szCs w:val="32"/>
          <w:lang w:val="en-US" w:eastAsia="zh-CN"/>
        </w:rPr>
        <w:t>答：排查思路：</w:t>
      </w:r>
      <w:r>
        <w:rPr>
          <w:rFonts w:hint="default" w:ascii="宋体" w:hAnsi="宋体" w:eastAsia="宋体" w:cs="宋体"/>
          <w:sz w:val="24"/>
          <w:szCs w:val="32"/>
          <w:lang w:val="en-US" w:eastAsia="zh-CN"/>
        </w:rPr>
        <w:br w:type="textWrapping"/>
      </w:r>
      <w:r>
        <w:rPr>
          <w:rFonts w:hint="default" w:ascii="宋体" w:hAnsi="宋体" w:eastAsia="宋体" w:cs="宋体"/>
          <w:sz w:val="24"/>
          <w:szCs w:val="32"/>
          <w:lang w:val="en-US" w:eastAsia="zh-CN"/>
        </w:rPr>
        <w:t>① 墨路：取打印头组件，用 syringe 手动注墨器轻压对应颜色通道，观察喷嘴端是否有墨滴渗出——若无，则为打印头内部堵塞或滑块密封失效；若有，则墨路通畅，头体大概率正常。</w:t>
      </w:r>
      <w:r>
        <w:rPr>
          <w:rFonts w:hint="default" w:ascii="宋体" w:hAnsi="宋体" w:eastAsia="宋体" w:cs="宋体"/>
          <w:sz w:val="24"/>
          <w:szCs w:val="32"/>
          <w:lang w:val="en-US" w:eastAsia="zh-CN"/>
        </w:rPr>
        <w:br w:type="textWrapping"/>
      </w:r>
      <w:r>
        <w:rPr>
          <w:rFonts w:hint="default" w:ascii="宋体" w:hAnsi="宋体" w:eastAsia="宋体" w:cs="宋体"/>
          <w:sz w:val="24"/>
          <w:szCs w:val="32"/>
          <w:lang w:val="en-US" w:eastAsia="zh-CN"/>
        </w:rPr>
        <w:t>② 电气：断电后测量打印头柔性电缆对地电阻及驱动端子阻值，对比厂家规格书；同时互换同型号正常机器的头排线试打，若故障随线转移，则为排线或接触不良。</w:t>
      </w:r>
      <w:r>
        <w:rPr>
          <w:rFonts w:hint="default" w:ascii="宋体" w:hAnsi="宋体" w:eastAsia="宋体" w:cs="宋体"/>
          <w:sz w:val="24"/>
          <w:szCs w:val="32"/>
          <w:lang w:val="en-US" w:eastAsia="zh-CN"/>
        </w:rPr>
        <w:br w:type="textWrapping"/>
      </w:r>
      <w:r>
        <w:rPr>
          <w:rFonts w:hint="default" w:ascii="宋体" w:hAnsi="宋体" w:eastAsia="宋体" w:cs="宋体"/>
          <w:sz w:val="24"/>
          <w:szCs w:val="32"/>
          <w:lang w:val="en-US" w:eastAsia="zh-CN"/>
        </w:rPr>
        <w:t>③ 软件/主板：进入工厂维修模式，调取**“墨滴计数”与“实际喷射脉冲”日志；若计数持续为 0 而主板已发送脉冲，且上述①②均正常，可判定头驱动MOS 阵列或高压泵电源芯片损坏，需更换主板或驱动小板。</w:t>
      </w:r>
    </w:p>
    <w:p w14:paraId="2F458971">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p>
    <w:p w14:paraId="3FB6BB10">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p>
    <w:p w14:paraId="0FC7368C">
      <w:pPr>
        <w:numPr>
          <w:ilvl w:val="0"/>
          <w:numId w:val="0"/>
        </w:numPr>
        <w:tabs>
          <w:tab w:val="left" w:pos="1890"/>
        </w:tabs>
        <w:spacing w:line="360" w:lineRule="auto"/>
        <w:ind w:firstLine="480" w:firstLineChars="200"/>
        <w:rPr>
          <w:rFonts w:hint="eastAsia" w:ascii="宋体" w:hAnsi="宋体" w:eastAsia="宋体" w:cs="宋体"/>
          <w:sz w:val="24"/>
          <w:szCs w:val="32"/>
          <w:lang w:val="en-US" w:eastAsia="zh-CN"/>
        </w:rPr>
      </w:pPr>
    </w:p>
    <w:sectPr>
      <w:pgSz w:w="11906" w:h="16838"/>
      <w:pgMar w:top="1440" w:right="1134" w:bottom="1440"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国标黑体">
    <w:altName w:val="黑体"/>
    <w:panose1 w:val="02000500000000000000"/>
    <w:charset w:val="86"/>
    <w:family w:val="auto"/>
    <w:pitch w:val="default"/>
    <w:sig w:usb0="00000000" w:usb1="00000000" w:usb2="00000000" w:usb3="00000000" w:csb0="00040000" w:csb1="00000000"/>
  </w:font>
  <w:font w:name="DejaVu Math TeX Gyre">
    <w:panose1 w:val="02000503000000000000"/>
    <w:charset w:val="00"/>
    <w:family w:val="auto"/>
    <w:pitch w:val="default"/>
    <w:sig w:usb0="A10000EF" w:usb1="4201F9EE" w:usb2="02000000" w:usb3="00000000" w:csb0="60000193" w:csb1="0DD4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04CB95"/>
    <w:multiLevelType w:val="singleLevel"/>
    <w:tmpl w:val="8704CB95"/>
    <w:lvl w:ilvl="0" w:tentative="0">
      <w:start w:val="2"/>
      <w:numFmt w:val="decimal"/>
      <w:suff w:val="nothing"/>
      <w:lvlText w:val="（%1）"/>
      <w:lvlJc w:val="left"/>
    </w:lvl>
  </w:abstractNum>
  <w:abstractNum w:abstractNumId="1">
    <w:nsid w:val="F6B0157A"/>
    <w:multiLevelType w:val="singleLevel"/>
    <w:tmpl w:val="F6B0157A"/>
    <w:lvl w:ilvl="0" w:tentative="0">
      <w:start w:val="2"/>
      <w:numFmt w:val="decimal"/>
      <w:suff w:val="nothing"/>
      <w:lvlText w:val="（%1）"/>
      <w:lvlJc w:val="left"/>
    </w:lvl>
  </w:abstractNum>
  <w:abstractNum w:abstractNumId="2">
    <w:nsid w:val="6048D11D"/>
    <w:multiLevelType w:val="singleLevel"/>
    <w:tmpl w:val="6048D11D"/>
    <w:lvl w:ilvl="0" w:tentative="0">
      <w:start w:val="2"/>
      <w:numFmt w:val="decimal"/>
      <w:suff w:val="nothing"/>
      <w:lvlText w:val="（%1）"/>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g5MGE2NmM4MmZjYzZhZmU5M2JkMDc0OGVhOWFjOWUifQ=="/>
  </w:docVars>
  <w:rsids>
    <w:rsidRoot w:val="00000000"/>
    <w:rsid w:val="062C0CFF"/>
    <w:rsid w:val="06836734"/>
    <w:rsid w:val="09732581"/>
    <w:rsid w:val="0A375D58"/>
    <w:rsid w:val="12A729E4"/>
    <w:rsid w:val="168340CF"/>
    <w:rsid w:val="18820C52"/>
    <w:rsid w:val="1C654BA4"/>
    <w:rsid w:val="1F8750AD"/>
    <w:rsid w:val="23512450"/>
    <w:rsid w:val="2B345DDC"/>
    <w:rsid w:val="31BE4652"/>
    <w:rsid w:val="339A7DDD"/>
    <w:rsid w:val="39DF7E37"/>
    <w:rsid w:val="3CE14843"/>
    <w:rsid w:val="3CEB86E1"/>
    <w:rsid w:val="3D7D1948"/>
    <w:rsid w:val="41D67795"/>
    <w:rsid w:val="48A24875"/>
    <w:rsid w:val="494E1C27"/>
    <w:rsid w:val="4D2A4903"/>
    <w:rsid w:val="53962AE8"/>
    <w:rsid w:val="541B7A0B"/>
    <w:rsid w:val="575D6941"/>
    <w:rsid w:val="5814047B"/>
    <w:rsid w:val="5A0F2607"/>
    <w:rsid w:val="62960B4F"/>
    <w:rsid w:val="68457FA1"/>
    <w:rsid w:val="6D1F2B37"/>
    <w:rsid w:val="740D1C70"/>
    <w:rsid w:val="78440A5D"/>
    <w:rsid w:val="7A993E33"/>
    <w:rsid w:val="7D8D4E8B"/>
    <w:rsid w:val="7E9F1708"/>
    <w:rsid w:val="EB37FB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Strong"/>
    <w:basedOn w:val="3"/>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5032</Words>
  <Characters>5123</Characters>
  <Lines>0</Lines>
  <Paragraphs>0</Paragraphs>
  <TotalTime>9</TotalTime>
  <ScaleCrop>false</ScaleCrop>
  <LinksUpToDate>false</LinksUpToDate>
  <CharactersWithSpaces>5246</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2025-09-23T17:04:00Z</dcterms:created>
  <dc:creator>SDZH</dc:creator>
  <cp:lastModifiedBy>Z</cp:lastModifiedBy>
  <dcterms:modified xsi:type="dcterms:W3CDTF">2025-09-26T01:37:42Z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KSOTemplateDocerSaveRecord">
    <vt:lpwstr>eyJoZGlkIjoiN2VhYzEzNmY0ZjFiNGViMDc0MDkxYWNmN2JiNTQ2NTUiLCJ1c2VySWQiOiI0ODIwNDU0ODAifQ==</vt:lpwstr>
  </property>
  <property fmtid="{D5CDD505-2E9C-101B-9397-08002B2CF9AE}" pid="4" name="ICV">
    <vt:lpwstr>C437E24C58284FACBA4AD82F446C18D6_12</vt:lpwstr>
  </property>
</Properties>
</file>