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Times New Roman" w:hAnsi="Times New Roman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  <w:t>商务局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2020年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Times New Roman" w:hAnsi="Times New Roman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</w:t>
      </w:r>
      <w:r>
        <w:rPr>
          <w:rFonts w:hint="eastAsia" w:eastAsia="仿宋_GB2312"/>
          <w:sz w:val="32"/>
        </w:rPr>
        <w:t>《中华人民共和国政府信息公开条例》（以下简称《条例》）和《山东省政府信息公开办法》（以下简称《办法》）的规定</w:t>
      </w:r>
      <w:r>
        <w:rPr>
          <w:rFonts w:hint="eastAsia" w:ascii="仿宋_GB2312" w:eastAsia="仿宋_GB2312"/>
          <w:sz w:val="32"/>
          <w:szCs w:val="32"/>
        </w:rPr>
        <w:t>及《威海市人民政府办公室关于做好20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年政府信息公开工作年度报告编制工作的通知》要求，现公布威海高区商务局20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度政府信息公开工作报告。本报告由概述、政府信息公开的组织领导和制度建设情况、主动公开政府信息情况、政府信息公开申请的办理情况、政府信息公开的收费及减免情况、因政府信息公开申请提起行政复议和行政诉讼的情况、政府信息公开保密审查及监督检查情况、政府信息公开工作存在的主要问题及改进情况等部分组成。</w:t>
      </w:r>
    </w:p>
    <w:p>
      <w:pPr>
        <w:ind w:firstLine="64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本报告中所列数据的统计时限自20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年1月1日起至20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年12月31日止。本报告的电子版可在威海火炬高技术产业开发区门户网站（</w:t>
      </w:r>
      <w:r>
        <w:rPr>
          <w:rFonts w:ascii="仿宋_GB2312" w:eastAsia="仿宋_GB2312"/>
          <w:sz w:val="32"/>
          <w:szCs w:val="32"/>
        </w:rPr>
        <w:t>http://</w:t>
      </w:r>
      <w:r>
        <w:rPr>
          <w:rFonts w:hint="eastAsia" w:ascii="仿宋_GB2312" w:eastAsia="仿宋_GB2312"/>
          <w:sz w:val="32"/>
          <w:szCs w:val="32"/>
        </w:rPr>
        <w:t>www.whctp.gov.cn）下载。如对本报告有疑问，请与威海高区商务局办公室联系（地址：威海市文化西路288号高新大厦1204室，邮编：2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64209，电话：0631-5680027）。</w:t>
      </w:r>
    </w:p>
    <w:p>
      <w:pPr>
        <w:ind w:firstLine="645"/>
        <w:rPr>
          <w:rFonts w:hint="eastAsia" w:ascii="楷体_GB2312" w:hAnsi="楷体_GB2312" w:eastAsia="楷体_GB2312" w:cs="楷体_GB2312"/>
          <w:color w:val="000000"/>
          <w:sz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color w:val="000000"/>
          <w:sz w:val="32"/>
        </w:rPr>
        <w:t>、概述</w:t>
      </w:r>
    </w:p>
    <w:p>
      <w:pPr>
        <w:ind w:firstLine="645"/>
        <w:rPr>
          <w:rFonts w:hint="eastAsia" w:ascii="仿宋_GB2312" w:eastAsia="仿宋_GB2312"/>
          <w:color w:val="000000"/>
          <w:sz w:val="32"/>
        </w:rPr>
      </w:pPr>
      <w:r>
        <w:rPr>
          <w:rFonts w:hint="eastAsia" w:ascii="仿宋_GB2312" w:eastAsia="仿宋_GB2312"/>
          <w:color w:val="000000"/>
          <w:sz w:val="32"/>
        </w:rPr>
        <w:t>20</w:t>
      </w:r>
      <w:r>
        <w:rPr>
          <w:rFonts w:hint="eastAsia" w:ascii="仿宋_GB2312" w:eastAsia="仿宋_GB2312"/>
          <w:color w:val="000000"/>
          <w:sz w:val="32"/>
          <w:lang w:val="en-US" w:eastAsia="zh-CN"/>
        </w:rPr>
        <w:t>20</w:t>
      </w:r>
      <w:r>
        <w:rPr>
          <w:rFonts w:hint="eastAsia" w:ascii="仿宋_GB2312" w:eastAsia="仿宋_GB2312"/>
          <w:color w:val="000000"/>
          <w:sz w:val="32"/>
        </w:rPr>
        <w:t>年，威海高区商务局认真贯彻落实《条例》和《办法》，不断完善各种制度规章，依法、按时公开各种政府信息，不断强化信息公开的“全面度”，着力提高行政透明度和办事效率，服务企业需要，促进政府机关依法行政，全面接受社会监督。</w:t>
      </w:r>
    </w:p>
    <w:p>
      <w:pPr>
        <w:ind w:firstLine="645"/>
        <w:rPr>
          <w:rFonts w:hint="eastAsia" w:ascii="方正小标宋简体" w:eastAsia="方正小标宋简体"/>
          <w:color w:val="000000"/>
          <w:sz w:val="44"/>
          <w:szCs w:val="44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</w:rPr>
        <w:t>全年，通过威海火炬高技术产业开发区门户网站信息公开平台</w:t>
      </w:r>
      <w:r>
        <w:rPr>
          <w:rFonts w:hint="eastAsia" w:ascii="仿宋_GB2312" w:eastAsia="仿宋_GB2312"/>
          <w:sz w:val="32"/>
        </w:rPr>
        <w:t>以及</w:t>
      </w:r>
      <w:r>
        <w:rPr>
          <w:rFonts w:hint="eastAsia" w:ascii="仿宋_GB2312" w:eastAsia="仿宋_GB2312"/>
          <w:sz w:val="32"/>
          <w:szCs w:val="32"/>
        </w:rPr>
        <w:t>新闻媒体、档案馆、公告栏、电子显示屏等多种形式，及时、全面、有效地主动公开政府信息，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积极受理和回复向我单位提出的政府信息公开申请，为公众提供了很好的政府信息公开服务。</w:t>
      </w:r>
    </w:p>
    <w:p>
      <w:pPr>
        <w:ind w:firstLine="640" w:firstLineChars="200"/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二）、政府信息公开组织领导和制度建设情况</w:t>
      </w:r>
    </w:p>
    <w:p>
      <w:pPr>
        <w:ind w:firstLine="640" w:firstLineChars="200"/>
        <w:rPr>
          <w:rFonts w:hint="eastAsia" w:eastAsia="仿宋_GB2312"/>
          <w:color w:val="000000"/>
          <w:sz w:val="32"/>
          <w:lang w:eastAsia="zh-CN"/>
        </w:rPr>
      </w:pPr>
      <w:r>
        <w:rPr>
          <w:rFonts w:hint="eastAsia" w:ascii="楷体_GB2312" w:eastAsia="楷体_GB2312"/>
          <w:color w:val="000000"/>
          <w:sz w:val="32"/>
        </w:rPr>
        <w:t>进一步完善了领导体系。</w:t>
      </w:r>
      <w:r>
        <w:rPr>
          <w:rFonts w:hint="eastAsia" w:ascii="仿宋_GB2312" w:eastAsia="仿宋_GB2312"/>
          <w:color w:val="000000"/>
          <w:sz w:val="32"/>
        </w:rPr>
        <w:t>为加强领导，成立商务</w:t>
      </w:r>
      <w:r>
        <w:rPr>
          <w:rFonts w:hint="eastAsia" w:eastAsia="仿宋_GB2312"/>
          <w:color w:val="000000"/>
          <w:sz w:val="32"/>
        </w:rPr>
        <w:t>局信息公开工作领导小组，确保组织健全；配齐各种办公设备，安排一名兼职人员负责政府信息公开工作</w:t>
      </w:r>
      <w:r>
        <w:rPr>
          <w:rFonts w:hint="eastAsia" w:eastAsia="仿宋_GB2312"/>
          <w:color w:val="000000"/>
          <w:sz w:val="32"/>
          <w:lang w:eastAsia="zh-CN"/>
        </w:rPr>
        <w:t>。</w:t>
      </w:r>
    </w:p>
    <w:p>
      <w:pPr>
        <w:ind w:firstLine="640" w:firstLineChars="200"/>
        <w:rPr>
          <w:rFonts w:hint="eastAsia" w:eastAsia="仿宋_GB2312"/>
          <w:color w:val="000000"/>
          <w:sz w:val="32"/>
        </w:rPr>
      </w:pPr>
      <w:r>
        <w:rPr>
          <w:rFonts w:hint="eastAsia" w:ascii="楷体_GB2312" w:eastAsia="楷体_GB2312"/>
          <w:color w:val="000000"/>
          <w:sz w:val="32"/>
        </w:rPr>
        <w:t>进一步完善了各种规章制度。</w:t>
      </w:r>
      <w:r>
        <w:rPr>
          <w:rFonts w:hint="eastAsia" w:eastAsia="仿宋_GB2312"/>
          <w:color w:val="000000"/>
          <w:sz w:val="32"/>
        </w:rPr>
        <w:t>拟定了年度政府信息公开工作方案和年度工作计划；根据工作开展情况，进一步修改完善了《商务局政府信息公开制度》。</w:t>
      </w:r>
    </w:p>
    <w:p>
      <w:pPr>
        <w:ind w:firstLine="640" w:firstLineChars="200"/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（三）、发布解读、回应社会关切以及互动交流情况</w:t>
      </w:r>
    </w:p>
    <w:p>
      <w:pPr>
        <w:spacing w:line="560" w:lineRule="exact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《条例》颁布实施后，今年我局继续组织全体干部进行学习，并对我局政府信息公开指南进行了研读。对新颁布实施、修订调整的重要政策法规和重大公共决策，及时组织人员做好科学解读，使公众更好地了解支持政府经济社会发展政策和改革举措。同时，依照我局政府信息公开制度健全了政务舆情收集、研判和回应机制，进一步加大了政策解读的回应力度。</w:t>
      </w:r>
    </w:p>
    <w:p>
      <w:pPr>
        <w:spacing w:line="560" w:lineRule="exact"/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</w:pPr>
      <w:r>
        <w:rPr>
          <w:rFonts w:hint="eastAsia" w:ascii="仿宋" w:hAnsi="仿宋" w:eastAsia="仿宋" w:cs="仿宋"/>
          <w:color w:val="FF0000"/>
          <w:sz w:val="32"/>
          <w:szCs w:val="32"/>
        </w:rPr>
        <w:t>　　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（四）、重点领域政府信息公开工作推进情况</w:t>
      </w:r>
    </w:p>
    <w:p>
      <w:pPr>
        <w:widowControl/>
        <w:ind w:firstLine="64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20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20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年，我局除抓好门户网站的升级改版外，着重从完善管理机制、丰富网站内容、促进互动交流等方面进一步开展工作，取得了较好的效果。</w:t>
      </w:r>
    </w:p>
    <w:p>
      <w:pPr>
        <w:spacing w:line="560" w:lineRule="exact"/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val="en-US" w:eastAsia="zh-CN"/>
        </w:rPr>
        <w:t xml:space="preserve">    （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五）、主动公开政府信息情况</w:t>
      </w:r>
    </w:p>
    <w:p>
      <w:pPr>
        <w:widowControl/>
        <w:ind w:firstLine="645"/>
        <w:jc w:val="left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201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年，我局主动公开政府信息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条。从内容分类看，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eastAsia="zh-CN"/>
        </w:rPr>
        <w:t>财政预决算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2条，公开形式主要为网上公开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。</w:t>
      </w:r>
    </w:p>
    <w:p>
      <w:pPr>
        <w:spacing w:line="560" w:lineRule="exact"/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（六）、政府信息公开申请办理情况</w:t>
      </w:r>
    </w:p>
    <w:p>
      <w:pPr>
        <w:widowControl/>
        <w:ind w:firstLine="645"/>
        <w:jc w:val="left"/>
        <w:rPr>
          <w:rFonts w:hint="eastAsia" w:ascii="仿宋_GB2312" w:hAnsi="宋体" w:eastAsia="仿宋_GB2312" w:cs="宋体"/>
          <w:color w:val="000000"/>
          <w:kern w:val="0"/>
          <w:sz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</w:rPr>
        <w:t>20</w:t>
      </w:r>
      <w:r>
        <w:rPr>
          <w:rFonts w:hint="eastAsia" w:ascii="仿宋_GB2312" w:hAnsi="宋体" w:eastAsia="仿宋_GB2312" w:cs="宋体"/>
          <w:color w:val="000000"/>
          <w:kern w:val="0"/>
          <w:sz w:val="32"/>
          <w:lang w:val="en-US" w:eastAsia="zh-CN"/>
        </w:rPr>
        <w:t>20</w:t>
      </w:r>
      <w:r>
        <w:rPr>
          <w:rFonts w:hint="eastAsia" w:ascii="仿宋_GB2312" w:hAnsi="宋体" w:eastAsia="仿宋_GB2312" w:cs="宋体"/>
          <w:color w:val="000000"/>
          <w:kern w:val="0"/>
          <w:sz w:val="32"/>
        </w:rPr>
        <w:t>年，我局未接到企业、群众提交的政府信息公开申请。</w:t>
      </w:r>
    </w:p>
    <w:p>
      <w:pPr>
        <w:spacing w:line="560" w:lineRule="exact"/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（七）、政府信息公开收费及减免情况</w:t>
      </w:r>
    </w:p>
    <w:p>
      <w:pPr>
        <w:ind w:firstLine="645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在政府信息公开过程中，我局始终坚持为民、便民、利民的原则，对印刷、邮寄等费用，原则上都予以减免。</w:t>
      </w:r>
    </w:p>
    <w:p>
      <w:pPr>
        <w:spacing w:line="560" w:lineRule="exact"/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（八）、因政府信息公开申请行政复议、提起行政诉讼的情况</w:t>
      </w:r>
    </w:p>
    <w:p>
      <w:pPr>
        <w:widowControl/>
        <w:ind w:firstLine="640" w:firstLineChars="200"/>
        <w:jc w:val="left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20</w:t>
      </w:r>
      <w:r>
        <w:rPr>
          <w:rFonts w:hint="eastAsia" w:ascii="仿宋_GB2312" w:eastAsia="仿宋_GB2312"/>
          <w:sz w:val="32"/>
          <w:lang w:val="en-US" w:eastAsia="zh-CN"/>
        </w:rPr>
        <w:t>20</w:t>
      </w:r>
      <w:r>
        <w:rPr>
          <w:rFonts w:hint="eastAsia" w:ascii="仿宋_GB2312" w:eastAsia="仿宋_GB2312"/>
          <w:sz w:val="32"/>
        </w:rPr>
        <w:t>年，我局对形成的政府信息实现了依法、有序公开，未出现申请行政复议、提起行政诉讼的情况。具体工作中，我局还非常重视公众咨询的受理和答复，全年共受理和答复政府信息公开咨询</w:t>
      </w:r>
      <w:r>
        <w:rPr>
          <w:rFonts w:hint="eastAsia" w:ascii="仿宋_GB2312" w:eastAsia="仿宋_GB2312"/>
          <w:sz w:val="32"/>
          <w:lang w:val="en-US" w:eastAsia="zh-CN"/>
        </w:rPr>
        <w:t>10</w:t>
      </w:r>
      <w:r>
        <w:rPr>
          <w:rFonts w:hint="eastAsia" w:ascii="仿宋_GB2312" w:eastAsia="仿宋_GB2312"/>
          <w:sz w:val="32"/>
        </w:rPr>
        <w:t>人次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560" w:lineRule="exact"/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（九）、政府信息公开保密审查及监督检查情况</w:t>
      </w:r>
    </w:p>
    <w:p>
      <w:pPr>
        <w:widowControl/>
        <w:ind w:firstLine="64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接到上报相关公开信息后，我局对拟发信息进行保密安全审核，在确认所提交内容为可公开内容后，再由信息公开小组专职人员对信息进行公开，形成了</w:t>
      </w:r>
      <w:r>
        <w:rPr>
          <w:rFonts w:hint="eastAsia" w:ascii="仿宋_GB2312" w:hAnsi="宋体" w:eastAsia="仿宋_GB2312" w:cs="宋体"/>
          <w:color w:val="000000"/>
          <w:kern w:val="0"/>
          <w:sz w:val="32"/>
        </w:rPr>
        <w:t>及时对拟定公开材料进行事前保密审查、事后监督检查，确保所有公开信息准确无误、符合要求的工作机制。</w:t>
      </w:r>
    </w:p>
    <w:p>
      <w:pPr>
        <w:spacing w:line="560" w:lineRule="exact"/>
        <w:ind w:firstLine="630"/>
        <w:rPr>
          <w:rFonts w:hint="eastAsia" w:ascii="楷体_GB2312" w:hAnsi="楷体_GB2312" w:eastAsia="楷体_GB2312" w:cs="楷体_GB2312"/>
          <w:color w:val="000000"/>
          <w:kern w:val="0"/>
          <w:sz w:val="32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32"/>
          <w:lang w:eastAsia="zh-CN"/>
        </w:rPr>
        <w:t>（十）</w:t>
      </w:r>
      <w:r>
        <w:rPr>
          <w:rFonts w:hint="eastAsia" w:ascii="楷体_GB2312" w:hAnsi="楷体_GB2312" w:eastAsia="楷体_GB2312" w:cs="楷体_GB2312"/>
          <w:color w:val="000000"/>
          <w:kern w:val="0"/>
          <w:sz w:val="32"/>
        </w:rPr>
        <w:t>、所属事业单位信息公开工作推进措施和落实情况</w:t>
      </w:r>
    </w:p>
    <w:p>
      <w:pPr>
        <w:spacing w:line="560" w:lineRule="exact"/>
        <w:ind w:firstLine="63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无下属事业单位。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/>
        <w:ind w:left="0" w:right="0" w:firstLine="420"/>
        <w:jc w:val="both"/>
        <w:rPr>
          <w:rFonts w:hint="eastAsia" w:ascii="Times New Roman" w:hAnsi="Times New Roman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1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69"/>
        <w:gridCol w:w="1277"/>
        <w:gridCol w:w="1881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本年新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val="en-US" w:eastAsia="zh-CN" w:bidi="ar"/>
              </w:rPr>
              <w:t>制作数量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本年新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规章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0 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规范性文件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　0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0 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本年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行政许可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　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其他对外管理服务事项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　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行政处罚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　0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行政强制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　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上一年项目数量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行政事业性收费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32"/>
                <w:szCs w:val="32"/>
                <w:lang w:val="en-US" w:eastAsia="zh-CN" w:bidi="ar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采购项目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政府集中采购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　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  <w:lang w:val="en-US" w:eastAsia="zh-CN" w:bidi="ar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Times New Roman" w:hAnsi="Times New Roman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Times New Roman" w:hAnsi="Times New Roman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931"/>
        <w:gridCol w:w="2009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Times New Roman" w:hAnsi="Times New Roman"/>
                <w:sz w:val="32"/>
                <w:szCs w:val="32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Times New Roman" w:hAnsi="Times New Roman"/>
                <w:sz w:val="32"/>
                <w:szCs w:val="32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Times New Roman" w:hAnsi="Times New Roman"/>
                <w:sz w:val="32"/>
                <w:szCs w:val="32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2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32"/>
                <w:szCs w:val="32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center"/>
              <w:textAlignment w:val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（三）不予公开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（四）无法提供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（五）不予处理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9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楷体" w:cs="楷体"/>
                <w:kern w:val="0"/>
                <w:sz w:val="28"/>
                <w:szCs w:val="28"/>
                <w:lang w:val="en-US" w:eastAsia="zh-CN"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right="0"/>
              <w:jc w:val="left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8"/>
                <w:szCs w:val="28"/>
                <w:lang w:val="en-US" w:eastAsia="zh-CN"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180" w:afterAutospacing="0" w:line="360" w:lineRule="exact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/>
                <w:sz w:val="28"/>
                <w:szCs w:val="28"/>
              </w:rPr>
            </w:pPr>
            <w:r>
              <w:rPr>
                <w:rFonts w:hint="default" w:ascii="Times New Roman" w:hAnsi="Times New Roman" w:cs="Calibri" w:eastAsiaTheme="minorEastAsia"/>
                <w:kern w:val="0"/>
                <w:sz w:val="28"/>
                <w:szCs w:val="28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8"/>
                <w:szCs w:val="28"/>
                <w:lang w:val="en-US" w:eastAsia="zh-CN" w:bidi="ar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Times New Roman" w:hAnsi="Times New Roman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Times New Roman" w:hAnsi="Times New Roman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Times New Roman" w:hAnsi="Times New Roman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leftChars="0" w:right="0" w:rightChars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0</w:t>
            </w:r>
            <w:r>
              <w:rPr>
                <w:rFonts w:hint="eastAsia" w:ascii="Times New Roman" w:hAnsi="Times New Roman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 w:eastAsia="宋体" w:cs="宋体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 w:eastAsia="宋体" w:cs="宋体"/>
                <w:kern w:val="0"/>
                <w:sz w:val="24"/>
                <w:szCs w:val="24"/>
                <w:lang w:val="en-US" w:eastAsia="zh-CN" w:bidi="ar"/>
              </w:rPr>
              <w:t xml:space="preserve"> 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Times New Roman" w:hAnsi="Times New Roman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ind w:firstLine="480" w:firstLineChars="15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(一)面向社会宣传力度不够。要利用多种媒体和宣传渠道发布公开信息，提高信息的知晓率，更好地服务于社会。</w:t>
      </w:r>
    </w:p>
    <w:p>
      <w:pPr>
        <w:ind w:firstLine="640" w:firstLineChars="200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(二)工作机制还不够完善，主动公开的意识还有待进一步加强，还存在信息发布量少等问题。下阶段要积极学习借鉴其他政府部门的好做法，提高政府信息公开工作水平，积极构建政府信息公开的长效机制。</w:t>
      </w:r>
    </w:p>
    <w:p>
      <w:pPr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(三)要不断探讨创新信息公开形式，开辟新途径，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更深入、更细致、更全面地做好各项政务公开工作，确保事事有着落，件件有回音，更好地履行政务公开服务的职责，为群众、企业办好事、办实事。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rPr>
          <w:rFonts w:hint="eastAsia" w:eastAsiaTheme="minorEastAsia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无</w:t>
      </w: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AE58CA"/>
    <w:rsid w:val="14025DB8"/>
    <w:rsid w:val="2A545928"/>
    <w:rsid w:val="425A3E6E"/>
    <w:rsid w:val="58AE58CA"/>
    <w:rsid w:val="7E5044D0"/>
    <w:rsid w:val="7E545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2020-01-09T03:04:00Z</dcterms:created>
  <dc:creator>Administrator</dc:creator>
  <cp:lastModifiedBy>lenovo</cp:lastModifiedBy>
  <cp:lastPrinted>2021-01-07T07:23:00Z</cp:lastPrinted>
  <dcterms:modified xsi:type="dcterms:W3CDTF">2021-01-08T02:35:56Z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