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5D5C" w:rsidRDefault="000A5D5C" w:rsidP="000A5D5C">
      <w:pPr>
        <w:ind w:firstLineChars="200" w:firstLine="632"/>
        <w:jc w:val="right"/>
        <w:rPr>
          <w:rFonts w:ascii="仿宋_GB2312" w:eastAsia="仿宋_GB2312"/>
        </w:rPr>
      </w:pPr>
    </w:p>
    <w:p w:rsidR="000A5D5C" w:rsidRDefault="000A5D5C" w:rsidP="000A5D5C">
      <w:pPr>
        <w:jc w:val="center"/>
        <w:rPr>
          <w:rFonts w:ascii="仿宋_GB2312" w:eastAsia="仿宋_GB2312"/>
        </w:rPr>
      </w:pPr>
    </w:p>
    <w:p w:rsidR="000A5D5C" w:rsidRDefault="000A5D5C" w:rsidP="000A5D5C">
      <w:pPr>
        <w:jc w:val="center"/>
        <w:rPr>
          <w:rFonts w:ascii="仿宋_GB2312" w:eastAsia="仿宋_GB2312"/>
        </w:rPr>
      </w:pPr>
    </w:p>
    <w:p w:rsidR="000A5D5C" w:rsidRDefault="000A5D5C" w:rsidP="000A5D5C">
      <w:pPr>
        <w:jc w:val="center"/>
        <w:rPr>
          <w:rFonts w:ascii="方正小标宋简体" w:eastAsia="方正小标宋简体"/>
          <w:spacing w:val="60"/>
          <w:sz w:val="74"/>
        </w:rPr>
      </w:pPr>
      <w:r>
        <w:rPr>
          <w:rFonts w:ascii="方正小标宋简体" w:eastAsia="方正小标宋简体" w:hint="eastAsia"/>
          <w:spacing w:val="60"/>
          <w:sz w:val="74"/>
        </w:rPr>
        <w:t>2019年度</w:t>
      </w:r>
    </w:p>
    <w:p w:rsidR="000A5D5C" w:rsidRDefault="000A5D5C" w:rsidP="000A5D5C">
      <w:pPr>
        <w:jc w:val="center"/>
        <w:rPr>
          <w:rFonts w:ascii="方正小标宋简体" w:eastAsia="方正小标宋简体"/>
          <w:spacing w:val="60"/>
          <w:sz w:val="74"/>
        </w:rPr>
      </w:pPr>
      <w:r>
        <w:rPr>
          <w:rFonts w:ascii="方正小标宋简体" w:eastAsia="方正小标宋简体" w:hint="eastAsia"/>
          <w:spacing w:val="60"/>
          <w:sz w:val="74"/>
        </w:rPr>
        <w:t>审计局部门决算</w:t>
      </w:r>
    </w:p>
    <w:p w:rsidR="000A5D5C" w:rsidRDefault="000A5D5C" w:rsidP="000A5D5C">
      <w:pPr>
        <w:jc w:val="center"/>
        <w:rPr>
          <w:rFonts w:ascii="楷体_GB2312" w:eastAsia="楷体_GB2312"/>
          <w:b/>
          <w:sz w:val="42"/>
        </w:rPr>
      </w:pPr>
    </w:p>
    <w:p w:rsidR="000A5D5C" w:rsidRDefault="000A5D5C" w:rsidP="000A5D5C">
      <w:pPr>
        <w:jc w:val="center"/>
        <w:rPr>
          <w:rFonts w:ascii="楷体_GB2312" w:eastAsia="楷体_GB2312"/>
          <w:b/>
          <w:sz w:val="42"/>
        </w:rPr>
      </w:pPr>
    </w:p>
    <w:p w:rsidR="000A5D5C" w:rsidRDefault="000A5D5C" w:rsidP="000A5D5C">
      <w:pPr>
        <w:rPr>
          <w:rFonts w:ascii="仿宋_GB2312" w:eastAsia="仿宋_GB2312"/>
        </w:rPr>
      </w:pPr>
      <w:r>
        <w:rPr>
          <w:rFonts w:ascii="楷体_GB2312" w:eastAsia="楷体_GB2312" w:hint="eastAsia"/>
          <w:b/>
          <w:sz w:val="42"/>
        </w:rPr>
        <w:t xml:space="preserve">                     </w:t>
      </w:r>
    </w:p>
    <w:p w:rsidR="000A5D5C" w:rsidRDefault="000A5D5C" w:rsidP="001C7FDB">
      <w:pPr>
        <w:spacing w:afterLines="50" w:line="580" w:lineRule="exact"/>
        <w:jc w:val="center"/>
        <w:rPr>
          <w:rFonts w:ascii="方正小标宋简体" w:eastAsia="方正小标宋简体"/>
          <w:sz w:val="44"/>
          <w:szCs w:val="44"/>
        </w:rPr>
      </w:pPr>
    </w:p>
    <w:p w:rsidR="000A5D5C" w:rsidRDefault="000A5D5C" w:rsidP="001C7FDB">
      <w:pPr>
        <w:spacing w:afterLines="50" w:line="580" w:lineRule="exact"/>
        <w:jc w:val="center"/>
        <w:rPr>
          <w:rFonts w:ascii="方正小标宋简体" w:eastAsia="方正小标宋简体"/>
          <w:sz w:val="44"/>
          <w:szCs w:val="44"/>
        </w:rPr>
      </w:pPr>
    </w:p>
    <w:p w:rsidR="000A5D5C" w:rsidRDefault="000A5D5C" w:rsidP="001C7FDB">
      <w:pPr>
        <w:spacing w:afterLines="50" w:line="580" w:lineRule="exact"/>
        <w:jc w:val="center"/>
        <w:rPr>
          <w:rFonts w:ascii="方正小标宋简体" w:eastAsia="方正小标宋简体"/>
          <w:sz w:val="44"/>
          <w:szCs w:val="44"/>
        </w:rPr>
      </w:pPr>
    </w:p>
    <w:p w:rsidR="000A5D5C" w:rsidRDefault="000A5D5C" w:rsidP="001C7FDB">
      <w:pPr>
        <w:spacing w:afterLines="50" w:line="580" w:lineRule="exact"/>
        <w:jc w:val="center"/>
        <w:rPr>
          <w:rFonts w:ascii="方正小标宋简体" w:eastAsia="方正小标宋简体"/>
          <w:sz w:val="44"/>
          <w:szCs w:val="44"/>
        </w:rPr>
      </w:pPr>
    </w:p>
    <w:p w:rsidR="000A5D5C" w:rsidRDefault="000A5D5C" w:rsidP="001C7FDB">
      <w:pPr>
        <w:spacing w:afterLines="50" w:line="580" w:lineRule="exact"/>
        <w:jc w:val="center"/>
        <w:rPr>
          <w:rFonts w:ascii="方正小标宋简体" w:eastAsia="方正小标宋简体"/>
          <w:sz w:val="44"/>
          <w:szCs w:val="44"/>
        </w:rPr>
      </w:pPr>
    </w:p>
    <w:p w:rsidR="000A5D5C" w:rsidRDefault="000A5D5C" w:rsidP="001C7FDB">
      <w:pPr>
        <w:spacing w:afterLines="50" w:line="580" w:lineRule="exact"/>
        <w:jc w:val="center"/>
        <w:rPr>
          <w:rFonts w:ascii="方正小标宋简体" w:eastAsia="方正小标宋简体"/>
          <w:sz w:val="44"/>
          <w:szCs w:val="44"/>
        </w:rPr>
      </w:pPr>
    </w:p>
    <w:p w:rsidR="000A5D5C" w:rsidRDefault="000A5D5C" w:rsidP="001C7FDB">
      <w:pPr>
        <w:spacing w:afterLines="50" w:line="580" w:lineRule="exact"/>
        <w:jc w:val="center"/>
        <w:rPr>
          <w:rFonts w:ascii="方正小标宋简体" w:eastAsia="方正小标宋简体"/>
          <w:sz w:val="44"/>
          <w:szCs w:val="44"/>
        </w:rPr>
      </w:pPr>
    </w:p>
    <w:p w:rsidR="00DC6872" w:rsidRPr="00DC6872" w:rsidRDefault="00DC6872" w:rsidP="001C7FDB">
      <w:pPr>
        <w:spacing w:afterLines="50" w:line="580" w:lineRule="exact"/>
        <w:jc w:val="center"/>
        <w:rPr>
          <w:rFonts w:ascii="方正小标宋简体" w:eastAsia="方正小标宋简体"/>
          <w:sz w:val="44"/>
          <w:szCs w:val="44"/>
        </w:rPr>
      </w:pPr>
    </w:p>
    <w:p w:rsidR="000A5D5C" w:rsidRDefault="000A5D5C" w:rsidP="001C7FDB">
      <w:pPr>
        <w:spacing w:afterLines="50" w:line="580" w:lineRule="exact"/>
        <w:jc w:val="center"/>
        <w:rPr>
          <w:rFonts w:ascii="方正小标宋简体" w:eastAsia="方正小标宋简体"/>
          <w:sz w:val="44"/>
          <w:szCs w:val="44"/>
        </w:rPr>
      </w:pPr>
      <w:r>
        <w:rPr>
          <w:rFonts w:ascii="方正小标宋简体" w:eastAsia="方正小标宋简体" w:hint="eastAsia"/>
          <w:sz w:val="44"/>
          <w:szCs w:val="44"/>
        </w:rPr>
        <w:t>目  录</w:t>
      </w:r>
    </w:p>
    <w:p w:rsidR="000A5D5C" w:rsidRDefault="000A5D5C" w:rsidP="000A5D5C">
      <w:pPr>
        <w:spacing w:line="580" w:lineRule="exact"/>
        <w:ind w:firstLineChars="100" w:firstLine="316"/>
        <w:rPr>
          <w:rFonts w:ascii="黑体" w:eastAsia="黑体" w:hAnsi="黑体"/>
        </w:rPr>
      </w:pPr>
      <w:r>
        <w:rPr>
          <w:rFonts w:ascii="黑体" w:eastAsia="黑体" w:hAnsi="黑体" w:hint="eastAsia"/>
        </w:rPr>
        <w:t>第一部分  部门概况</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一、部门职责</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二、机构设置</w:t>
      </w:r>
    </w:p>
    <w:p w:rsidR="000A5D5C" w:rsidRDefault="000A5D5C" w:rsidP="000A5D5C">
      <w:pPr>
        <w:spacing w:line="580" w:lineRule="exact"/>
        <w:ind w:firstLineChars="100" w:firstLine="316"/>
        <w:rPr>
          <w:rFonts w:ascii="黑体" w:eastAsia="黑体" w:hAnsi="黑体"/>
        </w:rPr>
      </w:pPr>
      <w:r>
        <w:rPr>
          <w:rFonts w:ascii="黑体" w:eastAsia="黑体" w:hAnsi="黑体" w:hint="eastAsia"/>
        </w:rPr>
        <w:t>第二部分  2019年度部门决算表</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一、收入支出决算总表</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二、收入决算表</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三、支出决算表</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四、财政拨款收入支出决算总表</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五、一般公共预算财政拨款支出决算表</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六、一般公共预算财政拨款基本支出决算表</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七、一般公共预算财政拨款“三公”经费支出决算表</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八、政府性基金预算财政拨款收入支出决算表</w:t>
      </w:r>
    </w:p>
    <w:p w:rsidR="000A5D5C" w:rsidRDefault="000A5D5C" w:rsidP="000A5D5C">
      <w:pPr>
        <w:spacing w:line="580" w:lineRule="exact"/>
        <w:ind w:firstLineChars="100" w:firstLine="316"/>
        <w:rPr>
          <w:rFonts w:ascii="黑体" w:eastAsia="黑体" w:hAnsi="黑体"/>
        </w:rPr>
      </w:pPr>
      <w:r>
        <w:rPr>
          <w:rFonts w:ascii="黑体" w:eastAsia="黑体" w:hAnsi="黑体" w:hint="eastAsia"/>
        </w:rPr>
        <w:t>第三部分  2019年度部门决算情况说明</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一、收入支出决算总体情况说明</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二、收入决算情况说明</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三、支出决算情况说明</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四、财政拨款收入支出决算总体情况说明</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lastRenderedPageBreak/>
        <w:t>五、一般公共预算财政拨款支出决算情况说明</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六、一般公共预算财政拨款基本支出决算情况说明</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七、一般公共预算财政拨款“三公”经费支出决算情况说明</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八、政府性基金预算财政拨款收入支出决算情况说明</w:t>
      </w:r>
    </w:p>
    <w:p w:rsidR="000A5D5C" w:rsidRDefault="000A5D5C" w:rsidP="000A5D5C">
      <w:pPr>
        <w:spacing w:line="580" w:lineRule="exact"/>
        <w:ind w:firstLineChars="200" w:firstLine="632"/>
        <w:rPr>
          <w:rFonts w:ascii="仿宋_GB2312" w:eastAsia="仿宋_GB2312"/>
        </w:rPr>
      </w:pPr>
      <w:r>
        <w:rPr>
          <w:rFonts w:ascii="仿宋_GB2312" w:eastAsia="仿宋_GB2312" w:hint="eastAsia"/>
        </w:rPr>
        <w:t>九、重要事项情况说明</w:t>
      </w:r>
    </w:p>
    <w:p w:rsidR="000A5D5C" w:rsidRDefault="000A5D5C" w:rsidP="000A5D5C">
      <w:pPr>
        <w:spacing w:line="580" w:lineRule="exact"/>
        <w:ind w:firstLineChars="100" w:firstLine="316"/>
        <w:rPr>
          <w:rFonts w:ascii="黑体" w:eastAsia="黑体" w:hAnsi="黑体"/>
        </w:rPr>
      </w:pPr>
      <w:r>
        <w:rPr>
          <w:rFonts w:ascii="黑体" w:eastAsia="黑体" w:hAnsi="黑体" w:hint="eastAsia"/>
        </w:rPr>
        <w:t>第四部分  名词解释</w:t>
      </w:r>
    </w:p>
    <w:p w:rsidR="000A5D5C" w:rsidRDefault="000A5D5C" w:rsidP="000A5D5C">
      <w:pPr>
        <w:spacing w:line="580" w:lineRule="exact"/>
        <w:ind w:firstLineChars="100" w:firstLine="316"/>
        <w:rPr>
          <w:rFonts w:ascii="黑体" w:eastAsia="黑体" w:hAnsi="黑体"/>
        </w:rPr>
      </w:pPr>
      <w:r>
        <w:rPr>
          <w:rFonts w:ascii="黑体" w:eastAsia="黑体" w:hAnsi="黑体" w:hint="eastAsia"/>
        </w:rPr>
        <w:t xml:space="preserve">第五部分  附件  </w:t>
      </w:r>
    </w:p>
    <w:p w:rsidR="000A5D5C" w:rsidRDefault="000A5D5C" w:rsidP="000A5D5C">
      <w:pPr>
        <w:spacing w:line="580" w:lineRule="exact"/>
        <w:ind w:firstLineChars="100" w:firstLine="316"/>
        <w:rPr>
          <w:rFonts w:ascii="黑体" w:eastAsia="黑体" w:hAnsi="黑体"/>
        </w:rPr>
      </w:pPr>
    </w:p>
    <w:p w:rsidR="000A5D5C" w:rsidRDefault="000A5D5C" w:rsidP="000A5D5C">
      <w:pPr>
        <w:spacing w:line="580" w:lineRule="exact"/>
        <w:ind w:firstLineChars="100" w:firstLine="316"/>
        <w:rPr>
          <w:rFonts w:ascii="黑体" w:eastAsia="黑体" w:hAnsi="黑体"/>
        </w:rPr>
      </w:pPr>
    </w:p>
    <w:p w:rsidR="000A5D5C" w:rsidRDefault="000A5D5C" w:rsidP="000A5D5C">
      <w:pPr>
        <w:spacing w:line="580" w:lineRule="exact"/>
        <w:ind w:firstLineChars="100" w:firstLine="316"/>
        <w:rPr>
          <w:rFonts w:ascii="仿宋_GB2312" w:eastAsia="仿宋_GB2312"/>
        </w:rPr>
        <w:sectPr w:rsidR="000A5D5C">
          <w:headerReference w:type="default" r:id="rId6"/>
          <w:footerReference w:type="even" r:id="rId7"/>
          <w:footerReference w:type="default" r:id="rId8"/>
          <w:pgSz w:w="11906" w:h="16838"/>
          <w:pgMar w:top="2041" w:right="1531" w:bottom="1758" w:left="1531" w:header="0" w:footer="1418" w:gutter="0"/>
          <w:cols w:space="720"/>
          <w:docGrid w:type="linesAndChars" w:linePitch="610" w:charSpace="-849"/>
        </w:sectPr>
      </w:pPr>
    </w:p>
    <w:p w:rsidR="000A5D5C" w:rsidRDefault="000A5D5C" w:rsidP="000A5D5C">
      <w:pPr>
        <w:jc w:val="center"/>
        <w:rPr>
          <w:rFonts w:ascii="方正小标宋简体" w:eastAsia="方正小标宋简体"/>
          <w:sz w:val="42"/>
        </w:rPr>
      </w:pPr>
    </w:p>
    <w:p w:rsidR="000A5D5C" w:rsidRDefault="000A5D5C" w:rsidP="000A5D5C">
      <w:pPr>
        <w:jc w:val="center"/>
        <w:rPr>
          <w:rFonts w:ascii="方正小标宋简体" w:eastAsia="方正小标宋简体"/>
          <w:sz w:val="42"/>
        </w:rPr>
      </w:pPr>
    </w:p>
    <w:p w:rsidR="000A5D5C" w:rsidRDefault="000A5D5C" w:rsidP="000A5D5C">
      <w:pPr>
        <w:ind w:firstLineChars="100" w:firstLine="536"/>
        <w:rPr>
          <w:rFonts w:ascii="方正小标宋简体" w:eastAsia="方正小标宋简体"/>
          <w:spacing w:val="60"/>
          <w:sz w:val="42"/>
        </w:rPr>
      </w:pPr>
      <w:r>
        <w:rPr>
          <w:rFonts w:ascii="方正小标宋简体" w:eastAsia="方正小标宋简体" w:hint="eastAsia"/>
          <w:spacing w:val="60"/>
          <w:sz w:val="42"/>
        </w:rPr>
        <w:t>第一部分</w:t>
      </w:r>
    </w:p>
    <w:p w:rsidR="000A5D5C" w:rsidRDefault="000A5D5C" w:rsidP="000A5D5C">
      <w:pPr>
        <w:jc w:val="center"/>
        <w:rPr>
          <w:rFonts w:ascii="方正小标宋简体" w:eastAsia="方正小标宋简体"/>
          <w:spacing w:val="60"/>
          <w:sz w:val="42"/>
        </w:rPr>
      </w:pPr>
    </w:p>
    <w:p w:rsidR="000A5D5C" w:rsidRDefault="000A5D5C" w:rsidP="000A5D5C">
      <w:pPr>
        <w:jc w:val="center"/>
        <w:rPr>
          <w:rFonts w:ascii="方正小标宋简体" w:eastAsia="方正小标宋简体"/>
          <w:spacing w:val="60"/>
          <w:sz w:val="48"/>
        </w:rPr>
      </w:pPr>
      <w:r>
        <w:rPr>
          <w:rFonts w:ascii="方正小标宋简体" w:eastAsia="方正小标宋简体" w:hint="eastAsia"/>
          <w:spacing w:val="60"/>
          <w:sz w:val="48"/>
        </w:rPr>
        <w:t>部门概况</w:t>
      </w:r>
    </w:p>
    <w:p w:rsidR="000A5D5C" w:rsidRDefault="000A5D5C" w:rsidP="000A5D5C">
      <w:pPr>
        <w:jc w:val="center"/>
        <w:rPr>
          <w:rFonts w:ascii="仿宋_GB2312" w:eastAsia="仿宋_GB2312"/>
        </w:rPr>
        <w:sectPr w:rsidR="000A5D5C">
          <w:pgSz w:w="11906" w:h="16838"/>
          <w:pgMar w:top="1701" w:right="1531" w:bottom="1701" w:left="1531" w:header="0" w:footer="1418" w:gutter="0"/>
          <w:cols w:space="720"/>
          <w:docGrid w:type="linesAndChars" w:linePitch="610" w:charSpace="-849"/>
        </w:sectPr>
      </w:pPr>
    </w:p>
    <w:p w:rsidR="000A5D5C" w:rsidRDefault="000A5D5C" w:rsidP="000A5D5C">
      <w:pPr>
        <w:ind w:firstLineChars="200" w:firstLine="632"/>
        <w:rPr>
          <w:rFonts w:ascii="黑体" w:eastAsia="黑体" w:hAnsi="黑体"/>
        </w:rPr>
      </w:pPr>
      <w:r>
        <w:rPr>
          <w:rFonts w:ascii="黑体" w:eastAsia="黑体" w:hAnsi="黑体" w:hint="eastAsia"/>
        </w:rPr>
        <w:lastRenderedPageBreak/>
        <w:t>一、部门职责</w:t>
      </w:r>
    </w:p>
    <w:p w:rsidR="008A4EF5" w:rsidRDefault="008A4EF5" w:rsidP="008A4EF5">
      <w:pPr>
        <w:spacing w:line="580" w:lineRule="exact"/>
        <w:ind w:firstLineChars="149" w:firstLine="471"/>
        <w:rPr>
          <w:rFonts w:ascii="仿宋_GB2312" w:eastAsia="仿宋_GB2312" w:hAnsi="宋体" w:cs="Courier New"/>
          <w:szCs w:val="32"/>
        </w:rPr>
      </w:pPr>
      <w:r>
        <w:rPr>
          <w:rFonts w:ascii="仿宋_GB2312" w:eastAsia="仿宋_GB2312" w:hAnsi="宋体" w:cs="Courier New" w:hint="eastAsia"/>
          <w:szCs w:val="32"/>
        </w:rPr>
        <w:t>（一）主管全区审计工作，贯彻执行审计法律、法规、规章和审计工作方针、政策，制订并实施全区审计工作计划。</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（二）对国家财政收支和法律法规规定属于审计监督范围的财务收支的真实、合法和效益进行审计监督，维护国家财政经济秩序。</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（三）对本级预算执行情况、本级各部门（含直属单位）预算执行情况，以及其他财政资金的管理和使用情况，进行审计监督。</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（四）向区政府提交同级预算执行情况的审计结果报告，受区政府委托向区人大常委会提出同级预算执行情况和其他财政收支审计工作报告。</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（五）对下级政府预算执行情况和决算以及其他财政资金的管理和使用情况，进行审计监督。</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（六）对区属事业单位和社会团体的财务收支进行审计监督。</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（七）对区属国有企业、国有资产占控股地位或者主导地位的企业和市审计局授权审计的企业的资产、负债、损益进行审计监督。</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（八）对区级重点建设项目和有国家投资的其他固定资产投资项目的执行情况和结算进行审计监督。</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（九）组织、指导、协调全区经济责任审计工作；按规定对区管领导干部及依法属于区审计局审计监督对象的其他单位主要负责人进行经济责任审计。</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lastRenderedPageBreak/>
        <w:t>（十）按市审计局的授权和区政府交办对区内外国政府援助、贷款项目的财务收支进行审计监督。</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（十一）对与国家财政收支有关的特定事项，向有关部门、单位进行专项审计调查。</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（十二）依法检查审计决定执行情况，督促纠正和处理审计发现的问题，依法办理被审计单位对审计决定提请行政复议、行政诉讼或区政府裁决中的有关事项；协助配合有关部门查处相关重大案件。</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（十三）对其他法律、法规规定应当由审计机关进行审计的事项，依法进行审计监督。</w:t>
      </w:r>
    </w:p>
    <w:p w:rsidR="008A4EF5"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（十四）对全区内部审计工作依法进行业务培训、指导和监督。</w:t>
      </w:r>
    </w:p>
    <w:p w:rsidR="008A4EF5" w:rsidRPr="006D0FBD" w:rsidRDefault="008A4EF5" w:rsidP="008A4EF5">
      <w:pPr>
        <w:spacing w:line="580" w:lineRule="exact"/>
        <w:ind w:firstLineChars="150" w:firstLine="474"/>
        <w:rPr>
          <w:rFonts w:ascii="仿宋_GB2312" w:eastAsia="仿宋_GB2312" w:hAnsi="宋体" w:cs="Courier New"/>
          <w:szCs w:val="32"/>
        </w:rPr>
      </w:pPr>
      <w:r>
        <w:rPr>
          <w:rFonts w:ascii="仿宋_GB2312" w:eastAsia="仿宋_GB2312" w:hAnsi="宋体" w:cs="Courier New" w:hint="eastAsia"/>
          <w:szCs w:val="32"/>
        </w:rPr>
        <w:t>（十五）承办区委、区政府和上级审计机关交办的其他事项和任务。</w:t>
      </w:r>
    </w:p>
    <w:p w:rsidR="000A5D5C" w:rsidRDefault="000A5D5C" w:rsidP="000A5D5C">
      <w:pPr>
        <w:ind w:firstLineChars="200" w:firstLine="632"/>
        <w:rPr>
          <w:rFonts w:ascii="黑体" w:eastAsia="黑体" w:hAnsi="黑体"/>
        </w:rPr>
      </w:pPr>
      <w:r>
        <w:rPr>
          <w:rFonts w:ascii="黑体" w:eastAsia="黑体" w:hAnsi="黑体" w:hint="eastAsia"/>
        </w:rPr>
        <w:t>二、机构设置</w:t>
      </w:r>
    </w:p>
    <w:p w:rsidR="008A4EF5" w:rsidRPr="004863B5" w:rsidRDefault="008A4EF5" w:rsidP="008A4EF5">
      <w:pPr>
        <w:spacing w:line="580" w:lineRule="exact"/>
        <w:ind w:firstLineChars="150" w:firstLine="474"/>
        <w:rPr>
          <w:rFonts w:ascii="仿宋_GB2312" w:eastAsia="仿宋_GB2312" w:hAnsi="宋体" w:cs="Courier New"/>
          <w:szCs w:val="32"/>
        </w:rPr>
      </w:pPr>
      <w:r w:rsidRPr="001600CE">
        <w:rPr>
          <w:rFonts w:ascii="仿宋_GB2312" w:eastAsia="仿宋_GB2312" w:hAnsi="宋体" w:cs="Courier New" w:hint="eastAsia"/>
          <w:szCs w:val="32"/>
        </w:rPr>
        <w:t>从</w:t>
      </w:r>
      <w:r>
        <w:rPr>
          <w:rFonts w:ascii="仿宋_GB2312" w:eastAsia="仿宋_GB2312" w:hAnsi="宋体" w:cs="Courier New" w:hint="eastAsia"/>
          <w:szCs w:val="32"/>
        </w:rPr>
        <w:t>决算单位构成看，审计局部门决算包括：局本级决算</w:t>
      </w:r>
      <w:r w:rsidRPr="00B271A4">
        <w:rPr>
          <w:rFonts w:ascii="仿宋_GB2312" w:eastAsia="仿宋_GB2312" w:hAnsi="宋体" w:cs="Courier New" w:hint="eastAsia"/>
          <w:szCs w:val="32"/>
        </w:rPr>
        <w:t>。</w:t>
      </w:r>
    </w:p>
    <w:p w:rsidR="000A5D5C" w:rsidRDefault="008A4EF5" w:rsidP="008A4EF5">
      <w:pPr>
        <w:ind w:firstLineChars="200" w:firstLine="632"/>
        <w:rPr>
          <w:rFonts w:ascii="仿宋_GB2312" w:eastAsia="仿宋_GB2312"/>
        </w:rPr>
        <w:sectPr w:rsidR="000A5D5C">
          <w:pgSz w:w="11906" w:h="16838"/>
          <w:pgMar w:top="1701" w:right="1531" w:bottom="1701" w:left="1531" w:header="0" w:footer="1418" w:gutter="0"/>
          <w:cols w:space="720"/>
          <w:docGrid w:type="linesAndChars" w:linePitch="610" w:charSpace="-849"/>
        </w:sectPr>
      </w:pPr>
      <w:r w:rsidRPr="00B271A4">
        <w:rPr>
          <w:rFonts w:ascii="仿宋_GB2312" w:eastAsia="仿宋_GB2312" w:hAnsi="宋体" w:cs="Courier New" w:hint="eastAsia"/>
          <w:szCs w:val="32"/>
        </w:rPr>
        <w:t>纳入</w:t>
      </w:r>
      <w:r>
        <w:rPr>
          <w:rFonts w:ascii="仿宋_GB2312" w:eastAsia="仿宋_GB2312" w:hAnsi="宋体" w:cs="Courier New" w:hint="eastAsia"/>
          <w:szCs w:val="32"/>
        </w:rPr>
        <w:t>审计局</w:t>
      </w:r>
      <w:r w:rsidRPr="00B271A4">
        <w:rPr>
          <w:rFonts w:ascii="仿宋_GB2312" w:eastAsia="仿宋_GB2312" w:hAnsi="宋体" w:cs="Courier New" w:hint="eastAsia"/>
          <w:szCs w:val="32"/>
        </w:rPr>
        <w:t>201</w:t>
      </w:r>
      <w:r>
        <w:rPr>
          <w:rFonts w:ascii="仿宋_GB2312" w:eastAsia="仿宋_GB2312" w:hAnsi="宋体" w:cs="Courier New" w:hint="eastAsia"/>
          <w:szCs w:val="32"/>
        </w:rPr>
        <w:t>7年度部门决</w:t>
      </w:r>
      <w:r w:rsidRPr="00B271A4">
        <w:rPr>
          <w:rFonts w:ascii="仿宋_GB2312" w:eastAsia="仿宋_GB2312" w:hAnsi="宋体" w:cs="Courier New" w:hint="eastAsia"/>
          <w:szCs w:val="32"/>
        </w:rPr>
        <w:t>算</w:t>
      </w:r>
      <w:r>
        <w:rPr>
          <w:rFonts w:ascii="仿宋_GB2312" w:eastAsia="仿宋_GB2312" w:hAnsi="宋体" w:cs="Courier New" w:hint="eastAsia"/>
          <w:szCs w:val="32"/>
        </w:rPr>
        <w:t>编制</w:t>
      </w:r>
      <w:r w:rsidRPr="00B271A4">
        <w:rPr>
          <w:rFonts w:ascii="仿宋_GB2312" w:eastAsia="仿宋_GB2312" w:hAnsi="宋体" w:cs="Courier New" w:hint="eastAsia"/>
          <w:szCs w:val="32"/>
        </w:rPr>
        <w:t>范围的</w:t>
      </w:r>
      <w:r>
        <w:rPr>
          <w:rFonts w:ascii="仿宋_GB2312" w:eastAsia="仿宋_GB2312" w:hAnsi="宋体" w:cs="Courier New" w:hint="eastAsia"/>
          <w:szCs w:val="32"/>
        </w:rPr>
        <w:t>预算</w:t>
      </w:r>
      <w:r w:rsidRPr="00B271A4">
        <w:rPr>
          <w:rFonts w:ascii="仿宋_GB2312" w:eastAsia="仿宋_GB2312" w:hAnsi="宋体" w:cs="Courier New" w:hint="eastAsia"/>
          <w:szCs w:val="32"/>
        </w:rPr>
        <w:t>单位</w:t>
      </w:r>
      <w:r>
        <w:rPr>
          <w:rFonts w:ascii="仿宋_GB2312" w:eastAsia="仿宋_GB2312" w:hAnsi="宋体" w:cs="Courier New" w:hint="eastAsia"/>
          <w:szCs w:val="32"/>
        </w:rPr>
        <w:t>1个，审计局本级。</w:t>
      </w:r>
    </w:p>
    <w:p w:rsidR="000A5D5C" w:rsidRDefault="000A5D5C" w:rsidP="000A5D5C">
      <w:pPr>
        <w:jc w:val="center"/>
        <w:rPr>
          <w:rFonts w:ascii="方正小标宋简体" w:eastAsia="方正小标宋简体"/>
          <w:sz w:val="42"/>
        </w:rPr>
      </w:pPr>
    </w:p>
    <w:p w:rsidR="000A5D5C" w:rsidRDefault="000A5D5C" w:rsidP="000A5D5C">
      <w:pPr>
        <w:jc w:val="center"/>
        <w:rPr>
          <w:rFonts w:ascii="方正小标宋简体" w:eastAsia="方正小标宋简体"/>
          <w:sz w:val="42"/>
        </w:rPr>
      </w:pPr>
    </w:p>
    <w:p w:rsidR="000A5D5C" w:rsidRDefault="000A5D5C" w:rsidP="000A5D5C">
      <w:pPr>
        <w:ind w:firstLineChars="100" w:firstLine="536"/>
        <w:rPr>
          <w:rFonts w:ascii="方正小标宋简体" w:eastAsia="方正小标宋简体"/>
          <w:spacing w:val="60"/>
          <w:sz w:val="42"/>
        </w:rPr>
      </w:pPr>
      <w:r>
        <w:rPr>
          <w:rFonts w:ascii="方正小标宋简体" w:eastAsia="方正小标宋简体" w:hint="eastAsia"/>
          <w:spacing w:val="60"/>
          <w:sz w:val="42"/>
        </w:rPr>
        <w:t>第二部分</w:t>
      </w:r>
    </w:p>
    <w:p w:rsidR="000A5D5C" w:rsidRDefault="000A5D5C" w:rsidP="000A5D5C">
      <w:pPr>
        <w:jc w:val="center"/>
        <w:rPr>
          <w:rFonts w:ascii="方正小标宋简体" w:eastAsia="方正小标宋简体"/>
          <w:spacing w:val="60"/>
          <w:sz w:val="42"/>
        </w:rPr>
      </w:pPr>
    </w:p>
    <w:p w:rsidR="000A5D5C" w:rsidRDefault="000A5D5C" w:rsidP="000A5D5C">
      <w:pPr>
        <w:jc w:val="center"/>
        <w:rPr>
          <w:rFonts w:ascii="方正小标宋简体" w:eastAsia="方正小标宋简体"/>
          <w:spacing w:val="60"/>
          <w:sz w:val="42"/>
        </w:rPr>
        <w:sectPr w:rsidR="000A5D5C">
          <w:pgSz w:w="11906" w:h="16838"/>
          <w:pgMar w:top="1701" w:right="1531" w:bottom="1701" w:left="1531" w:header="0" w:footer="1418" w:gutter="0"/>
          <w:cols w:space="720"/>
          <w:docGrid w:type="linesAndChars" w:linePitch="610" w:charSpace="-849"/>
        </w:sectPr>
      </w:pPr>
      <w:r>
        <w:rPr>
          <w:rFonts w:ascii="方正小标宋简体" w:eastAsia="方正小标宋简体" w:hint="eastAsia"/>
          <w:spacing w:val="60"/>
          <w:sz w:val="48"/>
        </w:rPr>
        <w:t>2019年度部门决算表</w:t>
      </w:r>
    </w:p>
    <w:p w:rsidR="000A5D5C" w:rsidRDefault="000A5D5C" w:rsidP="000A5D5C">
      <w:pPr>
        <w:jc w:val="center"/>
        <w:rPr>
          <w:rFonts w:ascii="方正小标宋简体" w:eastAsia="方正小标宋简体"/>
          <w:sz w:val="44"/>
          <w:szCs w:val="44"/>
        </w:rPr>
      </w:pPr>
      <w:r>
        <w:rPr>
          <w:rFonts w:ascii="方正小标宋简体" w:eastAsia="方正小标宋简体" w:hint="eastAsia"/>
          <w:sz w:val="44"/>
          <w:szCs w:val="44"/>
        </w:rPr>
        <w:lastRenderedPageBreak/>
        <w:t>收入支出决算总表</w:t>
      </w:r>
    </w:p>
    <w:p w:rsidR="000A5D5C" w:rsidRDefault="000A5D5C" w:rsidP="000A5D5C">
      <w:pPr>
        <w:wordWrap w:val="0"/>
        <w:spacing w:line="400" w:lineRule="exact"/>
        <w:jc w:val="right"/>
        <w:rPr>
          <w:rFonts w:ascii="楷体_GB2312" w:eastAsia="楷体_GB2312"/>
          <w:sz w:val="28"/>
          <w:szCs w:val="28"/>
        </w:rPr>
      </w:pPr>
      <w:r>
        <w:rPr>
          <w:rFonts w:ascii="楷体_GB2312" w:eastAsia="楷体_GB2312" w:hint="eastAsia"/>
          <w:sz w:val="28"/>
          <w:szCs w:val="28"/>
        </w:rPr>
        <w:t xml:space="preserve"> 公开01表</w:t>
      </w:r>
    </w:p>
    <w:p w:rsidR="000A5D5C" w:rsidRDefault="000A5D5C" w:rsidP="000A5D5C">
      <w:pPr>
        <w:wordWrap w:val="0"/>
        <w:spacing w:line="400" w:lineRule="exact"/>
        <w:ind w:firstLineChars="50" w:firstLine="138"/>
        <w:jc w:val="right"/>
        <w:rPr>
          <w:rFonts w:ascii="楷体_GB2312" w:eastAsia="楷体_GB2312"/>
          <w:sz w:val="28"/>
          <w:szCs w:val="28"/>
        </w:rPr>
      </w:pPr>
      <w:r>
        <w:rPr>
          <w:rFonts w:ascii="楷体_GB2312" w:eastAsia="楷体_GB2312" w:hint="eastAsia"/>
          <w:sz w:val="28"/>
          <w:szCs w:val="28"/>
        </w:rPr>
        <w:t xml:space="preserve">部门：                                            </w:t>
      </w:r>
      <w:r>
        <w:rPr>
          <w:rFonts w:ascii="楷体_GB2312" w:eastAsia="楷体_GB2312"/>
          <w:sz w:val="28"/>
          <w:szCs w:val="28"/>
        </w:rPr>
        <w:t xml:space="preserve">   </w:t>
      </w:r>
      <w:r>
        <w:rPr>
          <w:rFonts w:ascii="楷体_GB2312" w:eastAsia="楷体_GB2312" w:hint="eastAsia"/>
          <w:sz w:val="28"/>
          <w:szCs w:val="28"/>
        </w:rPr>
        <w:t xml:space="preserve"> 单位：万元</w:t>
      </w:r>
    </w:p>
    <w:tbl>
      <w:tblPr>
        <w:tblW w:w="0" w:type="auto"/>
        <w:jc w:val="center"/>
        <w:tblLayout w:type="fixed"/>
        <w:tblLook w:val="0000"/>
      </w:tblPr>
      <w:tblGrid>
        <w:gridCol w:w="2879"/>
        <w:gridCol w:w="714"/>
        <w:gridCol w:w="1017"/>
        <w:gridCol w:w="2324"/>
        <w:gridCol w:w="619"/>
        <w:gridCol w:w="1266"/>
      </w:tblGrid>
      <w:tr w:rsidR="000A5D5C" w:rsidTr="00DC6872">
        <w:trPr>
          <w:trHeight w:hRule="exact" w:val="329"/>
          <w:jc w:val="center"/>
        </w:trPr>
        <w:tc>
          <w:tcPr>
            <w:tcW w:w="4610" w:type="dxa"/>
            <w:gridSpan w:val="3"/>
            <w:tcBorders>
              <w:top w:val="single" w:sz="4" w:space="0" w:color="auto"/>
              <w:left w:val="single" w:sz="4" w:space="0" w:color="auto"/>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收 入</w:t>
            </w:r>
          </w:p>
        </w:tc>
        <w:tc>
          <w:tcPr>
            <w:tcW w:w="4209" w:type="dxa"/>
            <w:gridSpan w:val="3"/>
            <w:tcBorders>
              <w:top w:val="single" w:sz="4" w:space="0" w:color="auto"/>
              <w:left w:val="nil"/>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支 出</w:t>
            </w:r>
          </w:p>
        </w:tc>
      </w:tr>
      <w:tr w:rsidR="000A5D5C" w:rsidTr="00FA60ED">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项 目</w:t>
            </w:r>
          </w:p>
        </w:tc>
        <w:tc>
          <w:tcPr>
            <w:tcW w:w="714" w:type="dxa"/>
            <w:tcBorders>
              <w:top w:val="nil"/>
              <w:left w:val="single" w:sz="4" w:space="0" w:color="auto"/>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行次</w:t>
            </w:r>
          </w:p>
        </w:tc>
        <w:tc>
          <w:tcPr>
            <w:tcW w:w="1017" w:type="dxa"/>
            <w:tcBorders>
              <w:top w:val="nil"/>
              <w:left w:val="nil"/>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决算数</w:t>
            </w:r>
          </w:p>
        </w:tc>
        <w:tc>
          <w:tcPr>
            <w:tcW w:w="2324" w:type="dxa"/>
            <w:tcBorders>
              <w:top w:val="nil"/>
              <w:left w:val="nil"/>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项目（按功能分类）</w:t>
            </w:r>
          </w:p>
        </w:tc>
        <w:tc>
          <w:tcPr>
            <w:tcW w:w="619" w:type="dxa"/>
            <w:tcBorders>
              <w:top w:val="nil"/>
              <w:left w:val="single" w:sz="4" w:space="0" w:color="auto"/>
              <w:bottom w:val="single" w:sz="4" w:space="0" w:color="auto"/>
              <w:right w:val="nil"/>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行次</w:t>
            </w:r>
          </w:p>
        </w:tc>
        <w:tc>
          <w:tcPr>
            <w:tcW w:w="1266" w:type="dxa"/>
            <w:tcBorders>
              <w:top w:val="nil"/>
              <w:left w:val="single" w:sz="4" w:space="0" w:color="auto"/>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决算数</w:t>
            </w:r>
          </w:p>
        </w:tc>
      </w:tr>
      <w:tr w:rsidR="000A5D5C" w:rsidTr="00FA60ED">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栏 次</w:t>
            </w:r>
          </w:p>
        </w:tc>
        <w:tc>
          <w:tcPr>
            <w:tcW w:w="714" w:type="dxa"/>
            <w:tcBorders>
              <w:top w:val="nil"/>
              <w:left w:val="single" w:sz="4" w:space="0" w:color="auto"/>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p>
        </w:tc>
        <w:tc>
          <w:tcPr>
            <w:tcW w:w="1017" w:type="dxa"/>
            <w:tcBorders>
              <w:top w:val="nil"/>
              <w:left w:val="nil"/>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1</w:t>
            </w:r>
          </w:p>
        </w:tc>
        <w:tc>
          <w:tcPr>
            <w:tcW w:w="2324" w:type="dxa"/>
            <w:tcBorders>
              <w:top w:val="nil"/>
              <w:left w:val="nil"/>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栏 次</w:t>
            </w:r>
          </w:p>
        </w:tc>
        <w:tc>
          <w:tcPr>
            <w:tcW w:w="619" w:type="dxa"/>
            <w:tcBorders>
              <w:top w:val="nil"/>
              <w:left w:val="nil"/>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p>
        </w:tc>
        <w:tc>
          <w:tcPr>
            <w:tcW w:w="1266" w:type="dxa"/>
            <w:tcBorders>
              <w:top w:val="nil"/>
              <w:left w:val="nil"/>
              <w:bottom w:val="single" w:sz="4" w:space="0" w:color="auto"/>
              <w:right w:val="single" w:sz="4" w:space="0" w:color="auto"/>
            </w:tcBorders>
            <w:vAlign w:val="center"/>
          </w:tcPr>
          <w:p w:rsidR="000A5D5C" w:rsidRDefault="000A5D5C" w:rsidP="00DC6872">
            <w:pPr>
              <w:spacing w:line="240" w:lineRule="exact"/>
              <w:jc w:val="center"/>
              <w:rPr>
                <w:rFonts w:ascii="仿宋_GB2312" w:eastAsia="仿宋_GB2312"/>
                <w:sz w:val="22"/>
                <w:szCs w:val="22"/>
              </w:rPr>
            </w:pPr>
            <w:r>
              <w:rPr>
                <w:rFonts w:ascii="仿宋_GB2312" w:eastAsia="仿宋_GB2312" w:hint="eastAsia"/>
                <w:sz w:val="22"/>
                <w:szCs w:val="22"/>
              </w:rPr>
              <w:t>2</w:t>
            </w:r>
          </w:p>
        </w:tc>
      </w:tr>
      <w:tr w:rsidR="00FA60ED" w:rsidTr="00FA60ED">
        <w:trPr>
          <w:trHeight w:hRule="exact" w:val="398"/>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一、一般公共预算财政拨款收入</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379.32</w:t>
            </w: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一、一般公共服务支出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30</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351.03</w:t>
            </w:r>
          </w:p>
        </w:tc>
      </w:tr>
      <w:tr w:rsidR="00FA60ED" w:rsidTr="00FA60ED">
        <w:trPr>
          <w:trHeight w:hRule="exact" w:val="433"/>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二、政府性基金预算财政拨款收入</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二、外交支出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31</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871028">
        <w:trPr>
          <w:trHeight w:hRule="exact" w:val="409"/>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三、上级补助收入</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三、国防支出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32</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01"/>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四、事业收入</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四、公共安全支出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33</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15"/>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五、经营收入</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五、教育支出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34</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37"/>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六、附属单位上缴收入</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6</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六、科学技术支出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35</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17"/>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七、其他收入</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7</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七、文化体育与传媒支出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36</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11"/>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8</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八、社会保障和就业支出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37</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35.15</w:t>
            </w:r>
          </w:p>
        </w:tc>
      </w:tr>
      <w:tr w:rsidR="00FA60ED" w:rsidTr="00FA60ED">
        <w:trPr>
          <w:trHeight w:hRule="exact" w:val="419"/>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9</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九、</w:t>
            </w:r>
            <w:r>
              <w:rPr>
                <w:rFonts w:ascii="仿宋_GB2312" w:eastAsia="仿宋_GB2312" w:hAnsi="宋体" w:cs="宋体" w:hint="eastAsia"/>
                <w:kern w:val="0"/>
                <w:sz w:val="18"/>
                <w:szCs w:val="18"/>
              </w:rPr>
              <w:t>卫生健康支出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38</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6.5</w:t>
            </w:r>
          </w:p>
        </w:tc>
      </w:tr>
      <w:tr w:rsidR="00FA60ED" w:rsidTr="00FA60ED">
        <w:trPr>
          <w:trHeight w:hRule="exact" w:val="426"/>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10</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十、节能环保支出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39</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43"/>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11</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十一、城乡社区支出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40</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21"/>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12</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十二、农林水支出</w:t>
            </w:r>
          </w:p>
        </w:tc>
        <w:tc>
          <w:tcPr>
            <w:tcW w:w="619" w:type="dxa"/>
            <w:tcBorders>
              <w:top w:val="nil"/>
              <w:left w:val="single" w:sz="4" w:space="0" w:color="auto"/>
              <w:bottom w:val="single" w:sz="4" w:space="0" w:color="auto"/>
              <w:right w:val="nil"/>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41</w:t>
            </w:r>
          </w:p>
        </w:tc>
        <w:tc>
          <w:tcPr>
            <w:tcW w:w="1266"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871028">
        <w:trPr>
          <w:trHeight w:hRule="exact" w:val="427"/>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13</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十三、交通运输支出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42</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871028">
        <w:trPr>
          <w:trHeight w:hRule="exact" w:val="406"/>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14</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十四、资源勘探信息等支出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43</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15"/>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15</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十五、商业服务业等支出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44</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22"/>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16</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十六、金融支出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45</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26"/>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17</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十七、援助其他地区支出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46</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20"/>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18</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59698D">
            <w:pPr>
              <w:widowControl/>
              <w:jc w:val="left"/>
              <w:rPr>
                <w:rFonts w:ascii="仿宋_GB2312" w:eastAsia="仿宋_GB2312" w:hAnsi="宋体" w:cs="宋体"/>
                <w:kern w:val="0"/>
                <w:sz w:val="18"/>
                <w:szCs w:val="18"/>
              </w:rPr>
            </w:pPr>
            <w:r>
              <w:rPr>
                <w:rFonts w:ascii="仿宋_GB2312" w:eastAsia="仿宋_GB2312" w:hAnsi="宋体" w:cs="宋体" w:hint="eastAsia"/>
                <w:kern w:val="0"/>
                <w:sz w:val="18"/>
                <w:szCs w:val="18"/>
              </w:rPr>
              <w:t>十八、自然资源海洋气象</w:t>
            </w:r>
            <w:r w:rsidRPr="00FA60ED">
              <w:rPr>
                <w:rFonts w:ascii="仿宋_GB2312" w:eastAsia="仿宋_GB2312" w:hAnsi="宋体" w:cs="宋体" w:hint="eastAsia"/>
                <w:kern w:val="0"/>
                <w:sz w:val="18"/>
                <w:szCs w:val="18"/>
              </w:rPr>
              <w:t>等支出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47</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425"/>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19</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59698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十九、住房保障支出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48</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14.2</w:t>
            </w:r>
          </w:p>
        </w:tc>
      </w:tr>
      <w:tr w:rsidR="00FA60ED" w:rsidTr="00FA60ED">
        <w:trPr>
          <w:trHeight w:hRule="exact" w:val="440"/>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20</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59698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二十、粮油物资储备支出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49</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871028">
        <w:trPr>
          <w:trHeight w:hRule="exact" w:val="423"/>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21</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二十一、</w:t>
            </w:r>
            <w:r>
              <w:rPr>
                <w:rFonts w:ascii="仿宋_GB2312" w:eastAsia="仿宋_GB2312" w:hAnsi="宋体" w:cs="宋体" w:hint="eastAsia"/>
                <w:kern w:val="0"/>
                <w:sz w:val="18"/>
                <w:szCs w:val="18"/>
              </w:rPr>
              <w:t>灾害防治及应急管理支出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50</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871028">
        <w:trPr>
          <w:trHeight w:hRule="exact" w:val="415"/>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22</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二十二、其他支出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51</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562"/>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23</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Pr="00FA60ED" w:rsidRDefault="00FA60ED" w:rsidP="00FA60ED">
            <w:pPr>
              <w:widowControl/>
              <w:jc w:val="left"/>
              <w:rPr>
                <w:rFonts w:ascii="仿宋_GB2312" w:eastAsia="仿宋_GB2312" w:hAnsi="宋体" w:cs="宋体"/>
                <w:kern w:val="0"/>
                <w:sz w:val="18"/>
                <w:szCs w:val="18"/>
              </w:rPr>
            </w:pPr>
            <w:r w:rsidRPr="00FA60ED">
              <w:rPr>
                <w:rFonts w:ascii="仿宋_GB2312" w:eastAsia="仿宋_GB2312" w:hAnsi="宋体" w:cs="宋体" w:hint="eastAsia"/>
                <w:kern w:val="0"/>
                <w:sz w:val="18"/>
                <w:szCs w:val="18"/>
              </w:rPr>
              <w:t>二十三、债务还本支出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52</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24</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Default="00FA60ED" w:rsidP="00FA60ED">
            <w:pPr>
              <w:spacing w:line="240" w:lineRule="exact"/>
              <w:rPr>
                <w:rFonts w:ascii="仿宋_GB2312" w:eastAsia="仿宋_GB2312"/>
                <w:sz w:val="18"/>
                <w:szCs w:val="18"/>
              </w:rPr>
            </w:pPr>
            <w:r>
              <w:rPr>
                <w:rFonts w:ascii="仿宋_GB2312" w:eastAsia="仿宋_GB2312" w:hAnsi="宋体" w:cs="宋体" w:hint="eastAsia"/>
                <w:kern w:val="0"/>
                <w:sz w:val="18"/>
                <w:szCs w:val="18"/>
              </w:rPr>
              <w:t>二十四、</w:t>
            </w:r>
            <w:r w:rsidRPr="00FA60ED">
              <w:rPr>
                <w:rFonts w:ascii="仿宋_GB2312" w:eastAsia="仿宋_GB2312" w:hAnsi="宋体" w:cs="宋体" w:hint="eastAsia"/>
                <w:kern w:val="0"/>
                <w:sz w:val="18"/>
                <w:szCs w:val="18"/>
              </w:rPr>
              <w:t>债务付息支出</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53</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lastRenderedPageBreak/>
              <w:t>本年收入合计</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25</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429.32</w:t>
            </w:r>
          </w:p>
        </w:tc>
        <w:tc>
          <w:tcPr>
            <w:tcW w:w="2324"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本年支出合计</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54</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406.89</w:t>
            </w:r>
          </w:p>
          <w:p w:rsidR="00FA60ED" w:rsidRDefault="00FA60ED" w:rsidP="00DC6872">
            <w:pPr>
              <w:spacing w:line="240" w:lineRule="exact"/>
              <w:jc w:val="center"/>
              <w:rPr>
                <w:rFonts w:ascii="仿宋_GB2312" w:eastAsia="仿宋_GB2312"/>
                <w:sz w:val="18"/>
                <w:szCs w:val="18"/>
              </w:rPr>
            </w:pPr>
          </w:p>
        </w:tc>
      </w:tr>
      <w:tr w:rsidR="00FA60ED" w:rsidTr="00FA60ED">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用事业基金弥补收支差额</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26</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结余分配</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55</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年初结转和结余</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27</w:t>
            </w:r>
          </w:p>
        </w:tc>
        <w:tc>
          <w:tcPr>
            <w:tcW w:w="1017" w:type="dxa"/>
            <w:tcBorders>
              <w:top w:val="nil"/>
              <w:left w:val="nil"/>
              <w:bottom w:val="single" w:sz="4" w:space="0" w:color="auto"/>
              <w:right w:val="single" w:sz="4" w:space="0" w:color="auto"/>
            </w:tcBorders>
            <w:vAlign w:val="center"/>
          </w:tcPr>
          <w:p w:rsidR="00FA60ED" w:rsidRDefault="00FA60ED" w:rsidP="00FA60ED">
            <w:pPr>
              <w:spacing w:line="240" w:lineRule="exact"/>
              <w:ind w:firstLineChars="50" w:firstLine="88"/>
              <w:jc w:val="left"/>
              <w:rPr>
                <w:rFonts w:ascii="仿宋_GB2312" w:eastAsia="仿宋_GB2312"/>
                <w:sz w:val="18"/>
                <w:szCs w:val="18"/>
              </w:rPr>
            </w:pPr>
            <w:r>
              <w:rPr>
                <w:rFonts w:ascii="仿宋_GB2312" w:eastAsia="仿宋_GB2312" w:hint="eastAsia"/>
                <w:sz w:val="18"/>
                <w:szCs w:val="18"/>
              </w:rPr>
              <w:t>67.35</w:t>
            </w:r>
          </w:p>
        </w:tc>
        <w:tc>
          <w:tcPr>
            <w:tcW w:w="2324" w:type="dxa"/>
            <w:tcBorders>
              <w:top w:val="nil"/>
              <w:left w:val="nil"/>
              <w:bottom w:val="single" w:sz="4" w:space="0" w:color="auto"/>
              <w:right w:val="single" w:sz="4" w:space="0" w:color="auto"/>
            </w:tcBorders>
            <w:vAlign w:val="center"/>
          </w:tcPr>
          <w:p w:rsidR="00FA60ED" w:rsidRDefault="00FA60ED" w:rsidP="00DC6872">
            <w:pPr>
              <w:spacing w:line="240" w:lineRule="exact"/>
              <w:jc w:val="left"/>
              <w:rPr>
                <w:rFonts w:ascii="仿宋_GB2312" w:eastAsia="仿宋_GB2312"/>
                <w:sz w:val="18"/>
                <w:szCs w:val="18"/>
              </w:rPr>
            </w:pPr>
            <w:r>
              <w:rPr>
                <w:rFonts w:ascii="仿宋_GB2312" w:eastAsia="仿宋_GB2312" w:hint="eastAsia"/>
                <w:sz w:val="18"/>
                <w:szCs w:val="18"/>
              </w:rPr>
              <w:t>年末结转和结余</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56</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89.77</w:t>
            </w:r>
          </w:p>
        </w:tc>
      </w:tr>
      <w:tr w:rsidR="00FA60ED" w:rsidTr="00FA60ED">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28</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2324"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57</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p>
        </w:tc>
      </w:tr>
      <w:tr w:rsidR="00FA60ED" w:rsidTr="00FA60ED">
        <w:trPr>
          <w:trHeight w:hRule="exact" w:val="329"/>
          <w:jc w:val="center"/>
        </w:trPr>
        <w:tc>
          <w:tcPr>
            <w:tcW w:w="2879"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总计</w:t>
            </w:r>
          </w:p>
        </w:tc>
        <w:tc>
          <w:tcPr>
            <w:tcW w:w="714" w:type="dxa"/>
            <w:tcBorders>
              <w:top w:val="nil"/>
              <w:left w:val="single" w:sz="4" w:space="0" w:color="auto"/>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29</w:t>
            </w:r>
          </w:p>
        </w:tc>
        <w:tc>
          <w:tcPr>
            <w:tcW w:w="1017"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496.66</w:t>
            </w:r>
          </w:p>
        </w:tc>
        <w:tc>
          <w:tcPr>
            <w:tcW w:w="2324"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总计</w:t>
            </w:r>
          </w:p>
        </w:tc>
        <w:tc>
          <w:tcPr>
            <w:tcW w:w="619"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58</w:t>
            </w:r>
          </w:p>
        </w:tc>
        <w:tc>
          <w:tcPr>
            <w:tcW w:w="1266" w:type="dxa"/>
            <w:tcBorders>
              <w:top w:val="nil"/>
              <w:left w:val="nil"/>
              <w:bottom w:val="single" w:sz="4" w:space="0" w:color="auto"/>
              <w:right w:val="single" w:sz="4" w:space="0" w:color="auto"/>
            </w:tcBorders>
            <w:vAlign w:val="center"/>
          </w:tcPr>
          <w:p w:rsidR="00FA60ED" w:rsidRDefault="00FA60ED" w:rsidP="00DC6872">
            <w:pPr>
              <w:spacing w:line="240" w:lineRule="exact"/>
              <w:jc w:val="center"/>
              <w:rPr>
                <w:rFonts w:ascii="仿宋_GB2312" w:eastAsia="仿宋_GB2312"/>
                <w:sz w:val="18"/>
                <w:szCs w:val="18"/>
              </w:rPr>
            </w:pPr>
            <w:r>
              <w:rPr>
                <w:rFonts w:ascii="仿宋_GB2312" w:eastAsia="仿宋_GB2312" w:hint="eastAsia"/>
                <w:sz w:val="18"/>
                <w:szCs w:val="18"/>
              </w:rPr>
              <w:t>496.66</w:t>
            </w:r>
          </w:p>
        </w:tc>
      </w:tr>
    </w:tbl>
    <w:p w:rsidR="000A5D5C" w:rsidRDefault="000A5D5C" w:rsidP="000A5D5C">
      <w:pPr>
        <w:ind w:firstLineChars="50" w:firstLine="88"/>
        <w:rPr>
          <w:rFonts w:ascii="楷体_GB2312" w:eastAsia="楷体_GB2312"/>
          <w:sz w:val="18"/>
          <w:szCs w:val="18"/>
        </w:rPr>
      </w:pPr>
      <w:r>
        <w:rPr>
          <w:rFonts w:ascii="仿宋_GB2312" w:eastAsia="仿宋_GB2312" w:hAnsi="宋体" w:hint="eastAsia"/>
          <w:sz w:val="18"/>
          <w:szCs w:val="18"/>
        </w:rPr>
        <w:t>注：本表反映部门本年度的总收支和年末结转结余情况。</w:t>
      </w:r>
    </w:p>
    <w:p w:rsidR="000A5D5C" w:rsidRDefault="000A5D5C" w:rsidP="000A5D5C">
      <w:pPr>
        <w:rPr>
          <w:rFonts w:ascii="楷体_GB2312" w:eastAsia="楷体_GB2312"/>
          <w:sz w:val="28"/>
          <w:szCs w:val="28"/>
        </w:rPr>
        <w:sectPr w:rsidR="000A5D5C">
          <w:pgSz w:w="11906" w:h="16838"/>
          <w:pgMar w:top="1701" w:right="1531" w:bottom="1701" w:left="1531" w:header="0" w:footer="1418" w:gutter="0"/>
          <w:cols w:space="720"/>
          <w:docGrid w:type="linesAndChars" w:linePitch="610" w:charSpace="-849"/>
        </w:sectPr>
      </w:pPr>
    </w:p>
    <w:p w:rsidR="000A5D5C" w:rsidRDefault="000A5D5C" w:rsidP="000A5D5C">
      <w:pPr>
        <w:jc w:val="center"/>
        <w:rPr>
          <w:rFonts w:ascii="方正小标宋简体" w:eastAsia="方正小标宋简体"/>
          <w:sz w:val="44"/>
          <w:szCs w:val="44"/>
        </w:rPr>
      </w:pPr>
      <w:r>
        <w:rPr>
          <w:rFonts w:ascii="方正小标宋简体" w:eastAsia="方正小标宋简体" w:hint="eastAsia"/>
          <w:sz w:val="44"/>
          <w:szCs w:val="44"/>
        </w:rPr>
        <w:lastRenderedPageBreak/>
        <w:t>收入决算表</w:t>
      </w:r>
    </w:p>
    <w:p w:rsidR="000A5D5C" w:rsidRDefault="000A5D5C" w:rsidP="000A5D5C">
      <w:pPr>
        <w:wordWrap w:val="0"/>
        <w:spacing w:line="400" w:lineRule="exact"/>
        <w:jc w:val="right"/>
        <w:rPr>
          <w:rFonts w:ascii="楷体_GB2312" w:eastAsia="楷体_GB2312"/>
          <w:sz w:val="28"/>
          <w:szCs w:val="28"/>
        </w:rPr>
      </w:pPr>
      <w:r>
        <w:rPr>
          <w:rFonts w:ascii="楷体_GB2312" w:eastAsia="楷体_GB2312" w:hint="eastAsia"/>
          <w:sz w:val="28"/>
          <w:szCs w:val="28"/>
        </w:rPr>
        <w:t xml:space="preserve"> 公开02表 </w:t>
      </w:r>
    </w:p>
    <w:p w:rsidR="000A5D5C" w:rsidRDefault="000A5D5C" w:rsidP="000A5D5C">
      <w:pPr>
        <w:tabs>
          <w:tab w:val="left" w:pos="13467"/>
        </w:tabs>
        <w:wordWrap w:val="0"/>
        <w:spacing w:line="400" w:lineRule="exact"/>
        <w:ind w:right="107"/>
        <w:jc w:val="right"/>
        <w:rPr>
          <w:rFonts w:ascii="楷体_GB2312" w:eastAsia="楷体_GB2312"/>
          <w:sz w:val="28"/>
          <w:szCs w:val="28"/>
        </w:rPr>
      </w:pPr>
      <w:r>
        <w:rPr>
          <w:rFonts w:ascii="楷体_GB2312" w:eastAsia="楷体_GB2312" w:hint="eastAsia"/>
          <w:sz w:val="28"/>
          <w:szCs w:val="28"/>
        </w:rPr>
        <w:t xml:space="preserve">部门：                                                           </w:t>
      </w:r>
      <w:r>
        <w:rPr>
          <w:rFonts w:ascii="楷体_GB2312" w:eastAsia="楷体_GB2312"/>
          <w:sz w:val="28"/>
          <w:szCs w:val="28"/>
        </w:rPr>
        <w:t xml:space="preserve">  </w:t>
      </w:r>
      <w:r>
        <w:rPr>
          <w:rFonts w:ascii="楷体_GB2312" w:eastAsia="楷体_GB2312" w:hint="eastAsia"/>
          <w:sz w:val="28"/>
          <w:szCs w:val="28"/>
        </w:rPr>
        <w:t xml:space="preserve">              </w:t>
      </w:r>
      <w:r>
        <w:rPr>
          <w:rFonts w:ascii="楷体_GB2312" w:eastAsia="楷体_GB2312"/>
          <w:sz w:val="28"/>
          <w:szCs w:val="28"/>
        </w:rPr>
        <w:t xml:space="preserve">    </w:t>
      </w:r>
      <w:r>
        <w:rPr>
          <w:rFonts w:ascii="楷体_GB2312" w:eastAsia="楷体_GB2312" w:hint="eastAsia"/>
          <w:sz w:val="28"/>
          <w:szCs w:val="28"/>
        </w:rPr>
        <w:t xml:space="preserve"> 单位：万元</w:t>
      </w:r>
    </w:p>
    <w:tbl>
      <w:tblPr>
        <w:tblW w:w="0" w:type="auto"/>
        <w:jc w:val="center"/>
        <w:tblLayout w:type="fixed"/>
        <w:tblLook w:val="0000"/>
      </w:tblPr>
      <w:tblGrid>
        <w:gridCol w:w="1296"/>
        <w:gridCol w:w="110"/>
        <w:gridCol w:w="1407"/>
        <w:gridCol w:w="1517"/>
        <w:gridCol w:w="1517"/>
        <w:gridCol w:w="1517"/>
        <w:gridCol w:w="1517"/>
        <w:gridCol w:w="1517"/>
        <w:gridCol w:w="1517"/>
        <w:gridCol w:w="1518"/>
      </w:tblGrid>
      <w:tr w:rsidR="000A5D5C" w:rsidTr="00DC6872">
        <w:trPr>
          <w:trHeight w:val="458"/>
          <w:jc w:val="center"/>
        </w:trPr>
        <w:tc>
          <w:tcPr>
            <w:tcW w:w="2813"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       目</w:t>
            </w:r>
          </w:p>
        </w:tc>
        <w:tc>
          <w:tcPr>
            <w:tcW w:w="1517"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本年收入合计</w:t>
            </w:r>
          </w:p>
        </w:tc>
        <w:tc>
          <w:tcPr>
            <w:tcW w:w="1517"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财政拨款收入</w:t>
            </w:r>
          </w:p>
        </w:tc>
        <w:tc>
          <w:tcPr>
            <w:tcW w:w="1517"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上级补助收入</w:t>
            </w:r>
          </w:p>
        </w:tc>
        <w:tc>
          <w:tcPr>
            <w:tcW w:w="1517"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ind w:firstLineChars="100" w:firstLine="216"/>
              <w:rPr>
                <w:rFonts w:ascii="仿宋_GB2312" w:eastAsia="仿宋_GB2312" w:hAnsi="宋体" w:cs="宋体"/>
                <w:kern w:val="0"/>
                <w:sz w:val="22"/>
                <w:szCs w:val="22"/>
              </w:rPr>
            </w:pPr>
            <w:r>
              <w:rPr>
                <w:rFonts w:ascii="仿宋_GB2312" w:eastAsia="仿宋_GB2312" w:hAnsi="宋体" w:cs="宋体" w:hint="eastAsia"/>
                <w:kern w:val="0"/>
                <w:sz w:val="22"/>
                <w:szCs w:val="22"/>
              </w:rPr>
              <w:t>事业收入</w:t>
            </w:r>
          </w:p>
        </w:tc>
        <w:tc>
          <w:tcPr>
            <w:tcW w:w="1517"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经营收入</w:t>
            </w:r>
          </w:p>
        </w:tc>
        <w:tc>
          <w:tcPr>
            <w:tcW w:w="1517"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ind w:left="648" w:hangingChars="300" w:hanging="648"/>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附属单位    </w:t>
            </w:r>
          </w:p>
          <w:p w:rsidR="000A5D5C" w:rsidRDefault="000A5D5C" w:rsidP="00DC6872">
            <w:pPr>
              <w:widowControl/>
              <w:spacing w:line="300" w:lineRule="exact"/>
              <w:ind w:left="648" w:hangingChars="300" w:hanging="648"/>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上缴收入</w:t>
            </w:r>
          </w:p>
        </w:tc>
        <w:tc>
          <w:tcPr>
            <w:tcW w:w="1518"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其他收入</w:t>
            </w:r>
          </w:p>
        </w:tc>
      </w:tr>
      <w:tr w:rsidR="000A5D5C" w:rsidTr="00DC6872">
        <w:trPr>
          <w:trHeight w:val="457"/>
          <w:jc w:val="center"/>
        </w:trPr>
        <w:tc>
          <w:tcPr>
            <w:tcW w:w="1406"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  科目编码</w:t>
            </w:r>
          </w:p>
        </w:tc>
        <w:tc>
          <w:tcPr>
            <w:tcW w:w="1407"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517" w:type="dxa"/>
            <w:vMerge/>
            <w:tcBorders>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517" w:type="dxa"/>
            <w:vMerge/>
            <w:tcBorders>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517" w:type="dxa"/>
            <w:vMerge/>
            <w:tcBorders>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517" w:type="dxa"/>
            <w:vMerge/>
            <w:tcBorders>
              <w:left w:val="single" w:sz="4" w:space="0" w:color="auto"/>
              <w:right w:val="single" w:sz="4" w:space="0" w:color="auto"/>
            </w:tcBorders>
            <w:vAlign w:val="center"/>
          </w:tcPr>
          <w:p w:rsidR="000A5D5C" w:rsidRDefault="000A5D5C" w:rsidP="00DC6872">
            <w:pPr>
              <w:widowControl/>
              <w:spacing w:line="300" w:lineRule="exact"/>
              <w:ind w:firstLineChars="100" w:firstLine="216"/>
              <w:rPr>
                <w:rFonts w:ascii="仿宋_GB2312" w:eastAsia="仿宋_GB2312" w:hAnsi="宋体" w:cs="宋体"/>
                <w:kern w:val="0"/>
                <w:sz w:val="22"/>
                <w:szCs w:val="22"/>
              </w:rPr>
            </w:pPr>
          </w:p>
        </w:tc>
        <w:tc>
          <w:tcPr>
            <w:tcW w:w="1517" w:type="dxa"/>
            <w:vMerge/>
            <w:tcBorders>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517" w:type="dxa"/>
            <w:vMerge/>
            <w:tcBorders>
              <w:left w:val="single" w:sz="4" w:space="0" w:color="auto"/>
              <w:right w:val="single" w:sz="4" w:space="0" w:color="auto"/>
            </w:tcBorders>
            <w:vAlign w:val="center"/>
          </w:tcPr>
          <w:p w:rsidR="000A5D5C" w:rsidRDefault="000A5D5C" w:rsidP="00DC6872">
            <w:pPr>
              <w:widowControl/>
              <w:spacing w:line="300" w:lineRule="exact"/>
              <w:ind w:left="648" w:hangingChars="300" w:hanging="648"/>
              <w:jc w:val="center"/>
              <w:rPr>
                <w:rFonts w:ascii="仿宋_GB2312" w:eastAsia="仿宋_GB2312" w:hAnsi="宋体" w:cs="宋体"/>
                <w:kern w:val="0"/>
                <w:sz w:val="22"/>
                <w:szCs w:val="22"/>
              </w:rPr>
            </w:pPr>
          </w:p>
        </w:tc>
        <w:tc>
          <w:tcPr>
            <w:tcW w:w="1518" w:type="dxa"/>
            <w:vMerge/>
            <w:tcBorders>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r>
      <w:tr w:rsidR="000A5D5C" w:rsidTr="00DC6872">
        <w:trPr>
          <w:trHeight w:val="397"/>
          <w:jc w:val="center"/>
        </w:trPr>
        <w:tc>
          <w:tcPr>
            <w:tcW w:w="2813"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 次</w:t>
            </w: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c>
          <w:tcPr>
            <w:tcW w:w="1518"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7</w:t>
            </w:r>
          </w:p>
        </w:tc>
      </w:tr>
      <w:tr w:rsidR="000A5D5C" w:rsidTr="00DC6872">
        <w:trPr>
          <w:trHeight w:val="397"/>
          <w:jc w:val="center"/>
        </w:trPr>
        <w:tc>
          <w:tcPr>
            <w:tcW w:w="2813"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 计</w:t>
            </w: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341540" w:rsidP="00DC6872">
            <w:pPr>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429.32</w:t>
            </w: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341540" w:rsidP="00DC6872">
            <w:pPr>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379.32</w:t>
            </w: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spacing w:line="300" w:lineRule="exact"/>
              <w:jc w:val="left"/>
              <w:rPr>
                <w:rFonts w:ascii="仿宋_GB2312" w:eastAsia="仿宋_GB2312" w:hAnsi="宋体" w:cs="宋体"/>
                <w:kern w:val="0"/>
                <w:sz w:val="22"/>
                <w:szCs w:val="22"/>
              </w:rPr>
            </w:pP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spacing w:line="300" w:lineRule="exact"/>
              <w:jc w:val="left"/>
              <w:rPr>
                <w:rFonts w:ascii="仿宋_GB2312" w:eastAsia="仿宋_GB2312" w:hAnsi="宋体" w:cs="宋体"/>
                <w:kern w:val="0"/>
                <w:sz w:val="22"/>
                <w:szCs w:val="22"/>
              </w:rPr>
            </w:pP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spacing w:line="300" w:lineRule="exact"/>
              <w:jc w:val="left"/>
              <w:rPr>
                <w:rFonts w:ascii="仿宋_GB2312" w:eastAsia="仿宋_GB2312" w:hAnsi="宋体" w:cs="宋体"/>
                <w:kern w:val="0"/>
                <w:sz w:val="22"/>
                <w:szCs w:val="22"/>
              </w:rPr>
            </w:pPr>
          </w:p>
        </w:tc>
        <w:tc>
          <w:tcPr>
            <w:tcW w:w="1517"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518" w:type="dxa"/>
            <w:tcBorders>
              <w:top w:val="single" w:sz="4" w:space="0" w:color="auto"/>
              <w:left w:val="single" w:sz="4" w:space="0" w:color="auto"/>
              <w:bottom w:val="single" w:sz="4" w:space="0" w:color="auto"/>
              <w:right w:val="single" w:sz="4" w:space="0" w:color="auto"/>
            </w:tcBorders>
            <w:vAlign w:val="center"/>
          </w:tcPr>
          <w:p w:rsidR="000A5D5C" w:rsidRDefault="007B202C" w:rsidP="007B202C">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50</w:t>
            </w:r>
          </w:p>
        </w:tc>
      </w:tr>
      <w:tr w:rsidR="00341540" w:rsidTr="00DC6872">
        <w:trPr>
          <w:trHeight w:val="397"/>
          <w:jc w:val="center"/>
        </w:trPr>
        <w:tc>
          <w:tcPr>
            <w:tcW w:w="1296" w:type="dxa"/>
            <w:tcBorders>
              <w:top w:val="single" w:sz="4" w:space="0" w:color="auto"/>
              <w:left w:val="single" w:sz="4" w:space="0" w:color="auto"/>
              <w:bottom w:val="single" w:sz="4" w:space="0" w:color="auto"/>
              <w:right w:val="single" w:sz="4" w:space="0" w:color="auto"/>
            </w:tcBorders>
            <w:shd w:val="clear" w:color="auto" w:fill="FFFFFF"/>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w:t>
            </w:r>
          </w:p>
        </w:tc>
        <w:tc>
          <w:tcPr>
            <w:tcW w:w="1517" w:type="dxa"/>
            <w:gridSpan w:val="2"/>
            <w:tcBorders>
              <w:top w:val="single" w:sz="4" w:space="0" w:color="auto"/>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一般公共服务支出</w:t>
            </w:r>
          </w:p>
        </w:tc>
        <w:tc>
          <w:tcPr>
            <w:tcW w:w="1517" w:type="dxa"/>
            <w:tcBorders>
              <w:top w:val="single" w:sz="4" w:space="0" w:color="auto"/>
              <w:left w:val="single" w:sz="4" w:space="0" w:color="auto"/>
              <w:bottom w:val="single" w:sz="4" w:space="0" w:color="auto"/>
              <w:right w:val="single" w:sz="4" w:space="0" w:color="auto"/>
            </w:tcBorders>
            <w:vAlign w:val="center"/>
          </w:tcPr>
          <w:p w:rsidR="00341540" w:rsidRDefault="00341540"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372.62</w:t>
            </w:r>
          </w:p>
        </w:tc>
        <w:tc>
          <w:tcPr>
            <w:tcW w:w="1517" w:type="dxa"/>
            <w:tcBorders>
              <w:top w:val="single" w:sz="4" w:space="0" w:color="auto"/>
              <w:left w:val="single" w:sz="4" w:space="0" w:color="auto"/>
              <w:bottom w:val="single" w:sz="4" w:space="0" w:color="auto"/>
              <w:right w:val="single" w:sz="4" w:space="0" w:color="auto"/>
            </w:tcBorders>
            <w:vAlign w:val="center"/>
          </w:tcPr>
          <w:p w:rsidR="00341540" w:rsidRDefault="00341540"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322.62</w:t>
            </w:r>
          </w:p>
        </w:tc>
        <w:tc>
          <w:tcPr>
            <w:tcW w:w="1517" w:type="dxa"/>
            <w:tcBorders>
              <w:top w:val="single" w:sz="4" w:space="0" w:color="auto"/>
              <w:left w:val="single" w:sz="4" w:space="0" w:color="auto"/>
              <w:bottom w:val="single" w:sz="4" w:space="0" w:color="auto"/>
              <w:right w:val="single" w:sz="4" w:space="0" w:color="auto"/>
            </w:tcBorders>
            <w:vAlign w:val="center"/>
          </w:tcPr>
          <w:p w:rsidR="00341540" w:rsidRDefault="00341540" w:rsidP="00DC6872">
            <w:pPr>
              <w:widowControl/>
              <w:spacing w:line="300" w:lineRule="exact"/>
              <w:jc w:val="left"/>
              <w:rPr>
                <w:rFonts w:ascii="仿宋_GB2312" w:eastAsia="仿宋_GB2312" w:hAnsi="宋体" w:cs="宋体"/>
                <w:kern w:val="0"/>
                <w:sz w:val="22"/>
                <w:szCs w:val="22"/>
              </w:rPr>
            </w:pPr>
          </w:p>
        </w:tc>
        <w:tc>
          <w:tcPr>
            <w:tcW w:w="1517" w:type="dxa"/>
            <w:tcBorders>
              <w:top w:val="single" w:sz="4" w:space="0" w:color="auto"/>
              <w:left w:val="single" w:sz="4" w:space="0" w:color="auto"/>
              <w:bottom w:val="single" w:sz="4" w:space="0" w:color="auto"/>
              <w:right w:val="single" w:sz="4" w:space="0" w:color="auto"/>
            </w:tcBorders>
            <w:vAlign w:val="center"/>
          </w:tcPr>
          <w:p w:rsidR="00341540" w:rsidRDefault="00341540" w:rsidP="00DC6872">
            <w:pPr>
              <w:widowControl/>
              <w:spacing w:line="300" w:lineRule="exact"/>
              <w:jc w:val="left"/>
              <w:rPr>
                <w:rFonts w:ascii="仿宋_GB2312" w:eastAsia="仿宋_GB2312" w:hAnsi="宋体" w:cs="宋体"/>
                <w:kern w:val="0"/>
                <w:sz w:val="22"/>
                <w:szCs w:val="22"/>
              </w:rPr>
            </w:pPr>
          </w:p>
        </w:tc>
        <w:tc>
          <w:tcPr>
            <w:tcW w:w="1517" w:type="dxa"/>
            <w:tcBorders>
              <w:top w:val="single" w:sz="4" w:space="0" w:color="auto"/>
              <w:left w:val="single" w:sz="4" w:space="0" w:color="auto"/>
              <w:bottom w:val="single" w:sz="4" w:space="0" w:color="auto"/>
              <w:right w:val="single" w:sz="4" w:space="0" w:color="auto"/>
            </w:tcBorders>
            <w:vAlign w:val="center"/>
          </w:tcPr>
          <w:p w:rsidR="00341540" w:rsidRDefault="00341540" w:rsidP="00DC6872">
            <w:pPr>
              <w:widowControl/>
              <w:spacing w:line="300" w:lineRule="exact"/>
              <w:jc w:val="left"/>
              <w:rPr>
                <w:rFonts w:ascii="仿宋_GB2312" w:eastAsia="仿宋_GB2312" w:hAnsi="宋体" w:cs="宋体"/>
                <w:kern w:val="0"/>
                <w:sz w:val="22"/>
                <w:szCs w:val="22"/>
              </w:rPr>
            </w:pPr>
          </w:p>
        </w:tc>
        <w:tc>
          <w:tcPr>
            <w:tcW w:w="1517" w:type="dxa"/>
            <w:tcBorders>
              <w:top w:val="single" w:sz="4" w:space="0" w:color="auto"/>
              <w:left w:val="single" w:sz="4" w:space="0" w:color="auto"/>
              <w:bottom w:val="single" w:sz="4" w:space="0" w:color="auto"/>
              <w:right w:val="single" w:sz="4" w:space="0" w:color="auto"/>
            </w:tcBorders>
            <w:vAlign w:val="center"/>
          </w:tcPr>
          <w:p w:rsidR="00341540" w:rsidRDefault="00341540" w:rsidP="00DC6872">
            <w:pPr>
              <w:widowControl/>
              <w:spacing w:line="300" w:lineRule="exact"/>
              <w:jc w:val="left"/>
              <w:rPr>
                <w:rFonts w:ascii="仿宋_GB2312" w:eastAsia="仿宋_GB2312" w:hAnsi="宋体" w:cs="宋体"/>
                <w:kern w:val="0"/>
                <w:sz w:val="22"/>
                <w:szCs w:val="22"/>
              </w:rPr>
            </w:pPr>
          </w:p>
        </w:tc>
        <w:tc>
          <w:tcPr>
            <w:tcW w:w="1518" w:type="dxa"/>
            <w:tcBorders>
              <w:top w:val="single" w:sz="4" w:space="0" w:color="auto"/>
              <w:left w:val="single" w:sz="4" w:space="0" w:color="auto"/>
              <w:bottom w:val="single" w:sz="4" w:space="0" w:color="auto"/>
              <w:right w:val="single" w:sz="4" w:space="0" w:color="auto"/>
            </w:tcBorders>
            <w:vAlign w:val="center"/>
          </w:tcPr>
          <w:p w:rsidR="00341540" w:rsidRDefault="007B202C" w:rsidP="007B202C">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50</w:t>
            </w: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shd w:val="clear" w:color="auto" w:fill="auto"/>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20108</w:t>
            </w:r>
          </w:p>
        </w:tc>
        <w:tc>
          <w:tcPr>
            <w:tcW w:w="1517" w:type="dxa"/>
            <w:gridSpan w:val="2"/>
            <w:tcBorders>
              <w:top w:val="nil"/>
              <w:left w:val="nil"/>
              <w:bottom w:val="single" w:sz="4" w:space="0" w:color="auto"/>
              <w:right w:val="single" w:sz="4" w:space="0" w:color="auto"/>
            </w:tcBorders>
            <w:shd w:val="clear" w:color="auto" w:fill="FFFFFF"/>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审计事务</w:t>
            </w:r>
          </w:p>
        </w:tc>
        <w:tc>
          <w:tcPr>
            <w:tcW w:w="1517" w:type="dxa"/>
            <w:tcBorders>
              <w:top w:val="nil"/>
              <w:left w:val="nil"/>
              <w:bottom w:val="single" w:sz="4" w:space="0" w:color="auto"/>
              <w:right w:val="single" w:sz="4" w:space="0" w:color="auto"/>
            </w:tcBorders>
            <w:vAlign w:val="center"/>
          </w:tcPr>
          <w:p w:rsidR="00341540" w:rsidRDefault="00341540" w:rsidP="00341540">
            <w:pPr>
              <w:widowControl/>
              <w:spacing w:line="300" w:lineRule="exact"/>
              <w:rPr>
                <w:rFonts w:ascii="仿宋_GB2312" w:eastAsia="仿宋_GB2312" w:hAnsi="宋体" w:cs="宋体"/>
                <w:kern w:val="0"/>
                <w:sz w:val="22"/>
                <w:szCs w:val="22"/>
              </w:rPr>
            </w:pPr>
            <w:r>
              <w:rPr>
                <w:rFonts w:ascii="仿宋_GB2312" w:eastAsia="仿宋_GB2312" w:hAnsi="宋体" w:cs="宋体" w:hint="eastAsia"/>
                <w:kern w:val="0"/>
                <w:sz w:val="22"/>
                <w:szCs w:val="22"/>
              </w:rPr>
              <w:t>372.62</w:t>
            </w:r>
          </w:p>
        </w:tc>
        <w:tc>
          <w:tcPr>
            <w:tcW w:w="1517" w:type="dxa"/>
            <w:tcBorders>
              <w:top w:val="nil"/>
              <w:left w:val="nil"/>
              <w:bottom w:val="single" w:sz="4" w:space="0" w:color="auto"/>
              <w:right w:val="single" w:sz="4" w:space="0" w:color="auto"/>
            </w:tcBorders>
            <w:vAlign w:val="center"/>
          </w:tcPr>
          <w:p w:rsidR="00341540" w:rsidRDefault="00341540" w:rsidP="00341540">
            <w:pPr>
              <w:widowControl/>
              <w:spacing w:line="300" w:lineRule="exact"/>
              <w:rPr>
                <w:rFonts w:ascii="仿宋_GB2312" w:eastAsia="仿宋_GB2312" w:hAnsi="宋体" w:cs="宋体"/>
                <w:kern w:val="0"/>
                <w:sz w:val="22"/>
                <w:szCs w:val="22"/>
              </w:rPr>
            </w:pPr>
            <w:r>
              <w:rPr>
                <w:rFonts w:ascii="仿宋_GB2312" w:eastAsia="仿宋_GB2312" w:hAnsi="宋体" w:cs="宋体" w:hint="eastAsia"/>
                <w:kern w:val="0"/>
                <w:sz w:val="22"/>
                <w:szCs w:val="22"/>
              </w:rPr>
              <w:t>322.62</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center"/>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center"/>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center"/>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center"/>
              <w:rPr>
                <w:rFonts w:ascii="仿宋_GB2312" w:eastAsia="仿宋_GB2312" w:hAnsi="宋体" w:cs="宋体"/>
                <w:kern w:val="0"/>
                <w:sz w:val="22"/>
                <w:szCs w:val="22"/>
              </w:rPr>
            </w:pPr>
          </w:p>
        </w:tc>
        <w:tc>
          <w:tcPr>
            <w:tcW w:w="1518" w:type="dxa"/>
            <w:tcBorders>
              <w:top w:val="nil"/>
              <w:left w:val="nil"/>
              <w:bottom w:val="single" w:sz="4" w:space="0" w:color="auto"/>
              <w:right w:val="single" w:sz="4" w:space="0" w:color="auto"/>
            </w:tcBorders>
            <w:vAlign w:val="center"/>
          </w:tcPr>
          <w:p w:rsidR="00341540" w:rsidRDefault="007B202C" w:rsidP="007B202C">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50</w:t>
            </w: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2010801</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行政运行</w:t>
            </w:r>
          </w:p>
        </w:tc>
        <w:tc>
          <w:tcPr>
            <w:tcW w:w="1517" w:type="dxa"/>
            <w:tcBorders>
              <w:top w:val="nil"/>
              <w:left w:val="nil"/>
              <w:bottom w:val="single" w:sz="4" w:space="0" w:color="auto"/>
              <w:right w:val="single" w:sz="4" w:space="0" w:color="auto"/>
            </w:tcBorders>
            <w:vAlign w:val="center"/>
          </w:tcPr>
          <w:p w:rsidR="00341540" w:rsidRDefault="007B202C" w:rsidP="00341540">
            <w:pPr>
              <w:widowControl/>
              <w:spacing w:line="300" w:lineRule="exact"/>
              <w:ind w:right="432"/>
              <w:rPr>
                <w:rFonts w:ascii="仿宋_GB2312" w:eastAsia="仿宋_GB2312" w:hAnsi="宋体" w:cs="宋体"/>
                <w:kern w:val="0"/>
                <w:sz w:val="22"/>
                <w:szCs w:val="22"/>
              </w:rPr>
            </w:pPr>
            <w:r>
              <w:rPr>
                <w:rFonts w:ascii="仿宋_GB2312" w:eastAsia="仿宋_GB2312" w:hAnsi="宋体" w:cs="宋体" w:hint="eastAsia"/>
                <w:kern w:val="0"/>
                <w:sz w:val="22"/>
                <w:szCs w:val="22"/>
              </w:rPr>
              <w:t>144.67</w:t>
            </w:r>
          </w:p>
        </w:tc>
        <w:tc>
          <w:tcPr>
            <w:tcW w:w="1517" w:type="dxa"/>
            <w:tcBorders>
              <w:top w:val="nil"/>
              <w:left w:val="nil"/>
              <w:bottom w:val="single" w:sz="4" w:space="0" w:color="auto"/>
              <w:right w:val="single" w:sz="4" w:space="0" w:color="auto"/>
            </w:tcBorders>
            <w:vAlign w:val="center"/>
          </w:tcPr>
          <w:p w:rsidR="00341540" w:rsidRDefault="007B202C" w:rsidP="00341540">
            <w:pPr>
              <w:widowControl/>
              <w:spacing w:line="300" w:lineRule="exact"/>
              <w:ind w:right="432"/>
              <w:rPr>
                <w:rFonts w:ascii="仿宋_GB2312" w:eastAsia="仿宋_GB2312" w:hAnsi="宋体" w:cs="宋体"/>
                <w:kern w:val="0"/>
                <w:sz w:val="22"/>
                <w:szCs w:val="22"/>
              </w:rPr>
            </w:pPr>
            <w:r>
              <w:rPr>
                <w:rFonts w:ascii="仿宋_GB2312" w:eastAsia="仿宋_GB2312" w:hAnsi="宋体" w:cs="宋体" w:hint="eastAsia"/>
                <w:kern w:val="0"/>
                <w:sz w:val="22"/>
                <w:szCs w:val="22"/>
              </w:rPr>
              <w:t>144.67</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8" w:type="dxa"/>
            <w:tcBorders>
              <w:top w:val="nil"/>
              <w:left w:val="nil"/>
              <w:bottom w:val="single" w:sz="4" w:space="0" w:color="auto"/>
              <w:right w:val="single" w:sz="4" w:space="0" w:color="auto"/>
            </w:tcBorders>
            <w:vAlign w:val="center"/>
          </w:tcPr>
          <w:p w:rsidR="00341540" w:rsidRDefault="00341540" w:rsidP="007B202C">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7B202C"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7B202C" w:rsidRPr="00AE19E8" w:rsidRDefault="007B202C" w:rsidP="0059698D">
            <w:pPr>
              <w:rPr>
                <w:rFonts w:ascii="仿宋_GB2312" w:eastAsia="仿宋_GB2312" w:cs="Arial"/>
                <w:color w:val="000000"/>
                <w:sz w:val="22"/>
                <w:szCs w:val="22"/>
              </w:rPr>
            </w:pPr>
            <w:r>
              <w:rPr>
                <w:rFonts w:ascii="仿宋_GB2312" w:eastAsia="仿宋_GB2312" w:cs="Arial" w:hint="eastAsia"/>
                <w:color w:val="000000"/>
                <w:sz w:val="22"/>
                <w:szCs w:val="22"/>
              </w:rPr>
              <w:t>2010802</w:t>
            </w:r>
          </w:p>
        </w:tc>
        <w:tc>
          <w:tcPr>
            <w:tcW w:w="1517" w:type="dxa"/>
            <w:gridSpan w:val="2"/>
            <w:tcBorders>
              <w:top w:val="nil"/>
              <w:left w:val="nil"/>
              <w:bottom w:val="single" w:sz="4" w:space="0" w:color="auto"/>
              <w:right w:val="single" w:sz="4" w:space="0" w:color="auto"/>
            </w:tcBorders>
            <w:vAlign w:val="center"/>
          </w:tcPr>
          <w:p w:rsidR="007B202C" w:rsidRPr="00AE19E8" w:rsidRDefault="007B202C" w:rsidP="0059698D">
            <w:pPr>
              <w:rPr>
                <w:rFonts w:ascii="仿宋_GB2312" w:eastAsia="仿宋_GB2312" w:cs="Arial"/>
                <w:color w:val="000000"/>
                <w:sz w:val="22"/>
                <w:szCs w:val="22"/>
              </w:rPr>
            </w:pPr>
            <w:r>
              <w:rPr>
                <w:rFonts w:ascii="仿宋_GB2312" w:eastAsia="仿宋_GB2312" w:cs="Arial" w:hint="eastAsia"/>
                <w:color w:val="000000"/>
                <w:sz w:val="22"/>
                <w:szCs w:val="22"/>
              </w:rPr>
              <w:t>一般行政管理事务</w:t>
            </w:r>
          </w:p>
        </w:tc>
        <w:tc>
          <w:tcPr>
            <w:tcW w:w="1517" w:type="dxa"/>
            <w:tcBorders>
              <w:top w:val="nil"/>
              <w:left w:val="nil"/>
              <w:bottom w:val="single" w:sz="4" w:space="0" w:color="auto"/>
              <w:right w:val="single" w:sz="4" w:space="0" w:color="auto"/>
            </w:tcBorders>
            <w:vAlign w:val="center"/>
          </w:tcPr>
          <w:p w:rsidR="007B202C" w:rsidRDefault="007B202C" w:rsidP="00341540">
            <w:pPr>
              <w:widowControl/>
              <w:spacing w:line="300" w:lineRule="exact"/>
              <w:ind w:right="432"/>
              <w:rPr>
                <w:rFonts w:ascii="仿宋_GB2312" w:eastAsia="仿宋_GB2312" w:hAnsi="宋体" w:cs="宋体"/>
                <w:kern w:val="0"/>
                <w:sz w:val="22"/>
                <w:szCs w:val="22"/>
              </w:rPr>
            </w:pPr>
            <w:r>
              <w:rPr>
                <w:rFonts w:ascii="仿宋_GB2312" w:eastAsia="仿宋_GB2312" w:hAnsi="宋体" w:cs="宋体" w:hint="eastAsia"/>
                <w:kern w:val="0"/>
                <w:sz w:val="22"/>
                <w:szCs w:val="22"/>
              </w:rPr>
              <w:t>1.00</w:t>
            </w:r>
          </w:p>
        </w:tc>
        <w:tc>
          <w:tcPr>
            <w:tcW w:w="1517" w:type="dxa"/>
            <w:tcBorders>
              <w:top w:val="nil"/>
              <w:left w:val="nil"/>
              <w:bottom w:val="single" w:sz="4" w:space="0" w:color="auto"/>
              <w:right w:val="single" w:sz="4" w:space="0" w:color="auto"/>
            </w:tcBorders>
            <w:vAlign w:val="center"/>
          </w:tcPr>
          <w:p w:rsidR="007B202C" w:rsidRDefault="007B202C" w:rsidP="00341540">
            <w:pPr>
              <w:widowControl/>
              <w:spacing w:line="300" w:lineRule="exact"/>
              <w:ind w:right="432"/>
              <w:rPr>
                <w:rFonts w:ascii="仿宋_GB2312" w:eastAsia="仿宋_GB2312" w:hAnsi="宋体" w:cs="宋体"/>
                <w:kern w:val="0"/>
                <w:sz w:val="22"/>
                <w:szCs w:val="22"/>
              </w:rPr>
            </w:pPr>
            <w:r>
              <w:rPr>
                <w:rFonts w:ascii="仿宋_GB2312" w:eastAsia="仿宋_GB2312" w:hAnsi="宋体" w:cs="宋体" w:hint="eastAsia"/>
                <w:kern w:val="0"/>
                <w:sz w:val="22"/>
                <w:szCs w:val="22"/>
              </w:rPr>
              <w:t>1.00</w:t>
            </w:r>
          </w:p>
        </w:tc>
        <w:tc>
          <w:tcPr>
            <w:tcW w:w="1517" w:type="dxa"/>
            <w:tcBorders>
              <w:top w:val="nil"/>
              <w:left w:val="nil"/>
              <w:bottom w:val="single" w:sz="4" w:space="0" w:color="auto"/>
              <w:right w:val="single" w:sz="4" w:space="0" w:color="auto"/>
            </w:tcBorders>
            <w:vAlign w:val="center"/>
          </w:tcPr>
          <w:p w:rsidR="007B202C" w:rsidRDefault="007B202C"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7B202C" w:rsidRDefault="007B202C"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7B202C" w:rsidRDefault="007B202C"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7B202C" w:rsidRDefault="007B202C" w:rsidP="00DC6872">
            <w:pPr>
              <w:widowControl/>
              <w:spacing w:line="300" w:lineRule="exact"/>
              <w:jc w:val="right"/>
              <w:rPr>
                <w:rFonts w:ascii="仿宋_GB2312" w:eastAsia="仿宋_GB2312" w:hAnsi="宋体" w:cs="宋体"/>
                <w:kern w:val="0"/>
                <w:sz w:val="22"/>
                <w:szCs w:val="22"/>
              </w:rPr>
            </w:pPr>
          </w:p>
        </w:tc>
        <w:tc>
          <w:tcPr>
            <w:tcW w:w="1518" w:type="dxa"/>
            <w:tcBorders>
              <w:top w:val="nil"/>
              <w:left w:val="nil"/>
              <w:bottom w:val="single" w:sz="4" w:space="0" w:color="auto"/>
              <w:right w:val="single" w:sz="4" w:space="0" w:color="auto"/>
            </w:tcBorders>
            <w:vAlign w:val="center"/>
          </w:tcPr>
          <w:p w:rsidR="007B202C" w:rsidRDefault="007B202C" w:rsidP="007B202C">
            <w:pPr>
              <w:widowControl/>
              <w:spacing w:line="300" w:lineRule="exact"/>
              <w:jc w:val="left"/>
              <w:rPr>
                <w:rFonts w:ascii="仿宋_GB2312" w:eastAsia="仿宋_GB2312" w:hAnsi="宋体" w:cs="宋体"/>
                <w:kern w:val="0"/>
                <w:sz w:val="22"/>
                <w:szCs w:val="22"/>
              </w:rPr>
            </w:pP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2010804</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审计业务</w:t>
            </w:r>
          </w:p>
        </w:tc>
        <w:tc>
          <w:tcPr>
            <w:tcW w:w="1517" w:type="dxa"/>
            <w:tcBorders>
              <w:top w:val="nil"/>
              <w:left w:val="nil"/>
              <w:bottom w:val="single" w:sz="4" w:space="0" w:color="auto"/>
              <w:right w:val="single" w:sz="4" w:space="0" w:color="auto"/>
            </w:tcBorders>
            <w:vAlign w:val="center"/>
          </w:tcPr>
          <w:p w:rsidR="00341540" w:rsidRDefault="007B202C" w:rsidP="00341540">
            <w:pPr>
              <w:widowControl/>
              <w:spacing w:line="300" w:lineRule="exact"/>
              <w:ind w:right="540"/>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226.95</w:t>
            </w:r>
          </w:p>
        </w:tc>
        <w:tc>
          <w:tcPr>
            <w:tcW w:w="1517" w:type="dxa"/>
            <w:tcBorders>
              <w:top w:val="nil"/>
              <w:left w:val="nil"/>
              <w:bottom w:val="single" w:sz="4" w:space="0" w:color="auto"/>
              <w:right w:val="single" w:sz="4" w:space="0" w:color="auto"/>
            </w:tcBorders>
            <w:vAlign w:val="center"/>
          </w:tcPr>
          <w:p w:rsidR="00341540" w:rsidRDefault="007B202C" w:rsidP="00341540">
            <w:pPr>
              <w:widowControl/>
              <w:spacing w:line="300" w:lineRule="exact"/>
              <w:ind w:right="432"/>
              <w:rPr>
                <w:rFonts w:ascii="仿宋_GB2312" w:eastAsia="仿宋_GB2312" w:hAnsi="宋体" w:cs="宋体"/>
                <w:kern w:val="0"/>
                <w:sz w:val="22"/>
                <w:szCs w:val="22"/>
              </w:rPr>
            </w:pPr>
            <w:r>
              <w:rPr>
                <w:rFonts w:ascii="仿宋_GB2312" w:eastAsia="仿宋_GB2312" w:hAnsi="宋体" w:cs="宋体" w:hint="eastAsia"/>
                <w:kern w:val="0"/>
                <w:sz w:val="22"/>
                <w:szCs w:val="22"/>
              </w:rPr>
              <w:t>175.95</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8" w:type="dxa"/>
            <w:tcBorders>
              <w:top w:val="nil"/>
              <w:left w:val="nil"/>
              <w:bottom w:val="single" w:sz="4" w:space="0" w:color="auto"/>
              <w:right w:val="single" w:sz="4" w:space="0" w:color="auto"/>
            </w:tcBorders>
            <w:vAlign w:val="center"/>
          </w:tcPr>
          <w:p w:rsidR="00341540" w:rsidRDefault="007B202C" w:rsidP="007B202C">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50</w:t>
            </w:r>
            <w:r w:rsidR="00341540">
              <w:rPr>
                <w:rFonts w:ascii="仿宋_GB2312" w:eastAsia="仿宋_GB2312" w:hAnsi="宋体" w:cs="宋体" w:hint="eastAsia"/>
                <w:kern w:val="0"/>
                <w:sz w:val="22"/>
                <w:szCs w:val="22"/>
              </w:rPr>
              <w:t xml:space="preserve">　</w:t>
            </w: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lastRenderedPageBreak/>
              <w:t>208</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社会保障和就业支出</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35.99</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35.99</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行政事业单位离退休</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35.74</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35.74</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2080501</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归口管理的行政单位离退休</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12.49</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12.49</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2080505</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机关事业单位基本养老保险缴费支出</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13.71</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13.71</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2080599</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其他行政事业单位离退休支出</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9.55</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9.55</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20899</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其他社会保障</w:t>
            </w:r>
            <w:r w:rsidRPr="00AE19E8">
              <w:rPr>
                <w:rFonts w:ascii="仿宋_GB2312" w:eastAsia="仿宋_GB2312" w:cs="Arial" w:hint="eastAsia"/>
                <w:color w:val="000000"/>
                <w:sz w:val="22"/>
                <w:szCs w:val="22"/>
              </w:rPr>
              <w:lastRenderedPageBreak/>
              <w:t>和就业支出</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lastRenderedPageBreak/>
              <w:t>0.25</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0.25</w:t>
            </w:r>
            <w:r w:rsidR="00341540">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lastRenderedPageBreak/>
              <w:t>2089901</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其他社会保障和就业支出</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0.25</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0.25</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210</w:t>
            </w:r>
          </w:p>
        </w:tc>
        <w:tc>
          <w:tcPr>
            <w:tcW w:w="1517" w:type="dxa"/>
            <w:gridSpan w:val="2"/>
            <w:tcBorders>
              <w:top w:val="nil"/>
              <w:left w:val="nil"/>
              <w:bottom w:val="single" w:sz="4" w:space="0" w:color="auto"/>
              <w:right w:val="single" w:sz="4" w:space="0" w:color="auto"/>
            </w:tcBorders>
            <w:vAlign w:val="center"/>
          </w:tcPr>
          <w:p w:rsidR="00341540" w:rsidRPr="00AE19E8" w:rsidRDefault="007B202C" w:rsidP="0059698D">
            <w:pPr>
              <w:rPr>
                <w:rFonts w:ascii="仿宋_GB2312" w:eastAsia="仿宋_GB2312" w:hAnsi="宋体" w:cs="Arial"/>
                <w:color w:val="000000"/>
                <w:sz w:val="22"/>
                <w:szCs w:val="22"/>
              </w:rPr>
            </w:pPr>
            <w:r>
              <w:rPr>
                <w:rFonts w:ascii="仿宋_GB2312" w:eastAsia="仿宋_GB2312" w:cs="Arial" w:hint="eastAsia"/>
                <w:color w:val="000000"/>
                <w:sz w:val="22"/>
                <w:szCs w:val="22"/>
              </w:rPr>
              <w:t>卫生健康</w:t>
            </w:r>
            <w:r w:rsidR="00341540" w:rsidRPr="00AE19E8">
              <w:rPr>
                <w:rFonts w:ascii="仿宋_GB2312" w:eastAsia="仿宋_GB2312" w:cs="Arial" w:hint="eastAsia"/>
                <w:color w:val="000000"/>
                <w:sz w:val="22"/>
                <w:szCs w:val="22"/>
              </w:rPr>
              <w:t>支出</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21011</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行政事业单位医疗</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2101101</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行政单位医疗</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221</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住房保障支出</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22102</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住房改革支出</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r>
      <w:tr w:rsidR="00341540" w:rsidTr="00DC6872">
        <w:trPr>
          <w:trHeight w:val="397"/>
          <w:jc w:val="center"/>
        </w:trPr>
        <w:tc>
          <w:tcPr>
            <w:tcW w:w="1296" w:type="dxa"/>
            <w:tcBorders>
              <w:top w:val="nil"/>
              <w:left w:val="single" w:sz="4" w:space="0" w:color="auto"/>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2210201</w:t>
            </w:r>
          </w:p>
        </w:tc>
        <w:tc>
          <w:tcPr>
            <w:tcW w:w="1517" w:type="dxa"/>
            <w:gridSpan w:val="2"/>
            <w:tcBorders>
              <w:top w:val="nil"/>
              <w:left w:val="nil"/>
              <w:bottom w:val="single" w:sz="4" w:space="0" w:color="auto"/>
              <w:right w:val="single" w:sz="4" w:space="0" w:color="auto"/>
            </w:tcBorders>
            <w:vAlign w:val="center"/>
          </w:tcPr>
          <w:p w:rsidR="00341540" w:rsidRPr="00AE19E8" w:rsidRDefault="00341540"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住房公积金</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517" w:type="dxa"/>
            <w:tcBorders>
              <w:top w:val="nil"/>
              <w:left w:val="nil"/>
              <w:bottom w:val="single" w:sz="4" w:space="0" w:color="auto"/>
              <w:right w:val="single" w:sz="4" w:space="0" w:color="auto"/>
            </w:tcBorders>
            <w:vAlign w:val="center"/>
          </w:tcPr>
          <w:p w:rsidR="00341540" w:rsidRDefault="007B202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7"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c>
          <w:tcPr>
            <w:tcW w:w="1518" w:type="dxa"/>
            <w:tcBorders>
              <w:top w:val="nil"/>
              <w:left w:val="nil"/>
              <w:bottom w:val="single" w:sz="4" w:space="0" w:color="auto"/>
              <w:right w:val="single" w:sz="4" w:space="0" w:color="auto"/>
            </w:tcBorders>
            <w:vAlign w:val="center"/>
          </w:tcPr>
          <w:p w:rsidR="00341540" w:rsidRDefault="00341540" w:rsidP="00DC6872">
            <w:pPr>
              <w:widowControl/>
              <w:spacing w:line="300" w:lineRule="exact"/>
              <w:jc w:val="right"/>
              <w:rPr>
                <w:rFonts w:ascii="仿宋_GB2312" w:eastAsia="仿宋_GB2312" w:hAnsi="宋体" w:cs="宋体"/>
                <w:kern w:val="0"/>
                <w:sz w:val="22"/>
                <w:szCs w:val="22"/>
              </w:rPr>
            </w:pPr>
          </w:p>
        </w:tc>
      </w:tr>
    </w:tbl>
    <w:p w:rsidR="000A5D5C" w:rsidRDefault="000A5D5C" w:rsidP="000A5D5C">
      <w:pPr>
        <w:ind w:firstLineChars="50" w:firstLine="108"/>
        <w:rPr>
          <w:rFonts w:ascii="仿宋_GB2312" w:eastAsia="仿宋_GB2312" w:hAnsi="宋体"/>
          <w:sz w:val="22"/>
          <w:szCs w:val="22"/>
        </w:rPr>
      </w:pPr>
      <w:r>
        <w:rPr>
          <w:rFonts w:ascii="仿宋_GB2312" w:eastAsia="仿宋_GB2312" w:hAnsi="宋体" w:hint="eastAsia"/>
          <w:sz w:val="22"/>
          <w:szCs w:val="22"/>
        </w:rPr>
        <w:t>注：本表反映部门本年度取得的各项收入情况。</w:t>
      </w:r>
    </w:p>
    <w:p w:rsidR="007B202C" w:rsidRDefault="007B202C" w:rsidP="000A5D5C">
      <w:pPr>
        <w:jc w:val="center"/>
        <w:rPr>
          <w:rFonts w:ascii="方正小标宋简体" w:eastAsia="方正小标宋简体"/>
          <w:sz w:val="44"/>
          <w:szCs w:val="44"/>
        </w:rPr>
      </w:pPr>
    </w:p>
    <w:p w:rsidR="000A5D5C" w:rsidRDefault="000A5D5C" w:rsidP="000A5D5C">
      <w:pPr>
        <w:jc w:val="center"/>
        <w:rPr>
          <w:rFonts w:ascii="方正小标宋简体" w:eastAsia="方正小标宋简体"/>
          <w:sz w:val="44"/>
          <w:szCs w:val="44"/>
        </w:rPr>
      </w:pPr>
      <w:r>
        <w:rPr>
          <w:rFonts w:ascii="方正小标宋简体" w:eastAsia="方正小标宋简体" w:hint="eastAsia"/>
          <w:sz w:val="44"/>
          <w:szCs w:val="44"/>
        </w:rPr>
        <w:lastRenderedPageBreak/>
        <w:t>支出决算表</w:t>
      </w:r>
    </w:p>
    <w:p w:rsidR="000A5D5C" w:rsidRDefault="000A5D5C" w:rsidP="000A5D5C">
      <w:pPr>
        <w:spacing w:line="400" w:lineRule="exact"/>
        <w:jc w:val="right"/>
        <w:rPr>
          <w:rFonts w:ascii="楷体_GB2312" w:eastAsia="楷体_GB2312"/>
          <w:sz w:val="28"/>
          <w:szCs w:val="28"/>
        </w:rPr>
      </w:pPr>
      <w:r>
        <w:rPr>
          <w:rFonts w:ascii="楷体_GB2312" w:eastAsia="楷体_GB2312" w:hint="eastAsia"/>
          <w:sz w:val="28"/>
          <w:szCs w:val="28"/>
        </w:rPr>
        <w:t xml:space="preserve">                                                                                   公开03表</w:t>
      </w:r>
    </w:p>
    <w:p w:rsidR="000A5D5C" w:rsidRDefault="000A5D5C" w:rsidP="000A5D5C">
      <w:pPr>
        <w:wordWrap w:val="0"/>
        <w:spacing w:line="400" w:lineRule="exact"/>
        <w:ind w:firstLineChars="50" w:firstLine="138"/>
        <w:jc w:val="right"/>
        <w:rPr>
          <w:rFonts w:ascii="楷体_GB2312" w:eastAsia="楷体_GB2312"/>
          <w:sz w:val="28"/>
          <w:szCs w:val="28"/>
        </w:rPr>
      </w:pPr>
      <w:r>
        <w:rPr>
          <w:rFonts w:ascii="楷体_GB2312" w:eastAsia="楷体_GB2312" w:hint="eastAsia"/>
          <w:sz w:val="28"/>
          <w:szCs w:val="28"/>
        </w:rPr>
        <w:t xml:space="preserve"> 部门：  </w:t>
      </w:r>
      <w:r>
        <w:rPr>
          <w:rFonts w:ascii="楷体_GB2312" w:eastAsia="楷体_GB2312"/>
          <w:sz w:val="28"/>
          <w:szCs w:val="28"/>
        </w:rPr>
        <w:t xml:space="preserve"> </w:t>
      </w:r>
      <w:r>
        <w:rPr>
          <w:rFonts w:ascii="楷体_GB2312" w:eastAsia="楷体_GB2312" w:hint="eastAsia"/>
          <w:sz w:val="28"/>
          <w:szCs w:val="28"/>
        </w:rPr>
        <w:t xml:space="preserve">                                                                            单位：万元</w:t>
      </w:r>
    </w:p>
    <w:tbl>
      <w:tblPr>
        <w:tblW w:w="0" w:type="auto"/>
        <w:jc w:val="center"/>
        <w:tblLayout w:type="fixed"/>
        <w:tblLook w:val="0000"/>
      </w:tblPr>
      <w:tblGrid>
        <w:gridCol w:w="1344"/>
        <w:gridCol w:w="57"/>
        <w:gridCol w:w="1401"/>
        <w:gridCol w:w="1762"/>
        <w:gridCol w:w="1763"/>
        <w:gridCol w:w="1763"/>
        <w:gridCol w:w="1762"/>
        <w:gridCol w:w="1763"/>
        <w:gridCol w:w="1763"/>
      </w:tblGrid>
      <w:tr w:rsidR="000A5D5C" w:rsidTr="00DC6872">
        <w:trPr>
          <w:trHeight w:val="458"/>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       目</w:t>
            </w:r>
          </w:p>
        </w:tc>
        <w:tc>
          <w:tcPr>
            <w:tcW w:w="1762"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本年支出合计</w:t>
            </w:r>
          </w:p>
        </w:tc>
        <w:tc>
          <w:tcPr>
            <w:tcW w:w="1763"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基本支出</w:t>
            </w:r>
          </w:p>
        </w:tc>
        <w:tc>
          <w:tcPr>
            <w:tcW w:w="1763"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项目支出</w:t>
            </w:r>
          </w:p>
        </w:tc>
        <w:tc>
          <w:tcPr>
            <w:tcW w:w="1762"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上缴上级支出</w:t>
            </w:r>
          </w:p>
        </w:tc>
        <w:tc>
          <w:tcPr>
            <w:tcW w:w="1763"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经营支出    </w:t>
            </w:r>
          </w:p>
        </w:tc>
        <w:tc>
          <w:tcPr>
            <w:tcW w:w="1763"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对附属单位</w:t>
            </w:r>
          </w:p>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补助支出</w:t>
            </w:r>
          </w:p>
        </w:tc>
      </w:tr>
      <w:tr w:rsidR="000A5D5C" w:rsidTr="00DC6872">
        <w:trPr>
          <w:trHeight w:val="457"/>
          <w:jc w:val="center"/>
        </w:trPr>
        <w:tc>
          <w:tcPr>
            <w:tcW w:w="1401" w:type="dxa"/>
            <w:gridSpan w:val="2"/>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 科目编码</w:t>
            </w:r>
          </w:p>
        </w:tc>
        <w:tc>
          <w:tcPr>
            <w:tcW w:w="1401"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762" w:type="dxa"/>
            <w:vMerge/>
            <w:tcBorders>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62" w:type="dxa"/>
            <w:vMerge/>
            <w:tcBorders>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63" w:type="dxa"/>
            <w:vMerge/>
            <w:tcBorders>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r>
      <w:tr w:rsidR="000A5D5C" w:rsidTr="00DC6872">
        <w:trPr>
          <w:trHeight w:val="406"/>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  次</w:t>
            </w:r>
          </w:p>
        </w:tc>
        <w:tc>
          <w:tcPr>
            <w:tcW w:w="1762"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763"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763"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762"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763"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763"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r>
      <w:tr w:rsidR="000A5D5C" w:rsidTr="00DC6872">
        <w:trPr>
          <w:trHeight w:val="406"/>
          <w:jc w:val="center"/>
        </w:trPr>
        <w:tc>
          <w:tcPr>
            <w:tcW w:w="2802" w:type="dxa"/>
            <w:gridSpan w:val="3"/>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  计</w:t>
            </w:r>
          </w:p>
        </w:tc>
        <w:tc>
          <w:tcPr>
            <w:tcW w:w="1762" w:type="dxa"/>
            <w:tcBorders>
              <w:top w:val="single" w:sz="4" w:space="0" w:color="auto"/>
              <w:left w:val="nil"/>
              <w:bottom w:val="single" w:sz="4" w:space="0" w:color="auto"/>
              <w:right w:val="single" w:sz="4" w:space="0" w:color="auto"/>
            </w:tcBorders>
            <w:vAlign w:val="center"/>
          </w:tcPr>
          <w:p w:rsidR="000A5D5C" w:rsidRDefault="00143C23"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406.89</w:t>
            </w:r>
          </w:p>
        </w:tc>
        <w:tc>
          <w:tcPr>
            <w:tcW w:w="1763" w:type="dxa"/>
            <w:tcBorders>
              <w:top w:val="single" w:sz="4" w:space="0" w:color="auto"/>
              <w:left w:val="nil"/>
              <w:bottom w:val="single" w:sz="4" w:space="0" w:color="auto"/>
              <w:right w:val="single" w:sz="4" w:space="0" w:color="auto"/>
            </w:tcBorders>
            <w:vAlign w:val="center"/>
          </w:tcPr>
          <w:p w:rsidR="000A5D5C" w:rsidRDefault="00143C23"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268.73</w:t>
            </w:r>
          </w:p>
        </w:tc>
        <w:tc>
          <w:tcPr>
            <w:tcW w:w="1763" w:type="dxa"/>
            <w:tcBorders>
              <w:top w:val="single" w:sz="4" w:space="0" w:color="auto"/>
              <w:left w:val="nil"/>
              <w:bottom w:val="single" w:sz="4" w:space="0" w:color="auto"/>
              <w:right w:val="single" w:sz="4" w:space="0" w:color="auto"/>
            </w:tcBorders>
            <w:vAlign w:val="center"/>
          </w:tcPr>
          <w:p w:rsidR="000A5D5C" w:rsidRDefault="00143C23"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138.16</w:t>
            </w:r>
          </w:p>
        </w:tc>
        <w:tc>
          <w:tcPr>
            <w:tcW w:w="1762"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63"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63"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r>
      <w:tr w:rsidR="00143C23" w:rsidTr="00DC6872">
        <w:trPr>
          <w:trHeight w:val="406"/>
          <w:jc w:val="center"/>
        </w:trPr>
        <w:tc>
          <w:tcPr>
            <w:tcW w:w="1344" w:type="dxa"/>
            <w:tcBorders>
              <w:top w:val="single" w:sz="4" w:space="0" w:color="auto"/>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w:t>
            </w:r>
          </w:p>
        </w:tc>
        <w:tc>
          <w:tcPr>
            <w:tcW w:w="1458" w:type="dxa"/>
            <w:gridSpan w:val="2"/>
            <w:tcBorders>
              <w:top w:val="single" w:sz="4" w:space="0" w:color="auto"/>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一般公共服务支出</w:t>
            </w:r>
          </w:p>
        </w:tc>
        <w:tc>
          <w:tcPr>
            <w:tcW w:w="1762" w:type="dxa"/>
            <w:tcBorders>
              <w:top w:val="single" w:sz="4" w:space="0" w:color="auto"/>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351.03　</w:t>
            </w:r>
          </w:p>
        </w:tc>
        <w:tc>
          <w:tcPr>
            <w:tcW w:w="1763" w:type="dxa"/>
            <w:tcBorders>
              <w:top w:val="single" w:sz="4" w:space="0" w:color="auto"/>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212.87　</w:t>
            </w:r>
          </w:p>
        </w:tc>
        <w:tc>
          <w:tcPr>
            <w:tcW w:w="1763" w:type="dxa"/>
            <w:tcBorders>
              <w:top w:val="single" w:sz="4" w:space="0" w:color="auto"/>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138.16　</w:t>
            </w:r>
          </w:p>
        </w:tc>
        <w:tc>
          <w:tcPr>
            <w:tcW w:w="1762" w:type="dxa"/>
            <w:tcBorders>
              <w:top w:val="single" w:sz="4" w:space="0" w:color="auto"/>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single" w:sz="4" w:space="0" w:color="auto"/>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single" w:sz="4" w:space="0" w:color="auto"/>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20108</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审计事务</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351.03　</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212.87　</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138.16　</w:t>
            </w: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143C23" w:rsidTr="00143C23">
        <w:trPr>
          <w:trHeight w:val="731"/>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2010801</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行政运行</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144.29</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144.29　</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ind w:right="90"/>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2010804</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审计业务</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206.74</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68.58</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138.16</w:t>
            </w: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社会保障和就业支出</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35.15　</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35.15　</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lastRenderedPageBreak/>
              <w:t>20805</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行政事业单位离退休</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34.9　</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34.9　</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2080501</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归口管理的行政单位离退休</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11.65　</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11.65　</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2080505</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机关事业单位基本养老保险缴费支出</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13.71　</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13.71　</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2080599</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其他行政事业单位离退休支出</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9.55</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9.55</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20899</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其他社会保障和就业支</w:t>
            </w:r>
            <w:r w:rsidRPr="00AE19E8">
              <w:rPr>
                <w:rFonts w:ascii="仿宋_GB2312" w:eastAsia="仿宋_GB2312" w:cs="Arial" w:hint="eastAsia"/>
                <w:color w:val="000000"/>
                <w:sz w:val="22"/>
                <w:szCs w:val="22"/>
              </w:rPr>
              <w:lastRenderedPageBreak/>
              <w:t>出</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lastRenderedPageBreak/>
              <w:t>0.25</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0.25</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lastRenderedPageBreak/>
              <w:t>2089901</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其他社会保障和就业支出</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0.25</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0.25</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210</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Pr>
                <w:rFonts w:ascii="仿宋_GB2312" w:eastAsia="仿宋_GB2312" w:cs="Arial" w:hint="eastAsia"/>
                <w:color w:val="000000"/>
                <w:sz w:val="22"/>
                <w:szCs w:val="22"/>
              </w:rPr>
              <w:t>卫生健康</w:t>
            </w:r>
            <w:r w:rsidRPr="00AE19E8">
              <w:rPr>
                <w:rFonts w:ascii="仿宋_GB2312" w:eastAsia="仿宋_GB2312" w:cs="Arial" w:hint="eastAsia"/>
                <w:color w:val="000000"/>
                <w:sz w:val="22"/>
                <w:szCs w:val="22"/>
              </w:rPr>
              <w:t>支出</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21011</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行政事业单位医疗</w:t>
            </w:r>
          </w:p>
        </w:tc>
        <w:tc>
          <w:tcPr>
            <w:tcW w:w="1762" w:type="dxa"/>
            <w:tcBorders>
              <w:top w:val="nil"/>
              <w:left w:val="nil"/>
              <w:bottom w:val="single" w:sz="4" w:space="0" w:color="auto"/>
              <w:right w:val="nil"/>
            </w:tcBorders>
            <w:vAlign w:val="center"/>
          </w:tcPr>
          <w:p w:rsidR="00143C23" w:rsidRDefault="00143C23" w:rsidP="0059698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763" w:type="dxa"/>
            <w:tcBorders>
              <w:top w:val="nil"/>
              <w:left w:val="single" w:sz="4" w:space="0" w:color="auto"/>
              <w:bottom w:val="single" w:sz="4" w:space="0" w:color="auto"/>
              <w:right w:val="nil"/>
            </w:tcBorders>
            <w:vAlign w:val="center"/>
          </w:tcPr>
          <w:p w:rsidR="00143C23" w:rsidRDefault="00143C23" w:rsidP="0059698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2101101</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行政单位医疗</w:t>
            </w:r>
          </w:p>
        </w:tc>
        <w:tc>
          <w:tcPr>
            <w:tcW w:w="1762" w:type="dxa"/>
            <w:tcBorders>
              <w:top w:val="nil"/>
              <w:left w:val="nil"/>
              <w:bottom w:val="single" w:sz="4" w:space="0" w:color="auto"/>
              <w:right w:val="nil"/>
            </w:tcBorders>
            <w:vAlign w:val="center"/>
          </w:tcPr>
          <w:p w:rsidR="00143C23" w:rsidRDefault="00143C23" w:rsidP="0059698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763" w:type="dxa"/>
            <w:tcBorders>
              <w:top w:val="nil"/>
              <w:left w:val="single" w:sz="4" w:space="0" w:color="auto"/>
              <w:bottom w:val="single" w:sz="4" w:space="0" w:color="auto"/>
              <w:right w:val="nil"/>
            </w:tcBorders>
            <w:vAlign w:val="center"/>
          </w:tcPr>
          <w:p w:rsidR="00143C23" w:rsidRDefault="00143C23" w:rsidP="0059698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221</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住房保障支出</w:t>
            </w:r>
          </w:p>
        </w:tc>
        <w:tc>
          <w:tcPr>
            <w:tcW w:w="1762" w:type="dxa"/>
            <w:tcBorders>
              <w:top w:val="nil"/>
              <w:left w:val="nil"/>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763" w:type="dxa"/>
            <w:tcBorders>
              <w:top w:val="nil"/>
              <w:left w:val="single" w:sz="4" w:space="0" w:color="auto"/>
              <w:bottom w:val="single" w:sz="4" w:space="0" w:color="auto"/>
              <w:right w:val="nil"/>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22102</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住房改革支出</w:t>
            </w:r>
          </w:p>
        </w:tc>
        <w:tc>
          <w:tcPr>
            <w:tcW w:w="1762" w:type="dxa"/>
            <w:tcBorders>
              <w:top w:val="nil"/>
              <w:left w:val="nil"/>
              <w:bottom w:val="single" w:sz="4" w:space="0" w:color="auto"/>
              <w:right w:val="nil"/>
            </w:tcBorders>
            <w:vAlign w:val="center"/>
          </w:tcPr>
          <w:p w:rsidR="00143C23" w:rsidRDefault="00143C23" w:rsidP="0059698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763" w:type="dxa"/>
            <w:tcBorders>
              <w:top w:val="nil"/>
              <w:left w:val="single" w:sz="4" w:space="0" w:color="auto"/>
              <w:bottom w:val="single" w:sz="4" w:space="0" w:color="auto"/>
              <w:right w:val="nil"/>
            </w:tcBorders>
            <w:vAlign w:val="center"/>
          </w:tcPr>
          <w:p w:rsidR="00143C23" w:rsidRDefault="00143C23" w:rsidP="0059698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r w:rsidR="00143C23" w:rsidTr="00DC6872">
        <w:trPr>
          <w:trHeight w:val="406"/>
          <w:jc w:val="center"/>
        </w:trPr>
        <w:tc>
          <w:tcPr>
            <w:tcW w:w="1344" w:type="dxa"/>
            <w:tcBorders>
              <w:top w:val="nil"/>
              <w:left w:val="single" w:sz="4" w:space="0" w:color="auto"/>
              <w:bottom w:val="single" w:sz="4" w:space="0" w:color="auto"/>
              <w:right w:val="nil"/>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lastRenderedPageBreak/>
              <w:t>2210201</w:t>
            </w:r>
          </w:p>
        </w:tc>
        <w:tc>
          <w:tcPr>
            <w:tcW w:w="1458" w:type="dxa"/>
            <w:gridSpan w:val="2"/>
            <w:tcBorders>
              <w:top w:val="nil"/>
              <w:left w:val="single" w:sz="4" w:space="0" w:color="auto"/>
              <w:bottom w:val="single" w:sz="4" w:space="0" w:color="auto"/>
              <w:right w:val="single" w:sz="4" w:space="0" w:color="auto"/>
            </w:tcBorders>
            <w:vAlign w:val="center"/>
          </w:tcPr>
          <w:p w:rsidR="00143C23" w:rsidRPr="00AE19E8" w:rsidRDefault="00143C23"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住房公积金</w:t>
            </w:r>
          </w:p>
        </w:tc>
        <w:tc>
          <w:tcPr>
            <w:tcW w:w="1762" w:type="dxa"/>
            <w:tcBorders>
              <w:top w:val="nil"/>
              <w:left w:val="nil"/>
              <w:bottom w:val="single" w:sz="4" w:space="0" w:color="auto"/>
              <w:right w:val="nil"/>
            </w:tcBorders>
            <w:vAlign w:val="center"/>
          </w:tcPr>
          <w:p w:rsidR="00143C23" w:rsidRDefault="00143C23" w:rsidP="0059698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763" w:type="dxa"/>
            <w:tcBorders>
              <w:top w:val="nil"/>
              <w:left w:val="single" w:sz="4" w:space="0" w:color="auto"/>
              <w:bottom w:val="single" w:sz="4" w:space="0" w:color="auto"/>
              <w:right w:val="nil"/>
            </w:tcBorders>
            <w:vAlign w:val="center"/>
          </w:tcPr>
          <w:p w:rsidR="00143C23" w:rsidRDefault="00143C23" w:rsidP="0059698D">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1763" w:type="dxa"/>
            <w:tcBorders>
              <w:top w:val="nil"/>
              <w:left w:val="single" w:sz="4" w:space="0" w:color="auto"/>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2"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c>
          <w:tcPr>
            <w:tcW w:w="1763" w:type="dxa"/>
            <w:tcBorders>
              <w:top w:val="nil"/>
              <w:left w:val="nil"/>
              <w:bottom w:val="single" w:sz="4" w:space="0" w:color="auto"/>
              <w:right w:val="single" w:sz="4" w:space="0" w:color="auto"/>
            </w:tcBorders>
            <w:vAlign w:val="center"/>
          </w:tcPr>
          <w:p w:rsidR="00143C23" w:rsidRDefault="00143C23" w:rsidP="00DC6872">
            <w:pPr>
              <w:widowControl/>
              <w:spacing w:line="300" w:lineRule="exact"/>
              <w:jc w:val="right"/>
              <w:rPr>
                <w:rFonts w:ascii="仿宋_GB2312" w:eastAsia="仿宋_GB2312" w:hAnsi="宋体" w:cs="宋体"/>
                <w:kern w:val="0"/>
                <w:sz w:val="22"/>
                <w:szCs w:val="22"/>
              </w:rPr>
            </w:pPr>
          </w:p>
        </w:tc>
      </w:tr>
    </w:tbl>
    <w:p w:rsidR="000A5D5C" w:rsidRDefault="000A5D5C" w:rsidP="000A5D5C">
      <w:pPr>
        <w:ind w:firstLineChars="50" w:firstLine="108"/>
        <w:rPr>
          <w:rFonts w:ascii="仿宋_GB2312" w:eastAsia="仿宋_GB2312" w:hAnsi="宋体"/>
          <w:sz w:val="22"/>
          <w:szCs w:val="22"/>
        </w:rPr>
      </w:pPr>
      <w:r>
        <w:rPr>
          <w:rFonts w:ascii="仿宋_GB2312" w:eastAsia="仿宋_GB2312" w:hAnsi="宋体" w:hint="eastAsia"/>
          <w:sz w:val="22"/>
          <w:szCs w:val="22"/>
        </w:rPr>
        <w:t>注：本表反映部门本年度各项支出情况。</w:t>
      </w:r>
    </w:p>
    <w:p w:rsidR="000A5D5C" w:rsidRDefault="000A5D5C" w:rsidP="000A5D5C">
      <w:pPr>
        <w:rPr>
          <w:rFonts w:ascii="仿宋_GB2312" w:eastAsia="仿宋_GB2312" w:hAnsi="宋体"/>
          <w:sz w:val="22"/>
          <w:szCs w:val="22"/>
        </w:rPr>
        <w:sectPr w:rsidR="000A5D5C">
          <w:pgSz w:w="16838" w:h="11906" w:orient="landscape"/>
          <w:pgMar w:top="1531" w:right="1701" w:bottom="1531" w:left="1701" w:header="0" w:footer="1418" w:gutter="0"/>
          <w:cols w:space="720"/>
          <w:docGrid w:type="linesAndChars" w:linePitch="610" w:charSpace="-849"/>
        </w:sectPr>
      </w:pPr>
    </w:p>
    <w:p w:rsidR="000A5D5C" w:rsidRDefault="000A5D5C" w:rsidP="000A5D5C">
      <w:pPr>
        <w:jc w:val="center"/>
        <w:rPr>
          <w:rFonts w:ascii="方正小标宋简体" w:eastAsia="方正小标宋简体"/>
          <w:sz w:val="44"/>
          <w:szCs w:val="44"/>
        </w:rPr>
      </w:pPr>
      <w:r>
        <w:rPr>
          <w:rFonts w:ascii="方正小标宋简体" w:eastAsia="方正小标宋简体" w:hint="eastAsia"/>
          <w:sz w:val="44"/>
          <w:szCs w:val="44"/>
        </w:rPr>
        <w:lastRenderedPageBreak/>
        <w:t>财政拨款收入支出决算总表</w:t>
      </w:r>
    </w:p>
    <w:p w:rsidR="000A5D5C" w:rsidRDefault="000A5D5C" w:rsidP="000A5D5C">
      <w:pPr>
        <w:spacing w:line="400" w:lineRule="exact"/>
        <w:jc w:val="right"/>
        <w:rPr>
          <w:rFonts w:ascii="楷体_GB2312" w:eastAsia="楷体_GB2312"/>
          <w:sz w:val="28"/>
          <w:szCs w:val="28"/>
        </w:rPr>
      </w:pPr>
      <w:r>
        <w:rPr>
          <w:rFonts w:ascii="楷体_GB2312" w:eastAsia="楷体_GB2312" w:hint="eastAsia"/>
          <w:sz w:val="28"/>
          <w:szCs w:val="28"/>
        </w:rPr>
        <w:t>公开04表</w:t>
      </w:r>
    </w:p>
    <w:p w:rsidR="000A5D5C" w:rsidRDefault="000A5D5C" w:rsidP="000A5D5C">
      <w:pPr>
        <w:spacing w:line="400" w:lineRule="exact"/>
        <w:ind w:firstLineChars="50" w:firstLine="138"/>
        <w:jc w:val="left"/>
        <w:rPr>
          <w:rFonts w:ascii="楷体_GB2312" w:eastAsia="楷体_GB2312"/>
          <w:sz w:val="28"/>
          <w:szCs w:val="28"/>
        </w:rPr>
      </w:pPr>
      <w:r>
        <w:rPr>
          <w:rFonts w:ascii="楷体_GB2312" w:eastAsia="楷体_GB2312" w:hint="eastAsia"/>
          <w:sz w:val="28"/>
          <w:szCs w:val="28"/>
        </w:rPr>
        <w:t>部门：                                                                                单位：万元</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tblPr>
      <w:tblGrid>
        <w:gridCol w:w="3022"/>
        <w:gridCol w:w="540"/>
        <w:gridCol w:w="1512"/>
        <w:gridCol w:w="2628"/>
        <w:gridCol w:w="540"/>
        <w:gridCol w:w="1699"/>
        <w:gridCol w:w="1700"/>
        <w:gridCol w:w="1700"/>
      </w:tblGrid>
      <w:tr w:rsidR="000A5D5C" w:rsidTr="00DC6872">
        <w:trPr>
          <w:trHeight w:val="402"/>
          <w:jc w:val="center"/>
        </w:trPr>
        <w:tc>
          <w:tcPr>
            <w:tcW w:w="5074" w:type="dxa"/>
            <w:gridSpan w:val="3"/>
            <w:tcBorders>
              <w:top w:val="single" w:sz="4" w:space="0" w:color="auto"/>
              <w:bottom w:val="single" w:sz="4" w:space="0" w:color="auto"/>
              <w:right w:val="nil"/>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收 入</w:t>
            </w:r>
          </w:p>
        </w:tc>
        <w:tc>
          <w:tcPr>
            <w:tcW w:w="8267" w:type="dxa"/>
            <w:gridSpan w:val="5"/>
            <w:tcBorders>
              <w:top w:val="single" w:sz="4" w:space="0" w:color="auto"/>
              <w:left w:val="nil"/>
              <w:bottom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支 出</w:t>
            </w:r>
          </w:p>
        </w:tc>
      </w:tr>
      <w:tr w:rsidR="000A5D5C" w:rsidTr="00DC6872">
        <w:trPr>
          <w:trHeight w:val="630"/>
          <w:jc w:val="center"/>
        </w:trPr>
        <w:tc>
          <w:tcPr>
            <w:tcW w:w="3022" w:type="dxa"/>
            <w:tcBorders>
              <w:top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    目</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行次</w:t>
            </w:r>
          </w:p>
        </w:tc>
        <w:tc>
          <w:tcPr>
            <w:tcW w:w="1512"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决算数</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    目</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行次</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合计</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一般公共预算</w:t>
            </w:r>
          </w:p>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财政拨款</w:t>
            </w:r>
          </w:p>
        </w:tc>
        <w:tc>
          <w:tcPr>
            <w:tcW w:w="1700" w:type="dxa"/>
            <w:tcBorders>
              <w:top w:val="single" w:sz="4" w:space="0" w:color="auto"/>
              <w:left w:val="single" w:sz="4" w:space="0" w:color="auto"/>
              <w:bottom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政府性基金</w:t>
            </w:r>
          </w:p>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预算财政拨款</w:t>
            </w:r>
          </w:p>
        </w:tc>
      </w:tr>
      <w:tr w:rsidR="000A5D5C"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0A5D5C" w:rsidRDefault="000A5D5C" w:rsidP="00DC6872">
            <w:pPr>
              <w:widowControl/>
              <w:spacing w:line="300" w:lineRule="exact"/>
              <w:ind w:firstLineChars="500" w:firstLine="1079"/>
              <w:rPr>
                <w:rFonts w:ascii="仿宋_GB2312" w:eastAsia="仿宋_GB2312" w:hAnsi="宋体" w:cs="宋体"/>
                <w:kern w:val="0"/>
                <w:sz w:val="22"/>
                <w:szCs w:val="22"/>
              </w:rPr>
            </w:pPr>
            <w:r>
              <w:rPr>
                <w:rFonts w:ascii="仿宋_GB2312" w:eastAsia="仿宋_GB2312" w:hAnsi="宋体" w:cs="宋体" w:hint="eastAsia"/>
                <w:kern w:val="0"/>
                <w:sz w:val="22"/>
                <w:szCs w:val="22"/>
              </w:rPr>
              <w:t>栏   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  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700" w:type="dxa"/>
            <w:tcBorders>
              <w:top w:val="single" w:sz="4" w:space="0" w:color="auto"/>
              <w:left w:val="single" w:sz="4" w:space="0" w:color="auto"/>
              <w:bottom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一、一般公共预算财政拨款</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379.32　</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一、一般公共服务支出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15</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321.24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321.24　</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二、政府性基金预算财政拨款</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二、外交支出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16</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三、国防支出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17</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四、公共安全支出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18</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五、教育支出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19</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六、科学技术支出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20</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七、文化体育与传媒支出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21</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8</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八、社会保障和就业支出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22</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35.15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 xml:space="preserve">　35.15</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59698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九、卫生健康支出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23</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6.5</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6.5</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59698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10</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十、节能环保支出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24</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59698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十一、城乡社区支出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25</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59698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12</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十二、农林水支出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26</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59698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十三、交通运输支出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27</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59698D">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十四、资源勘探信息等支出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59698D">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28</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十五、商业服务业等支出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29</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16</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十六、金融支出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30</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十七、援助其他地区支出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31</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18</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十八、自然资源海洋气象等支出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32</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19</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十九、住房保障支出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33</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EC34A9"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14.2</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EC34A9"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14.2</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20</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二十、粮油物资储备支出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34</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21</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二十一、灾害防治及应急管理支出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35</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22</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二十二、其他支出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36</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23</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widowControl/>
              <w:jc w:val="left"/>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二十三、债务还本支出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37</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24</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59698D">
            <w:pPr>
              <w:spacing w:line="240" w:lineRule="exact"/>
              <w:rPr>
                <w:rFonts w:ascii="仿宋_GB2312" w:eastAsia="仿宋_GB2312"/>
                <w:sz w:val="22"/>
                <w:szCs w:val="22"/>
              </w:rPr>
            </w:pPr>
            <w:r w:rsidRPr="00EC34A9">
              <w:rPr>
                <w:rFonts w:ascii="仿宋_GB2312" w:eastAsia="仿宋_GB2312" w:hAnsi="宋体" w:cs="宋体" w:hint="eastAsia"/>
                <w:kern w:val="0"/>
                <w:sz w:val="22"/>
                <w:szCs w:val="22"/>
              </w:rPr>
              <w:t>二十四、债务付息支出</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38</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25</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Pr="00EC34A9" w:rsidRDefault="00A17625" w:rsidP="00DC6872">
            <w:pPr>
              <w:widowControl/>
              <w:spacing w:line="300" w:lineRule="exact"/>
              <w:jc w:val="left"/>
              <w:rPr>
                <w:rFonts w:ascii="仿宋_GB2312" w:eastAsia="仿宋_GB2312" w:hAnsi="宋体" w:cs="宋体"/>
                <w:kern w:val="0"/>
                <w:sz w:val="22"/>
                <w:szCs w:val="22"/>
              </w:rPr>
            </w:pP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r w:rsidRPr="00EC34A9">
              <w:rPr>
                <w:rFonts w:ascii="仿宋_GB2312" w:eastAsia="仿宋_GB2312" w:hAnsi="宋体" w:cs="宋体" w:hint="eastAsia"/>
                <w:kern w:val="0"/>
                <w:sz w:val="22"/>
                <w:szCs w:val="22"/>
              </w:rPr>
              <w:t>39</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Pr="00EC34A9" w:rsidRDefault="00A17625" w:rsidP="00DC6872">
            <w:pPr>
              <w:widowControl/>
              <w:spacing w:line="300" w:lineRule="exact"/>
              <w:jc w:val="center"/>
              <w:rPr>
                <w:rFonts w:ascii="仿宋_GB2312" w:eastAsia="仿宋_GB2312" w:hAnsi="宋体" w:cs="宋体"/>
                <w:kern w:val="0"/>
                <w:sz w:val="22"/>
                <w:szCs w:val="22"/>
              </w:rPr>
            </w:pP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center"/>
              <w:rPr>
                <w:rFonts w:ascii="仿宋_GB2312" w:eastAsia="仿宋_GB2312" w:hAnsi="宋体" w:cs="宋体"/>
                <w:kern w:val="0"/>
                <w:sz w:val="22"/>
                <w:szCs w:val="22"/>
              </w:rPr>
            </w:pP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center"/>
              <w:rPr>
                <w:rFonts w:ascii="仿宋_GB2312" w:eastAsia="仿宋_GB2312" w:hAnsi="宋体" w:cs="宋体"/>
                <w:bCs/>
                <w:kern w:val="0"/>
                <w:sz w:val="22"/>
                <w:szCs w:val="22"/>
              </w:rPr>
            </w:pPr>
            <w:r>
              <w:rPr>
                <w:rFonts w:ascii="仿宋_GB2312" w:eastAsia="仿宋_GB2312" w:hAnsi="宋体" w:cs="宋体" w:hint="eastAsia"/>
                <w:bCs/>
                <w:kern w:val="0"/>
                <w:sz w:val="22"/>
                <w:szCs w:val="22"/>
              </w:rPr>
              <w:t>本年收入合计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26</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379.32　</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center"/>
              <w:rPr>
                <w:rFonts w:ascii="仿宋_GB2312" w:eastAsia="仿宋_GB2312" w:hAnsi="宋体" w:cs="宋体"/>
                <w:bCs/>
                <w:kern w:val="0"/>
                <w:sz w:val="22"/>
                <w:szCs w:val="22"/>
              </w:rPr>
            </w:pPr>
            <w:r>
              <w:rPr>
                <w:rFonts w:ascii="仿宋_GB2312" w:eastAsia="仿宋_GB2312" w:hAnsi="宋体" w:cs="宋体" w:hint="eastAsia"/>
                <w:bCs/>
                <w:kern w:val="0"/>
                <w:sz w:val="22"/>
                <w:szCs w:val="22"/>
              </w:rPr>
              <w:t>本年支出合计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40</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EC34A9"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377.1</w:t>
            </w:r>
            <w:r w:rsidR="00A17625">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EC34A9">
              <w:rPr>
                <w:rFonts w:ascii="仿宋_GB2312" w:eastAsia="仿宋_GB2312" w:hAnsi="宋体" w:cs="宋体" w:hint="eastAsia"/>
                <w:kern w:val="0"/>
                <w:sz w:val="22"/>
                <w:szCs w:val="22"/>
              </w:rPr>
              <w:t>377.1</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left"/>
              <w:rPr>
                <w:rFonts w:ascii="仿宋_GB2312" w:eastAsia="仿宋_GB2312" w:hAnsi="宋体" w:cs="宋体"/>
                <w:b/>
                <w:bCs/>
                <w:kern w:val="0"/>
                <w:sz w:val="22"/>
                <w:szCs w:val="22"/>
              </w:rPr>
            </w:pPr>
            <w:r>
              <w:rPr>
                <w:rFonts w:ascii="仿宋_GB2312" w:eastAsia="仿宋_GB2312" w:hAnsi="宋体" w:cs="宋体" w:hint="eastAsia"/>
                <w:b/>
                <w:bCs/>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rPr>
                <w:rFonts w:ascii="仿宋_GB2312" w:eastAsia="仿宋_GB2312" w:hAnsi="宋体" w:cs="宋体"/>
                <w:kern w:val="0"/>
                <w:sz w:val="22"/>
                <w:szCs w:val="22"/>
              </w:rPr>
            </w:pPr>
            <w:r>
              <w:rPr>
                <w:rFonts w:ascii="仿宋_GB2312" w:eastAsia="仿宋_GB2312" w:hAnsi="宋体" w:cs="宋体" w:hint="eastAsia"/>
                <w:kern w:val="0"/>
                <w:sz w:val="22"/>
                <w:szCs w:val="22"/>
              </w:rPr>
              <w:t>年初财政拨款结转和结余</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27</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0.43　</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rPr>
                <w:rFonts w:ascii="仿宋_GB2312" w:eastAsia="仿宋_GB2312" w:hAnsi="宋体" w:cs="宋体"/>
                <w:kern w:val="0"/>
                <w:sz w:val="22"/>
                <w:szCs w:val="22"/>
              </w:rPr>
            </w:pPr>
            <w:r>
              <w:rPr>
                <w:rFonts w:ascii="仿宋_GB2312" w:eastAsia="仿宋_GB2312" w:hAnsi="宋体" w:cs="宋体" w:hint="eastAsia"/>
                <w:kern w:val="0"/>
                <w:sz w:val="22"/>
                <w:szCs w:val="22"/>
              </w:rPr>
              <w:t>年末财政拨款结转和结余</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41</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EC34A9"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2.65</w:t>
            </w:r>
            <w:r w:rsidR="00A17625">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EC34A9">
              <w:rPr>
                <w:rFonts w:ascii="仿宋_GB2312" w:eastAsia="仿宋_GB2312" w:hAnsi="宋体" w:cs="宋体" w:hint="eastAsia"/>
                <w:kern w:val="0"/>
                <w:sz w:val="22"/>
                <w:szCs w:val="22"/>
              </w:rPr>
              <w:t>2.65</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一般公共预算财政拨款</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28</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0.43　</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42</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政府性基金预算财政拨款</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29</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628"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43</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A17625" w:rsidTr="00DC6872">
        <w:trPr>
          <w:trHeight w:val="330"/>
          <w:jc w:val="center"/>
        </w:trPr>
        <w:tc>
          <w:tcPr>
            <w:tcW w:w="3022" w:type="dxa"/>
            <w:tcBorders>
              <w:top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bCs/>
                <w:kern w:val="0"/>
                <w:sz w:val="22"/>
                <w:szCs w:val="22"/>
              </w:rPr>
            </w:pPr>
            <w:r>
              <w:rPr>
                <w:rFonts w:ascii="仿宋_GB2312" w:eastAsia="仿宋_GB2312" w:hAnsi="宋体" w:cs="宋体" w:hint="eastAsia"/>
                <w:bCs/>
                <w:kern w:val="0"/>
                <w:sz w:val="22"/>
                <w:szCs w:val="22"/>
              </w:rPr>
              <w:t>总计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30</w:t>
            </w:r>
          </w:p>
        </w:tc>
        <w:tc>
          <w:tcPr>
            <w:tcW w:w="1512" w:type="dxa"/>
            <w:tcBorders>
              <w:top w:val="single" w:sz="4" w:space="0" w:color="auto"/>
              <w:left w:val="single" w:sz="4" w:space="0" w:color="auto"/>
              <w:bottom w:val="single" w:sz="4" w:space="0" w:color="auto"/>
              <w:right w:val="single" w:sz="4" w:space="0" w:color="auto"/>
            </w:tcBorders>
            <w:shd w:val="clear" w:color="auto" w:fill="auto"/>
            <w:vAlign w:val="center"/>
          </w:tcPr>
          <w:p w:rsidR="00A17625" w:rsidRDefault="00A17625"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379.75　</w:t>
            </w:r>
          </w:p>
        </w:tc>
        <w:tc>
          <w:tcPr>
            <w:tcW w:w="2628"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bCs/>
                <w:kern w:val="0"/>
                <w:sz w:val="22"/>
                <w:szCs w:val="22"/>
              </w:rPr>
            </w:pPr>
            <w:r>
              <w:rPr>
                <w:rFonts w:ascii="仿宋_GB2312" w:eastAsia="仿宋_GB2312" w:hAnsi="宋体" w:cs="宋体" w:hint="eastAsia"/>
                <w:bCs/>
                <w:kern w:val="0"/>
                <w:sz w:val="22"/>
                <w:szCs w:val="22"/>
              </w:rPr>
              <w:t>总计</w:t>
            </w:r>
          </w:p>
        </w:tc>
        <w:tc>
          <w:tcPr>
            <w:tcW w:w="54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44</w:t>
            </w:r>
          </w:p>
        </w:tc>
        <w:tc>
          <w:tcPr>
            <w:tcW w:w="1699"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EC34A9"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379.75</w:t>
            </w:r>
            <w:r w:rsidR="00A17625">
              <w:rPr>
                <w:rFonts w:ascii="仿宋_GB2312" w:eastAsia="仿宋_GB2312" w:hAnsi="宋体" w:cs="宋体" w:hint="eastAsia"/>
                <w:kern w:val="0"/>
                <w:sz w:val="22"/>
                <w:szCs w:val="22"/>
              </w:rPr>
              <w:t xml:space="preserve">　</w:t>
            </w:r>
          </w:p>
        </w:tc>
        <w:tc>
          <w:tcPr>
            <w:tcW w:w="1700" w:type="dxa"/>
            <w:tcBorders>
              <w:top w:val="single" w:sz="4" w:space="0" w:color="auto"/>
              <w:left w:val="single" w:sz="4" w:space="0" w:color="auto"/>
              <w:bottom w:val="single" w:sz="4" w:space="0" w:color="auto"/>
              <w:right w:val="single" w:sz="4" w:space="0" w:color="auto"/>
            </w:tcBorders>
            <w:shd w:val="clear" w:color="auto" w:fill="FFFFFF"/>
            <w:vAlign w:val="center"/>
          </w:tcPr>
          <w:p w:rsidR="00A17625" w:rsidRDefault="00A17625"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EC34A9">
              <w:rPr>
                <w:rFonts w:ascii="仿宋_GB2312" w:eastAsia="仿宋_GB2312" w:hAnsi="宋体" w:cs="宋体" w:hint="eastAsia"/>
                <w:kern w:val="0"/>
                <w:sz w:val="22"/>
                <w:szCs w:val="22"/>
              </w:rPr>
              <w:t>379.75</w:t>
            </w:r>
          </w:p>
        </w:tc>
        <w:tc>
          <w:tcPr>
            <w:tcW w:w="1700" w:type="dxa"/>
            <w:tcBorders>
              <w:top w:val="single" w:sz="4" w:space="0" w:color="auto"/>
              <w:left w:val="single" w:sz="4" w:space="0" w:color="auto"/>
              <w:bottom w:val="single" w:sz="4" w:space="0" w:color="auto"/>
            </w:tcBorders>
            <w:vAlign w:val="center"/>
          </w:tcPr>
          <w:p w:rsidR="00A17625" w:rsidRDefault="00A17625" w:rsidP="00DC6872">
            <w:pPr>
              <w:widowControl/>
              <w:spacing w:line="300" w:lineRule="exact"/>
              <w:jc w:val="left"/>
              <w:rPr>
                <w:rFonts w:ascii="仿宋_GB2312" w:eastAsia="仿宋_GB2312" w:hAnsi="宋体" w:cs="宋体"/>
                <w:b/>
                <w:bCs/>
                <w:kern w:val="0"/>
                <w:sz w:val="22"/>
                <w:szCs w:val="22"/>
              </w:rPr>
            </w:pPr>
            <w:r>
              <w:rPr>
                <w:rFonts w:ascii="仿宋_GB2312" w:eastAsia="仿宋_GB2312" w:hAnsi="宋体" w:cs="宋体" w:hint="eastAsia"/>
                <w:b/>
                <w:bCs/>
                <w:kern w:val="0"/>
                <w:sz w:val="22"/>
                <w:szCs w:val="22"/>
              </w:rPr>
              <w:t xml:space="preserve">　</w:t>
            </w:r>
          </w:p>
        </w:tc>
      </w:tr>
    </w:tbl>
    <w:p w:rsidR="000A5D5C" w:rsidRDefault="000A5D5C" w:rsidP="000A5D5C">
      <w:pPr>
        <w:ind w:firstLineChars="50" w:firstLine="108"/>
        <w:rPr>
          <w:rFonts w:ascii="仿宋_GB2312" w:eastAsia="仿宋_GB2312" w:hAnsi="宋体"/>
          <w:sz w:val="22"/>
          <w:szCs w:val="22"/>
        </w:rPr>
        <w:sectPr w:rsidR="000A5D5C">
          <w:pgSz w:w="16838" w:h="11906" w:orient="landscape"/>
          <w:pgMar w:top="1531" w:right="1701" w:bottom="1531" w:left="1701" w:header="0" w:footer="1418" w:gutter="0"/>
          <w:cols w:space="720"/>
          <w:docGrid w:type="linesAndChars" w:linePitch="610" w:charSpace="-849"/>
        </w:sectPr>
      </w:pPr>
      <w:r>
        <w:rPr>
          <w:rFonts w:ascii="仿宋_GB2312" w:eastAsia="仿宋_GB2312" w:hAnsi="宋体" w:hint="eastAsia"/>
          <w:sz w:val="22"/>
          <w:szCs w:val="22"/>
        </w:rPr>
        <w:t>注：本表反映部门本年度一般公共预算财政拨款和政府性基金预算财政拨款的总收支和年末结转结余情况。</w:t>
      </w:r>
    </w:p>
    <w:p w:rsidR="000A5D5C" w:rsidRDefault="000A5D5C" w:rsidP="000A5D5C">
      <w:pPr>
        <w:jc w:val="center"/>
        <w:rPr>
          <w:rFonts w:ascii="方正小标宋简体" w:eastAsia="方正小标宋简体"/>
          <w:sz w:val="44"/>
          <w:szCs w:val="44"/>
        </w:rPr>
      </w:pPr>
      <w:r>
        <w:rPr>
          <w:rFonts w:ascii="方正小标宋简体" w:eastAsia="方正小标宋简体" w:hint="eastAsia"/>
          <w:sz w:val="44"/>
          <w:szCs w:val="44"/>
        </w:rPr>
        <w:lastRenderedPageBreak/>
        <w:t>一般公共预算财政拨款支出决算表</w:t>
      </w:r>
    </w:p>
    <w:p w:rsidR="000A5D5C" w:rsidRDefault="000A5D5C" w:rsidP="000A5D5C">
      <w:pPr>
        <w:spacing w:line="400" w:lineRule="exact"/>
        <w:jc w:val="right"/>
        <w:rPr>
          <w:rFonts w:ascii="楷体_GB2312" w:eastAsia="楷体_GB2312"/>
          <w:sz w:val="28"/>
          <w:szCs w:val="28"/>
        </w:rPr>
      </w:pPr>
      <w:r>
        <w:rPr>
          <w:rFonts w:ascii="楷体_GB2312" w:eastAsia="楷体_GB2312" w:hint="eastAsia"/>
          <w:sz w:val="28"/>
          <w:szCs w:val="28"/>
        </w:rPr>
        <w:t>公开05表</w:t>
      </w:r>
    </w:p>
    <w:p w:rsidR="000A5D5C" w:rsidRDefault="000A5D5C" w:rsidP="000A5D5C">
      <w:pPr>
        <w:wordWrap w:val="0"/>
        <w:spacing w:line="400" w:lineRule="exact"/>
        <w:ind w:firstLineChars="50" w:firstLine="138"/>
        <w:jc w:val="right"/>
        <w:rPr>
          <w:rFonts w:ascii="楷体_GB2312" w:eastAsia="楷体_GB2312"/>
          <w:sz w:val="28"/>
          <w:szCs w:val="28"/>
        </w:rPr>
      </w:pPr>
      <w:r>
        <w:rPr>
          <w:rFonts w:ascii="楷体_GB2312" w:eastAsia="楷体_GB2312" w:hint="eastAsia"/>
          <w:sz w:val="28"/>
          <w:szCs w:val="28"/>
        </w:rPr>
        <w:t xml:space="preserve">部门：                                                         </w:t>
      </w:r>
      <w:r>
        <w:rPr>
          <w:rFonts w:ascii="楷体_GB2312" w:eastAsia="楷体_GB2312"/>
          <w:sz w:val="28"/>
          <w:szCs w:val="28"/>
        </w:rPr>
        <w:t xml:space="preserve">  </w:t>
      </w:r>
      <w:r>
        <w:rPr>
          <w:rFonts w:ascii="楷体_GB2312" w:eastAsia="楷体_GB2312" w:hint="eastAsia"/>
          <w:sz w:val="28"/>
          <w:szCs w:val="28"/>
        </w:rPr>
        <w:t xml:space="preserve">                     单位：万元</w:t>
      </w:r>
    </w:p>
    <w:tbl>
      <w:tblPr>
        <w:tblW w:w="0" w:type="auto"/>
        <w:jc w:val="center"/>
        <w:tblLayout w:type="fixed"/>
        <w:tblLook w:val="0000"/>
      </w:tblPr>
      <w:tblGrid>
        <w:gridCol w:w="1701"/>
        <w:gridCol w:w="3170"/>
        <w:gridCol w:w="2783"/>
        <w:gridCol w:w="2978"/>
        <w:gridCol w:w="2520"/>
      </w:tblGrid>
      <w:tr w:rsidR="000A5D5C" w:rsidTr="00DC6872">
        <w:trPr>
          <w:trHeight w:val="428"/>
          <w:jc w:val="center"/>
        </w:trPr>
        <w:tc>
          <w:tcPr>
            <w:tcW w:w="4871" w:type="dxa"/>
            <w:gridSpan w:val="2"/>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       目</w:t>
            </w:r>
          </w:p>
        </w:tc>
        <w:tc>
          <w:tcPr>
            <w:tcW w:w="8281" w:type="dxa"/>
            <w:gridSpan w:val="3"/>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本年支出</w:t>
            </w:r>
          </w:p>
        </w:tc>
      </w:tr>
      <w:tr w:rsidR="000A5D5C" w:rsidTr="00DC6872">
        <w:trPr>
          <w:trHeight w:hRule="exact" w:val="675"/>
          <w:jc w:val="center"/>
        </w:trPr>
        <w:tc>
          <w:tcPr>
            <w:tcW w:w="1701"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w:t>
            </w:r>
          </w:p>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科目编码</w:t>
            </w:r>
          </w:p>
        </w:tc>
        <w:tc>
          <w:tcPr>
            <w:tcW w:w="3170"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2783"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小计</w:t>
            </w:r>
          </w:p>
        </w:tc>
        <w:tc>
          <w:tcPr>
            <w:tcW w:w="2978"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基本支出</w:t>
            </w:r>
          </w:p>
        </w:tc>
        <w:tc>
          <w:tcPr>
            <w:tcW w:w="2520"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项目支出</w:t>
            </w:r>
          </w:p>
        </w:tc>
      </w:tr>
      <w:tr w:rsidR="000A5D5C" w:rsidTr="00DC6872">
        <w:trPr>
          <w:trHeight w:hRule="exact" w:val="454"/>
          <w:jc w:val="center"/>
        </w:trPr>
        <w:tc>
          <w:tcPr>
            <w:tcW w:w="4871" w:type="dxa"/>
            <w:gridSpan w:val="2"/>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  次</w:t>
            </w:r>
          </w:p>
        </w:tc>
        <w:tc>
          <w:tcPr>
            <w:tcW w:w="278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297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2520"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r>
      <w:tr w:rsidR="000A5D5C" w:rsidTr="00DC6872">
        <w:trPr>
          <w:trHeight w:hRule="exact" w:val="454"/>
          <w:jc w:val="center"/>
        </w:trPr>
        <w:tc>
          <w:tcPr>
            <w:tcW w:w="4871" w:type="dxa"/>
            <w:gridSpan w:val="2"/>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  计</w:t>
            </w:r>
          </w:p>
        </w:tc>
        <w:tc>
          <w:tcPr>
            <w:tcW w:w="2783" w:type="dxa"/>
            <w:tcBorders>
              <w:top w:val="nil"/>
              <w:left w:val="nil"/>
              <w:bottom w:val="single" w:sz="4" w:space="0" w:color="auto"/>
              <w:right w:val="single" w:sz="4" w:space="0" w:color="auto"/>
            </w:tcBorders>
            <w:vAlign w:val="center"/>
          </w:tcPr>
          <w:p w:rsidR="000A5D5C" w:rsidRDefault="00F2597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377.1</w:t>
            </w:r>
          </w:p>
        </w:tc>
        <w:tc>
          <w:tcPr>
            <w:tcW w:w="2978" w:type="dxa"/>
            <w:tcBorders>
              <w:top w:val="nil"/>
              <w:left w:val="nil"/>
              <w:bottom w:val="single" w:sz="4" w:space="0" w:color="auto"/>
              <w:right w:val="single" w:sz="4" w:space="0" w:color="auto"/>
            </w:tcBorders>
            <w:vAlign w:val="center"/>
          </w:tcPr>
          <w:p w:rsidR="000A5D5C" w:rsidRDefault="00F2597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238.94</w:t>
            </w:r>
          </w:p>
        </w:tc>
        <w:tc>
          <w:tcPr>
            <w:tcW w:w="2520" w:type="dxa"/>
            <w:tcBorders>
              <w:top w:val="nil"/>
              <w:left w:val="nil"/>
              <w:bottom w:val="single" w:sz="4" w:space="0" w:color="auto"/>
              <w:right w:val="single" w:sz="4" w:space="0" w:color="auto"/>
            </w:tcBorders>
            <w:vAlign w:val="center"/>
          </w:tcPr>
          <w:p w:rsidR="000A5D5C" w:rsidRDefault="00F2597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138.16</w:t>
            </w:r>
          </w:p>
        </w:tc>
      </w:tr>
      <w:tr w:rsidR="00F2597C"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F2597C" w:rsidRPr="00AE19E8" w:rsidRDefault="00F2597C"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w:t>
            </w:r>
          </w:p>
        </w:tc>
        <w:tc>
          <w:tcPr>
            <w:tcW w:w="3170" w:type="dxa"/>
            <w:tcBorders>
              <w:top w:val="nil"/>
              <w:left w:val="nil"/>
              <w:bottom w:val="single" w:sz="4" w:space="0" w:color="auto"/>
              <w:right w:val="single" w:sz="4" w:space="0" w:color="auto"/>
            </w:tcBorders>
            <w:vAlign w:val="center"/>
          </w:tcPr>
          <w:p w:rsidR="00F2597C" w:rsidRPr="00AE19E8" w:rsidRDefault="00F2597C"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一般公共服务支出</w:t>
            </w:r>
          </w:p>
        </w:tc>
        <w:tc>
          <w:tcPr>
            <w:tcW w:w="2783" w:type="dxa"/>
            <w:tcBorders>
              <w:top w:val="nil"/>
              <w:left w:val="nil"/>
              <w:bottom w:val="single" w:sz="4" w:space="0" w:color="auto"/>
              <w:right w:val="single" w:sz="4" w:space="0" w:color="auto"/>
            </w:tcBorders>
            <w:vAlign w:val="center"/>
          </w:tcPr>
          <w:p w:rsidR="00F2597C" w:rsidRDefault="00F2597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321.24</w:t>
            </w:r>
          </w:p>
        </w:tc>
        <w:tc>
          <w:tcPr>
            <w:tcW w:w="2978" w:type="dxa"/>
            <w:tcBorders>
              <w:top w:val="nil"/>
              <w:left w:val="nil"/>
              <w:bottom w:val="single" w:sz="4" w:space="0" w:color="auto"/>
              <w:right w:val="single" w:sz="4" w:space="0" w:color="auto"/>
            </w:tcBorders>
            <w:vAlign w:val="center"/>
          </w:tcPr>
          <w:p w:rsidR="00F2597C" w:rsidRDefault="00F2597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183.08</w:t>
            </w:r>
          </w:p>
        </w:tc>
        <w:tc>
          <w:tcPr>
            <w:tcW w:w="2520" w:type="dxa"/>
            <w:tcBorders>
              <w:top w:val="nil"/>
              <w:left w:val="nil"/>
              <w:bottom w:val="single" w:sz="4" w:space="0" w:color="auto"/>
              <w:right w:val="single" w:sz="4" w:space="0" w:color="auto"/>
            </w:tcBorders>
            <w:vAlign w:val="center"/>
          </w:tcPr>
          <w:p w:rsidR="00F2597C" w:rsidRDefault="00F2597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138.16</w:t>
            </w: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20108</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审计事务</w:t>
            </w:r>
          </w:p>
        </w:tc>
        <w:tc>
          <w:tcPr>
            <w:tcW w:w="2783" w:type="dxa"/>
            <w:tcBorders>
              <w:top w:val="nil"/>
              <w:left w:val="nil"/>
              <w:bottom w:val="single" w:sz="4" w:space="0" w:color="auto"/>
              <w:right w:val="single" w:sz="4" w:space="0" w:color="auto"/>
            </w:tcBorders>
            <w:vAlign w:val="center"/>
          </w:tcPr>
          <w:p w:rsidR="00030942" w:rsidRDefault="00030942" w:rsidP="0059698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321.24</w:t>
            </w:r>
          </w:p>
        </w:tc>
        <w:tc>
          <w:tcPr>
            <w:tcW w:w="2978" w:type="dxa"/>
            <w:tcBorders>
              <w:top w:val="nil"/>
              <w:left w:val="nil"/>
              <w:bottom w:val="single" w:sz="4" w:space="0" w:color="auto"/>
              <w:right w:val="single" w:sz="4" w:space="0" w:color="auto"/>
            </w:tcBorders>
            <w:vAlign w:val="center"/>
          </w:tcPr>
          <w:p w:rsidR="00030942" w:rsidRDefault="00030942" w:rsidP="0059698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183.08</w:t>
            </w:r>
          </w:p>
        </w:tc>
        <w:tc>
          <w:tcPr>
            <w:tcW w:w="2520" w:type="dxa"/>
            <w:tcBorders>
              <w:top w:val="nil"/>
              <w:left w:val="nil"/>
              <w:bottom w:val="single" w:sz="4" w:space="0" w:color="auto"/>
              <w:right w:val="single" w:sz="4" w:space="0" w:color="auto"/>
            </w:tcBorders>
            <w:vAlign w:val="center"/>
          </w:tcPr>
          <w:p w:rsidR="00030942" w:rsidRDefault="00030942" w:rsidP="0059698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138.16</w:t>
            </w: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2010801</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行政运行</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144.29</w:t>
            </w:r>
          </w:p>
        </w:tc>
        <w:tc>
          <w:tcPr>
            <w:tcW w:w="2978" w:type="dxa"/>
            <w:tcBorders>
              <w:top w:val="single" w:sz="4" w:space="0" w:color="auto"/>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144.29</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cs="Arial"/>
                <w:color w:val="000000"/>
                <w:sz w:val="22"/>
                <w:szCs w:val="22"/>
              </w:rPr>
            </w:pPr>
            <w:r>
              <w:rPr>
                <w:rFonts w:ascii="仿宋_GB2312" w:eastAsia="仿宋_GB2312" w:cs="Arial" w:hint="eastAsia"/>
                <w:color w:val="000000"/>
                <w:sz w:val="22"/>
                <w:szCs w:val="22"/>
              </w:rPr>
              <w:t>2010802</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cs="Arial"/>
                <w:color w:val="000000"/>
                <w:sz w:val="22"/>
                <w:szCs w:val="22"/>
              </w:rPr>
            </w:pPr>
            <w:r>
              <w:rPr>
                <w:rFonts w:ascii="仿宋_GB2312" w:eastAsia="仿宋_GB2312" w:cs="Arial" w:hint="eastAsia"/>
                <w:color w:val="000000"/>
                <w:sz w:val="22"/>
                <w:szCs w:val="22"/>
              </w:rPr>
              <w:t>一般行政管理事务</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2010804</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审计业务</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176.95</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38.79</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社会保障和就业支出</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35.15</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35.15</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行政事业单位离退休</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34.9</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34.9</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2080501</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归口管理的行政单位离退休</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11.65</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11.65</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2080505</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机关事业单位基本养老保险缴费支出</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13.71</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13.71</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2080599</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其他行政事业单位离退休支出</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9.55</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9.55</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lastRenderedPageBreak/>
              <w:t>20899</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其他社会保障和就业支出</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0.25</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0.25</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2089901</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其他社会保障和就业支出</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0.25</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0.25</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210</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Pr>
                <w:rFonts w:ascii="仿宋_GB2312" w:eastAsia="仿宋_GB2312" w:cs="Arial" w:hint="eastAsia"/>
                <w:color w:val="000000"/>
                <w:sz w:val="22"/>
                <w:szCs w:val="22"/>
              </w:rPr>
              <w:t>卫生健康</w:t>
            </w:r>
            <w:r w:rsidRPr="00AE19E8">
              <w:rPr>
                <w:rFonts w:ascii="仿宋_GB2312" w:eastAsia="仿宋_GB2312" w:cs="Arial" w:hint="eastAsia"/>
                <w:color w:val="000000"/>
                <w:sz w:val="22"/>
                <w:szCs w:val="22"/>
              </w:rPr>
              <w:t>支出</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21011</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行政事业单位医疗</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2101101</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行政单位医疗</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6.5</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221</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住房保障支出</w:t>
            </w:r>
          </w:p>
        </w:tc>
        <w:tc>
          <w:tcPr>
            <w:tcW w:w="2783"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2978"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22102</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住房改革支出</w:t>
            </w:r>
          </w:p>
        </w:tc>
        <w:tc>
          <w:tcPr>
            <w:tcW w:w="2783" w:type="dxa"/>
            <w:tcBorders>
              <w:top w:val="nil"/>
              <w:left w:val="nil"/>
              <w:bottom w:val="single" w:sz="4" w:space="0" w:color="auto"/>
              <w:right w:val="single" w:sz="4" w:space="0" w:color="auto"/>
            </w:tcBorders>
            <w:vAlign w:val="center"/>
          </w:tcPr>
          <w:p w:rsidR="00030942" w:rsidRDefault="00030942" w:rsidP="0059698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2978" w:type="dxa"/>
            <w:tcBorders>
              <w:top w:val="nil"/>
              <w:left w:val="nil"/>
              <w:bottom w:val="single" w:sz="4" w:space="0" w:color="auto"/>
              <w:right w:val="single" w:sz="4" w:space="0" w:color="auto"/>
            </w:tcBorders>
            <w:vAlign w:val="center"/>
          </w:tcPr>
          <w:p w:rsidR="00030942" w:rsidRDefault="00030942" w:rsidP="0059698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r w:rsidR="00030942" w:rsidTr="00DC6872">
        <w:trPr>
          <w:trHeight w:hRule="exact" w:val="454"/>
          <w:jc w:val="center"/>
        </w:trPr>
        <w:tc>
          <w:tcPr>
            <w:tcW w:w="1701" w:type="dxa"/>
            <w:tcBorders>
              <w:top w:val="nil"/>
              <w:left w:val="single" w:sz="4" w:space="0" w:color="auto"/>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2210201</w:t>
            </w:r>
          </w:p>
        </w:tc>
        <w:tc>
          <w:tcPr>
            <w:tcW w:w="3170" w:type="dxa"/>
            <w:tcBorders>
              <w:top w:val="nil"/>
              <w:left w:val="nil"/>
              <w:bottom w:val="single" w:sz="4" w:space="0" w:color="auto"/>
              <w:right w:val="single" w:sz="4" w:space="0" w:color="auto"/>
            </w:tcBorders>
            <w:vAlign w:val="center"/>
          </w:tcPr>
          <w:p w:rsidR="00030942" w:rsidRPr="00AE19E8" w:rsidRDefault="00030942" w:rsidP="0059698D">
            <w:pPr>
              <w:rPr>
                <w:rFonts w:ascii="仿宋_GB2312" w:eastAsia="仿宋_GB2312" w:hAnsi="宋体" w:cs="Arial"/>
                <w:color w:val="000000"/>
                <w:sz w:val="22"/>
                <w:szCs w:val="22"/>
              </w:rPr>
            </w:pPr>
            <w:r w:rsidRPr="00AE19E8">
              <w:rPr>
                <w:rFonts w:ascii="仿宋_GB2312" w:eastAsia="仿宋_GB2312" w:cs="Arial" w:hint="eastAsia"/>
                <w:color w:val="000000"/>
                <w:sz w:val="22"/>
                <w:szCs w:val="22"/>
              </w:rPr>
              <w:t xml:space="preserve">  住房公积金</w:t>
            </w:r>
          </w:p>
        </w:tc>
        <w:tc>
          <w:tcPr>
            <w:tcW w:w="2783" w:type="dxa"/>
            <w:tcBorders>
              <w:top w:val="nil"/>
              <w:left w:val="nil"/>
              <w:bottom w:val="single" w:sz="4" w:space="0" w:color="auto"/>
              <w:right w:val="single" w:sz="4" w:space="0" w:color="auto"/>
            </w:tcBorders>
            <w:vAlign w:val="center"/>
          </w:tcPr>
          <w:p w:rsidR="00030942" w:rsidRDefault="00030942" w:rsidP="0059698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2978" w:type="dxa"/>
            <w:tcBorders>
              <w:top w:val="nil"/>
              <w:left w:val="nil"/>
              <w:bottom w:val="single" w:sz="4" w:space="0" w:color="auto"/>
              <w:right w:val="single" w:sz="4" w:space="0" w:color="auto"/>
            </w:tcBorders>
            <w:vAlign w:val="center"/>
          </w:tcPr>
          <w:p w:rsidR="00030942" w:rsidRDefault="00030942" w:rsidP="0059698D">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14.2</w:t>
            </w:r>
          </w:p>
        </w:tc>
        <w:tc>
          <w:tcPr>
            <w:tcW w:w="2520" w:type="dxa"/>
            <w:tcBorders>
              <w:top w:val="nil"/>
              <w:left w:val="nil"/>
              <w:bottom w:val="single" w:sz="4" w:space="0" w:color="auto"/>
              <w:right w:val="single" w:sz="4" w:space="0" w:color="auto"/>
            </w:tcBorders>
            <w:vAlign w:val="center"/>
          </w:tcPr>
          <w:p w:rsidR="00030942" w:rsidRDefault="00030942" w:rsidP="00DC6872">
            <w:pPr>
              <w:widowControl/>
              <w:spacing w:line="300" w:lineRule="exact"/>
              <w:jc w:val="left"/>
              <w:rPr>
                <w:rFonts w:ascii="仿宋_GB2312" w:eastAsia="仿宋_GB2312" w:hAnsi="宋体" w:cs="宋体"/>
                <w:kern w:val="0"/>
                <w:sz w:val="22"/>
                <w:szCs w:val="22"/>
              </w:rPr>
            </w:pPr>
          </w:p>
        </w:tc>
      </w:tr>
    </w:tbl>
    <w:p w:rsidR="000A5D5C" w:rsidRDefault="000A5D5C" w:rsidP="000A5D5C">
      <w:pPr>
        <w:spacing w:line="400" w:lineRule="exact"/>
        <w:ind w:firstLineChars="50" w:firstLine="108"/>
        <w:jc w:val="left"/>
        <w:rPr>
          <w:rFonts w:ascii="仿宋_GB2312" w:eastAsia="仿宋_GB2312" w:hAnsi="宋体"/>
          <w:sz w:val="22"/>
          <w:szCs w:val="22"/>
        </w:rPr>
      </w:pPr>
      <w:r>
        <w:rPr>
          <w:rFonts w:ascii="仿宋_GB2312" w:eastAsia="仿宋_GB2312" w:hAnsi="宋体" w:hint="eastAsia"/>
          <w:sz w:val="22"/>
          <w:szCs w:val="22"/>
        </w:rPr>
        <w:t>注：本表反映部门本年度一般公共预算财政拨款支出情况。</w:t>
      </w:r>
    </w:p>
    <w:p w:rsidR="000A5D5C" w:rsidRDefault="000A5D5C" w:rsidP="000A5D5C">
      <w:pPr>
        <w:spacing w:line="400" w:lineRule="exact"/>
        <w:jc w:val="left"/>
        <w:rPr>
          <w:rFonts w:ascii="仿宋_GB2312" w:eastAsia="仿宋_GB2312" w:hAnsi="宋体"/>
          <w:sz w:val="22"/>
          <w:szCs w:val="22"/>
        </w:rPr>
        <w:sectPr w:rsidR="000A5D5C">
          <w:pgSz w:w="16838" w:h="11906" w:orient="landscape"/>
          <w:pgMar w:top="1531" w:right="1701" w:bottom="1531" w:left="1701" w:header="0" w:footer="1418" w:gutter="0"/>
          <w:cols w:space="720"/>
          <w:docGrid w:type="linesAndChars" w:linePitch="610" w:charSpace="-849"/>
        </w:sectPr>
      </w:pPr>
    </w:p>
    <w:p w:rsidR="000A5D5C" w:rsidRDefault="000A5D5C" w:rsidP="000A5D5C">
      <w:pPr>
        <w:jc w:val="center"/>
        <w:rPr>
          <w:rFonts w:ascii="方正小标宋简体" w:eastAsia="方正小标宋简体"/>
          <w:sz w:val="44"/>
          <w:szCs w:val="44"/>
        </w:rPr>
      </w:pPr>
      <w:r>
        <w:rPr>
          <w:rFonts w:ascii="方正小标宋简体" w:eastAsia="方正小标宋简体" w:hint="eastAsia"/>
          <w:sz w:val="44"/>
          <w:szCs w:val="44"/>
        </w:rPr>
        <w:lastRenderedPageBreak/>
        <w:t>一般公共预算财政拨款基本支出决算表</w:t>
      </w:r>
    </w:p>
    <w:p w:rsidR="000A5D5C" w:rsidRDefault="000A5D5C" w:rsidP="000A5D5C">
      <w:pPr>
        <w:spacing w:line="400" w:lineRule="exact"/>
        <w:jc w:val="right"/>
        <w:rPr>
          <w:rFonts w:ascii="楷体_GB2312" w:eastAsia="楷体_GB2312"/>
          <w:sz w:val="28"/>
          <w:szCs w:val="28"/>
        </w:rPr>
      </w:pPr>
      <w:r>
        <w:rPr>
          <w:rFonts w:ascii="楷体_GB2312" w:eastAsia="楷体_GB2312" w:hint="eastAsia"/>
          <w:sz w:val="28"/>
          <w:szCs w:val="28"/>
        </w:rPr>
        <w:t>公开06表</w:t>
      </w:r>
    </w:p>
    <w:p w:rsidR="000A5D5C" w:rsidRDefault="000A5D5C" w:rsidP="000A5D5C">
      <w:pPr>
        <w:spacing w:line="400" w:lineRule="exact"/>
        <w:ind w:firstLineChars="50" w:firstLine="138"/>
        <w:jc w:val="right"/>
        <w:rPr>
          <w:rFonts w:ascii="楷体_GB2312" w:eastAsia="楷体_GB2312"/>
          <w:sz w:val="28"/>
          <w:szCs w:val="28"/>
        </w:rPr>
      </w:pPr>
      <w:r>
        <w:rPr>
          <w:rFonts w:ascii="楷体_GB2312" w:eastAsia="楷体_GB2312" w:hint="eastAsia"/>
          <w:sz w:val="28"/>
          <w:szCs w:val="28"/>
        </w:rPr>
        <w:t xml:space="preserve">部门：                                                       </w:t>
      </w:r>
      <w:r>
        <w:rPr>
          <w:rFonts w:ascii="楷体_GB2312" w:eastAsia="楷体_GB2312"/>
          <w:sz w:val="28"/>
          <w:szCs w:val="28"/>
        </w:rPr>
        <w:t xml:space="preserve"> </w:t>
      </w:r>
      <w:r>
        <w:rPr>
          <w:rFonts w:ascii="楷体_GB2312" w:eastAsia="楷体_GB2312" w:hint="eastAsia"/>
          <w:sz w:val="28"/>
          <w:szCs w:val="28"/>
        </w:rPr>
        <w:t xml:space="preserve">                        单位：万元</w:t>
      </w:r>
    </w:p>
    <w:tbl>
      <w:tblPr>
        <w:tblW w:w="0" w:type="auto"/>
        <w:jc w:val="center"/>
        <w:tblLayout w:type="fixed"/>
        <w:tblLook w:val="0000"/>
      </w:tblPr>
      <w:tblGrid>
        <w:gridCol w:w="1008"/>
        <w:gridCol w:w="3023"/>
        <w:gridCol w:w="847"/>
        <w:gridCol w:w="1138"/>
        <w:gridCol w:w="1984"/>
        <w:gridCol w:w="833"/>
        <w:gridCol w:w="1010"/>
        <w:gridCol w:w="2551"/>
        <w:gridCol w:w="881"/>
      </w:tblGrid>
      <w:tr w:rsidR="000A5D5C" w:rsidTr="00DC6872">
        <w:trPr>
          <w:trHeight w:val="369"/>
          <w:tblHeader/>
          <w:jc w:val="center"/>
        </w:trPr>
        <w:tc>
          <w:tcPr>
            <w:tcW w:w="4878" w:type="dxa"/>
            <w:gridSpan w:val="3"/>
            <w:tcBorders>
              <w:top w:val="single" w:sz="8" w:space="0" w:color="auto"/>
              <w:left w:val="single" w:sz="8"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人员经费</w:t>
            </w:r>
          </w:p>
        </w:tc>
        <w:tc>
          <w:tcPr>
            <w:tcW w:w="8397" w:type="dxa"/>
            <w:gridSpan w:val="6"/>
            <w:tcBorders>
              <w:top w:val="single" w:sz="8" w:space="0" w:color="auto"/>
              <w:left w:val="nil"/>
              <w:bottom w:val="single" w:sz="4" w:space="0" w:color="auto"/>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公用经费</w:t>
            </w:r>
          </w:p>
        </w:tc>
      </w:tr>
      <w:tr w:rsidR="000A5D5C" w:rsidTr="00DC6872">
        <w:trPr>
          <w:trHeight w:val="300"/>
          <w:tblHeader/>
          <w:jc w:val="center"/>
        </w:trPr>
        <w:tc>
          <w:tcPr>
            <w:tcW w:w="1008" w:type="dxa"/>
            <w:vMerge w:val="restart"/>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经济分类 科目编码</w:t>
            </w:r>
          </w:p>
        </w:tc>
        <w:tc>
          <w:tcPr>
            <w:tcW w:w="3023" w:type="dxa"/>
            <w:vMerge w:val="restart"/>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科目名称</w:t>
            </w:r>
          </w:p>
        </w:tc>
        <w:tc>
          <w:tcPr>
            <w:tcW w:w="847" w:type="dxa"/>
            <w:vMerge w:val="restart"/>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决算数</w:t>
            </w:r>
          </w:p>
        </w:tc>
        <w:tc>
          <w:tcPr>
            <w:tcW w:w="1138" w:type="dxa"/>
            <w:vMerge w:val="restart"/>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经济分类科目编码</w:t>
            </w:r>
          </w:p>
        </w:tc>
        <w:tc>
          <w:tcPr>
            <w:tcW w:w="1984" w:type="dxa"/>
            <w:vMerge w:val="restart"/>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科目名称</w:t>
            </w:r>
          </w:p>
        </w:tc>
        <w:tc>
          <w:tcPr>
            <w:tcW w:w="833" w:type="dxa"/>
            <w:vMerge w:val="restart"/>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决算数</w:t>
            </w:r>
          </w:p>
        </w:tc>
        <w:tc>
          <w:tcPr>
            <w:tcW w:w="1010" w:type="dxa"/>
            <w:vMerge w:val="restart"/>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经济分类科目编码</w:t>
            </w:r>
          </w:p>
        </w:tc>
        <w:tc>
          <w:tcPr>
            <w:tcW w:w="2551" w:type="dxa"/>
            <w:vMerge w:val="restart"/>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科目名称</w:t>
            </w:r>
          </w:p>
        </w:tc>
        <w:tc>
          <w:tcPr>
            <w:tcW w:w="881" w:type="dxa"/>
            <w:vMerge w:val="restart"/>
            <w:tcBorders>
              <w:top w:val="nil"/>
              <w:left w:val="single" w:sz="4" w:space="0" w:color="auto"/>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决算数</w:t>
            </w:r>
          </w:p>
        </w:tc>
      </w:tr>
      <w:tr w:rsidR="000A5D5C" w:rsidTr="00DC6872">
        <w:trPr>
          <w:trHeight w:val="300"/>
          <w:tblHeader/>
          <w:jc w:val="center"/>
        </w:trPr>
        <w:tc>
          <w:tcPr>
            <w:tcW w:w="1008" w:type="dxa"/>
            <w:vMerge/>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color w:val="000000"/>
                <w:kern w:val="0"/>
                <w:sz w:val="22"/>
                <w:szCs w:val="22"/>
              </w:rPr>
            </w:pPr>
          </w:p>
        </w:tc>
        <w:tc>
          <w:tcPr>
            <w:tcW w:w="3023" w:type="dxa"/>
            <w:vMerge/>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color w:val="000000"/>
                <w:kern w:val="0"/>
                <w:sz w:val="22"/>
                <w:szCs w:val="22"/>
              </w:rPr>
            </w:pPr>
          </w:p>
        </w:tc>
        <w:tc>
          <w:tcPr>
            <w:tcW w:w="847" w:type="dxa"/>
            <w:vMerge/>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color w:val="000000"/>
                <w:kern w:val="0"/>
                <w:sz w:val="22"/>
                <w:szCs w:val="22"/>
              </w:rPr>
            </w:pPr>
          </w:p>
        </w:tc>
        <w:tc>
          <w:tcPr>
            <w:tcW w:w="1138" w:type="dxa"/>
            <w:vMerge/>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color w:val="000000"/>
                <w:kern w:val="0"/>
                <w:sz w:val="22"/>
                <w:szCs w:val="22"/>
              </w:rPr>
            </w:pPr>
          </w:p>
        </w:tc>
        <w:tc>
          <w:tcPr>
            <w:tcW w:w="1984" w:type="dxa"/>
            <w:vMerge/>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color w:val="000000"/>
                <w:kern w:val="0"/>
                <w:sz w:val="22"/>
                <w:szCs w:val="22"/>
              </w:rPr>
            </w:pPr>
          </w:p>
        </w:tc>
        <w:tc>
          <w:tcPr>
            <w:tcW w:w="833" w:type="dxa"/>
            <w:vMerge/>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color w:val="000000"/>
                <w:kern w:val="0"/>
                <w:sz w:val="22"/>
                <w:szCs w:val="22"/>
              </w:rPr>
            </w:pPr>
          </w:p>
        </w:tc>
        <w:tc>
          <w:tcPr>
            <w:tcW w:w="1010" w:type="dxa"/>
            <w:vMerge/>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color w:val="000000"/>
                <w:kern w:val="0"/>
                <w:sz w:val="22"/>
                <w:szCs w:val="22"/>
              </w:rPr>
            </w:pPr>
          </w:p>
        </w:tc>
        <w:tc>
          <w:tcPr>
            <w:tcW w:w="2551" w:type="dxa"/>
            <w:vMerge/>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color w:val="000000"/>
                <w:kern w:val="0"/>
                <w:sz w:val="22"/>
                <w:szCs w:val="22"/>
              </w:rPr>
            </w:pPr>
          </w:p>
        </w:tc>
        <w:tc>
          <w:tcPr>
            <w:tcW w:w="881" w:type="dxa"/>
            <w:vMerge/>
            <w:tcBorders>
              <w:top w:val="nil"/>
              <w:left w:val="single" w:sz="4" w:space="0" w:color="auto"/>
              <w:bottom w:val="single" w:sz="4" w:space="0" w:color="auto"/>
              <w:right w:val="single" w:sz="8" w:space="0" w:color="auto"/>
            </w:tcBorders>
            <w:vAlign w:val="center"/>
          </w:tcPr>
          <w:p w:rsidR="000A5D5C" w:rsidRDefault="000A5D5C" w:rsidP="00DC6872">
            <w:pPr>
              <w:widowControl/>
              <w:spacing w:line="300" w:lineRule="exact"/>
              <w:jc w:val="left"/>
              <w:rPr>
                <w:rFonts w:ascii="仿宋_GB2312" w:eastAsia="仿宋_GB2312" w:hAnsi="宋体" w:cs="宋体"/>
                <w:color w:val="000000"/>
                <w:kern w:val="0"/>
                <w:sz w:val="22"/>
                <w:szCs w:val="22"/>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工资福利支出</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178.97</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商品和服务支出</w:t>
            </w:r>
          </w:p>
        </w:tc>
        <w:tc>
          <w:tcPr>
            <w:tcW w:w="833"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47.99</w:t>
            </w: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债务利息及费用支出</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30101</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基本工资</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37.09</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30201</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办公费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30701</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国内债务付息</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30102</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津贴补贴</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27.00</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30202</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印刷费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30702</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国外债务付息</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30103</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奖金</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8.92</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30203</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咨询费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30703</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国内债务发行费用</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30106</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伙食补助费</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30204</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手续费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30704</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国外债务发行费用</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30107</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绩效工资</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29.67</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30205</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水费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资本性支出</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30108</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机关事业单位基本养老保险缴费</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23.25</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30206</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电费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31001</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房屋建筑物购建</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30109</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职业年金缴费</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30207</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邮电费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31002</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办公设备购置</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30110</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职工基本医疗保险缴费</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6.5</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30208</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取暖费</w:t>
            </w:r>
          </w:p>
        </w:tc>
        <w:tc>
          <w:tcPr>
            <w:tcW w:w="833"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1.08</w:t>
            </w: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31003</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专用设备购置</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30111</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公务员医疗补助缴费</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30209</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物业管理费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31005</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基础设施建设</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30112</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其他社会保障缴费</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0.25</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30211</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差旅费</w:t>
            </w:r>
          </w:p>
        </w:tc>
        <w:tc>
          <w:tcPr>
            <w:tcW w:w="833"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0.11</w:t>
            </w: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31006</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大型修缮</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30113</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住房公积金</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14.2</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30212</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因公出国（境）费用</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31007</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信息网络及软件购置更新</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30114</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医疗费</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30213</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维修(护)费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31008</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物资储备</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30199</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其他工资福利支出</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32.06</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30214</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租赁费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31009</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土地补偿</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对个人和家庭的补助</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11.98</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30215</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会议费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31010</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安置补助</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30301</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离休费</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30216</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培训费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31011</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地上附着物和青苗补偿</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30302</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退休费</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10.62</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30217</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公务接待费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31012</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拆迁补偿</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30303</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退职（役）费</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30218</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专用材料费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31013</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公务用车购置</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lastRenderedPageBreak/>
              <w:t>30304</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抚恤金</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30224</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被装购置费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31019</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其他交通工具购置</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30305</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生活补助</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30225</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专用燃料费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31021</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文物和陈列品购置</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30306</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救济费</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30226</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劳务费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31022</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无形资产购置</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30307</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医疗费补助</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30227</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委托业务费</w:t>
            </w:r>
          </w:p>
        </w:tc>
        <w:tc>
          <w:tcPr>
            <w:tcW w:w="833"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38.79</w:t>
            </w: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31099</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其他资本性支出</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30308</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助学金</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30228</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工会经费</w:t>
            </w:r>
          </w:p>
        </w:tc>
        <w:tc>
          <w:tcPr>
            <w:tcW w:w="833"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2.1</w:t>
            </w: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对企业补助</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30309</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奖励金</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30229</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福利费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31201</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资本金注入</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30310</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个人农业生产补贴</w:t>
            </w: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30231</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公务用车运行维护费</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31203</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政府投资基金股权投资</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30399</w:t>
            </w: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其他对个人和家庭的补助</w:t>
            </w:r>
          </w:p>
        </w:tc>
        <w:tc>
          <w:tcPr>
            <w:tcW w:w="847"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1.36</w:t>
            </w: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30239</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其他交通费用</w:t>
            </w:r>
          </w:p>
        </w:tc>
        <w:tc>
          <w:tcPr>
            <w:tcW w:w="833" w:type="dxa"/>
            <w:tcBorders>
              <w:top w:val="nil"/>
              <w:left w:val="nil"/>
              <w:bottom w:val="single" w:sz="4" w:space="0" w:color="auto"/>
              <w:right w:val="single" w:sz="4" w:space="0" w:color="auto"/>
            </w:tcBorders>
            <w:vAlign w:val="center"/>
          </w:tcPr>
          <w:p w:rsidR="000A5D5C" w:rsidRDefault="00F549A1" w:rsidP="00DC6872">
            <w:pPr>
              <w:widowControl/>
              <w:spacing w:line="300" w:lineRule="exact"/>
              <w:jc w:val="righ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5.92</w:t>
            </w: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31204</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费用补贴</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30240</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税金及附加费用</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31205</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利息补贴</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30299</w:t>
            </w: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其他商品和服务支出</w:t>
            </w: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31299</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其他对企业补助</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其他支出</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39906</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赠与</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39907</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国家赔偿费用支出</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39908</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对民间非营利组织和群众性自治组织补贴</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1008" w:type="dxa"/>
            <w:tcBorders>
              <w:top w:val="nil"/>
              <w:left w:val="single" w:sz="8" w:space="0" w:color="auto"/>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302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84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138"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1984"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p>
        </w:tc>
        <w:tc>
          <w:tcPr>
            <w:tcW w:w="833"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color w:val="000000"/>
                <w:kern w:val="0"/>
                <w:sz w:val="20"/>
                <w:szCs w:val="20"/>
              </w:rPr>
            </w:pPr>
          </w:p>
        </w:tc>
        <w:tc>
          <w:tcPr>
            <w:tcW w:w="1010"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39999</w:t>
            </w:r>
          </w:p>
        </w:tc>
        <w:tc>
          <w:tcPr>
            <w:tcW w:w="2551" w:type="dxa"/>
            <w:tcBorders>
              <w:top w:val="nil"/>
              <w:left w:val="nil"/>
              <w:bottom w:val="single" w:sz="4" w:space="0" w:color="auto"/>
              <w:right w:val="single" w:sz="4" w:space="0" w:color="auto"/>
            </w:tcBorders>
            <w:vAlign w:val="center"/>
          </w:tcPr>
          <w:p w:rsidR="000A5D5C" w:rsidRDefault="000A5D5C" w:rsidP="00DC6872">
            <w:pPr>
              <w:widowControl/>
              <w:spacing w:line="300" w:lineRule="exact"/>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其他支出</w:t>
            </w:r>
          </w:p>
        </w:tc>
        <w:tc>
          <w:tcPr>
            <w:tcW w:w="881" w:type="dxa"/>
            <w:tcBorders>
              <w:top w:val="nil"/>
              <w:left w:val="nil"/>
              <w:bottom w:val="single" w:sz="4" w:space="0" w:color="auto"/>
              <w:right w:val="single" w:sz="8"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p>
        </w:tc>
      </w:tr>
      <w:tr w:rsidR="000A5D5C" w:rsidTr="00DC6872">
        <w:trPr>
          <w:trHeight w:val="20"/>
          <w:jc w:val="center"/>
        </w:trPr>
        <w:tc>
          <w:tcPr>
            <w:tcW w:w="4031" w:type="dxa"/>
            <w:gridSpan w:val="2"/>
            <w:tcBorders>
              <w:top w:val="single" w:sz="4" w:space="0" w:color="auto"/>
              <w:left w:val="single" w:sz="8" w:space="0" w:color="auto"/>
              <w:bottom w:val="single" w:sz="8"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人员经费合计</w:t>
            </w:r>
          </w:p>
        </w:tc>
        <w:tc>
          <w:tcPr>
            <w:tcW w:w="847" w:type="dxa"/>
            <w:tcBorders>
              <w:top w:val="nil"/>
              <w:left w:val="nil"/>
              <w:bottom w:val="single" w:sz="8" w:space="0" w:color="auto"/>
              <w:right w:val="single" w:sz="4" w:space="0" w:color="auto"/>
            </w:tcBorders>
            <w:vAlign w:val="center"/>
          </w:tcPr>
          <w:p w:rsidR="000A5D5C" w:rsidRDefault="00F549A1"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190.95</w:t>
            </w:r>
          </w:p>
        </w:tc>
        <w:tc>
          <w:tcPr>
            <w:tcW w:w="7516" w:type="dxa"/>
            <w:gridSpan w:val="5"/>
            <w:tcBorders>
              <w:top w:val="single" w:sz="4" w:space="0" w:color="auto"/>
              <w:left w:val="nil"/>
              <w:bottom w:val="single" w:sz="8"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公用经费合计</w:t>
            </w:r>
          </w:p>
        </w:tc>
        <w:tc>
          <w:tcPr>
            <w:tcW w:w="881" w:type="dxa"/>
            <w:tcBorders>
              <w:top w:val="nil"/>
              <w:left w:val="nil"/>
              <w:bottom w:val="single" w:sz="8" w:space="0" w:color="auto"/>
              <w:right w:val="single" w:sz="8" w:space="0" w:color="auto"/>
            </w:tcBorders>
            <w:vAlign w:val="center"/>
          </w:tcPr>
          <w:p w:rsidR="000A5D5C" w:rsidRDefault="00F549A1" w:rsidP="00DC6872">
            <w:pPr>
              <w:widowControl/>
              <w:spacing w:line="300" w:lineRule="exact"/>
              <w:jc w:val="center"/>
              <w:rPr>
                <w:rFonts w:ascii="仿宋_GB2312" w:eastAsia="仿宋_GB2312" w:hAnsi="宋体" w:cs="宋体"/>
                <w:color w:val="000000"/>
                <w:kern w:val="0"/>
                <w:sz w:val="20"/>
                <w:szCs w:val="20"/>
              </w:rPr>
            </w:pPr>
            <w:r>
              <w:rPr>
                <w:rFonts w:ascii="仿宋_GB2312" w:eastAsia="仿宋_GB2312" w:hAnsi="宋体" w:cs="宋体" w:hint="eastAsia"/>
                <w:color w:val="000000"/>
                <w:kern w:val="0"/>
                <w:sz w:val="20"/>
                <w:szCs w:val="20"/>
              </w:rPr>
              <w:t>47.99</w:t>
            </w:r>
          </w:p>
        </w:tc>
      </w:tr>
    </w:tbl>
    <w:p w:rsidR="000A5D5C" w:rsidRDefault="000A5D5C" w:rsidP="000A5D5C">
      <w:pPr>
        <w:spacing w:line="400" w:lineRule="exact"/>
        <w:ind w:firstLineChars="50" w:firstLine="108"/>
        <w:jc w:val="left"/>
        <w:rPr>
          <w:rFonts w:ascii="仿宋_GB2312" w:eastAsia="仿宋_GB2312" w:hAnsi="宋体"/>
          <w:sz w:val="22"/>
          <w:szCs w:val="22"/>
        </w:rPr>
      </w:pPr>
      <w:r>
        <w:rPr>
          <w:rFonts w:ascii="仿宋_GB2312" w:eastAsia="仿宋_GB2312" w:hAnsi="宋体" w:hint="eastAsia"/>
          <w:sz w:val="22"/>
          <w:szCs w:val="22"/>
        </w:rPr>
        <w:t>注:本表反映部门本年度一般公共预算财政拨款基本支出明细情况。</w:t>
      </w:r>
    </w:p>
    <w:p w:rsidR="000A5D5C" w:rsidRDefault="000A5D5C" w:rsidP="000A5D5C">
      <w:pPr>
        <w:rPr>
          <w:rFonts w:ascii="仿宋_GB2312" w:eastAsia="仿宋_GB2312" w:hAnsi="宋体"/>
          <w:sz w:val="22"/>
          <w:szCs w:val="22"/>
        </w:rPr>
        <w:sectPr w:rsidR="000A5D5C">
          <w:pgSz w:w="16838" w:h="11906" w:orient="landscape"/>
          <w:pgMar w:top="1531" w:right="1701" w:bottom="1531" w:left="1701" w:header="0" w:footer="1418" w:gutter="0"/>
          <w:cols w:space="720"/>
          <w:docGrid w:type="linesAndChars" w:linePitch="610" w:charSpace="-849"/>
        </w:sectPr>
      </w:pPr>
    </w:p>
    <w:p w:rsidR="000A5D5C" w:rsidRDefault="000A5D5C" w:rsidP="000A5D5C">
      <w:pPr>
        <w:jc w:val="center"/>
        <w:rPr>
          <w:rFonts w:ascii="方正小标宋简体" w:eastAsia="方正小标宋简体"/>
          <w:sz w:val="44"/>
          <w:szCs w:val="44"/>
        </w:rPr>
      </w:pPr>
      <w:r>
        <w:rPr>
          <w:rFonts w:ascii="方正小标宋简体" w:eastAsia="方正小标宋简体" w:hint="eastAsia"/>
          <w:sz w:val="44"/>
          <w:szCs w:val="44"/>
        </w:rPr>
        <w:lastRenderedPageBreak/>
        <w:t>一般公共预算财政拨款“三公”经费支出决算表</w:t>
      </w:r>
    </w:p>
    <w:p w:rsidR="000A5D5C" w:rsidRDefault="000A5D5C" w:rsidP="000A5D5C">
      <w:pPr>
        <w:wordWrap w:val="0"/>
        <w:spacing w:line="400" w:lineRule="exact"/>
        <w:jc w:val="right"/>
        <w:rPr>
          <w:rFonts w:ascii="楷体_GB2312" w:eastAsia="楷体_GB2312"/>
          <w:sz w:val="28"/>
          <w:szCs w:val="28"/>
        </w:rPr>
      </w:pPr>
      <w:r>
        <w:rPr>
          <w:rFonts w:ascii="方正小标宋简体" w:eastAsia="方正小标宋简体" w:hint="eastAsia"/>
          <w:sz w:val="44"/>
          <w:szCs w:val="44"/>
        </w:rPr>
        <w:t xml:space="preserve">　</w:t>
      </w:r>
      <w:r>
        <w:rPr>
          <w:rFonts w:ascii="楷体_GB2312" w:eastAsia="楷体_GB2312" w:hint="eastAsia"/>
          <w:sz w:val="28"/>
          <w:szCs w:val="28"/>
        </w:rPr>
        <w:t xml:space="preserve">   </w:t>
      </w:r>
      <w:r>
        <w:rPr>
          <w:rFonts w:ascii="楷体_GB2312" w:eastAsia="楷体_GB2312"/>
          <w:sz w:val="28"/>
          <w:szCs w:val="28"/>
        </w:rPr>
        <w:t xml:space="preserve">          </w:t>
      </w:r>
      <w:r>
        <w:rPr>
          <w:rFonts w:ascii="楷体_GB2312" w:eastAsia="楷体_GB2312" w:hint="eastAsia"/>
          <w:sz w:val="28"/>
          <w:szCs w:val="28"/>
        </w:rPr>
        <w:t>公开07表</w:t>
      </w:r>
    </w:p>
    <w:p w:rsidR="000A5D5C" w:rsidRDefault="000A5D5C" w:rsidP="000A5D5C">
      <w:pPr>
        <w:spacing w:line="400" w:lineRule="exact"/>
        <w:ind w:firstLineChars="50" w:firstLine="138"/>
        <w:jc w:val="right"/>
        <w:rPr>
          <w:rFonts w:ascii="楷体_GB2312" w:eastAsia="楷体_GB2312"/>
          <w:sz w:val="28"/>
          <w:szCs w:val="28"/>
        </w:rPr>
      </w:pPr>
      <w:r>
        <w:rPr>
          <w:rFonts w:ascii="楷体_GB2312" w:eastAsia="楷体_GB2312" w:hint="eastAsia"/>
          <w:sz w:val="28"/>
          <w:szCs w:val="28"/>
        </w:rPr>
        <w:t xml:space="preserve">部门：                                                          </w:t>
      </w:r>
      <w:r>
        <w:rPr>
          <w:rFonts w:ascii="楷体_GB2312" w:eastAsia="楷体_GB2312"/>
          <w:sz w:val="28"/>
          <w:szCs w:val="28"/>
        </w:rPr>
        <w:t xml:space="preserve"> </w:t>
      </w:r>
      <w:r>
        <w:rPr>
          <w:rFonts w:ascii="楷体_GB2312" w:eastAsia="楷体_GB2312" w:hint="eastAsia"/>
          <w:sz w:val="28"/>
          <w:szCs w:val="28"/>
        </w:rPr>
        <w:t xml:space="preserve">                     单位：万元</w:t>
      </w:r>
    </w:p>
    <w:tbl>
      <w:tblPr>
        <w:tblW w:w="0" w:type="auto"/>
        <w:jc w:val="center"/>
        <w:tblLayout w:type="fixed"/>
        <w:tblLook w:val="0000"/>
      </w:tblPr>
      <w:tblGrid>
        <w:gridCol w:w="1179"/>
        <w:gridCol w:w="1195"/>
        <w:gridCol w:w="1180"/>
        <w:gridCol w:w="1180"/>
        <w:gridCol w:w="1188"/>
        <w:gridCol w:w="962"/>
        <w:gridCol w:w="1098"/>
        <w:gridCol w:w="1143"/>
        <w:gridCol w:w="851"/>
        <w:gridCol w:w="1132"/>
        <w:gridCol w:w="1164"/>
        <w:gridCol w:w="984"/>
      </w:tblGrid>
      <w:tr w:rsidR="000A5D5C" w:rsidTr="00DC6872">
        <w:trPr>
          <w:trHeight w:val="862"/>
          <w:jc w:val="center"/>
        </w:trPr>
        <w:tc>
          <w:tcPr>
            <w:tcW w:w="6884" w:type="dxa"/>
            <w:gridSpan w:val="6"/>
            <w:tcBorders>
              <w:top w:val="single" w:sz="8" w:space="0" w:color="auto"/>
              <w:left w:val="single" w:sz="8" w:space="0" w:color="auto"/>
              <w:bottom w:val="single" w:sz="4" w:space="0" w:color="auto"/>
              <w:right w:val="single" w:sz="8" w:space="0" w:color="000000"/>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预 算 数</w:t>
            </w:r>
          </w:p>
        </w:tc>
        <w:tc>
          <w:tcPr>
            <w:tcW w:w="6372" w:type="dxa"/>
            <w:gridSpan w:val="6"/>
            <w:tcBorders>
              <w:top w:val="single" w:sz="8" w:space="0" w:color="000000"/>
              <w:left w:val="single" w:sz="8" w:space="0" w:color="000000"/>
              <w:bottom w:val="single" w:sz="8" w:space="0" w:color="000000"/>
              <w:right w:val="single" w:sz="8" w:space="0" w:color="000000"/>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决 算 数　</w:t>
            </w:r>
          </w:p>
        </w:tc>
      </w:tr>
      <w:tr w:rsidR="000A5D5C" w:rsidTr="00DC6872">
        <w:trPr>
          <w:trHeight w:val="862"/>
          <w:jc w:val="center"/>
        </w:trPr>
        <w:tc>
          <w:tcPr>
            <w:tcW w:w="1179" w:type="dxa"/>
            <w:vMerge w:val="restart"/>
            <w:tcBorders>
              <w:top w:val="nil"/>
              <w:left w:val="single" w:sz="8" w:space="0" w:color="auto"/>
              <w:bottom w:val="single" w:sz="4"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合计</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因公出国（境）费</w:t>
            </w:r>
          </w:p>
        </w:tc>
        <w:tc>
          <w:tcPr>
            <w:tcW w:w="3548" w:type="dxa"/>
            <w:gridSpan w:val="3"/>
            <w:tcBorders>
              <w:top w:val="single" w:sz="4" w:space="0" w:color="auto"/>
              <w:left w:val="nil"/>
              <w:bottom w:val="single" w:sz="4"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公务用车购置及运行费</w:t>
            </w:r>
          </w:p>
        </w:tc>
        <w:tc>
          <w:tcPr>
            <w:tcW w:w="962" w:type="dxa"/>
            <w:vMerge w:val="restart"/>
            <w:tcBorders>
              <w:top w:val="nil"/>
              <w:left w:val="single" w:sz="4" w:space="0" w:color="auto"/>
              <w:bottom w:val="single" w:sz="4" w:space="0" w:color="auto"/>
              <w:right w:val="single" w:sz="8" w:space="0" w:color="000000"/>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w:t>
            </w:r>
          </w:p>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接待费</w:t>
            </w:r>
          </w:p>
        </w:tc>
        <w:tc>
          <w:tcPr>
            <w:tcW w:w="1098"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合计</w:t>
            </w:r>
          </w:p>
        </w:tc>
        <w:tc>
          <w:tcPr>
            <w:tcW w:w="1143" w:type="dxa"/>
            <w:vMerge w:val="restart"/>
            <w:tcBorders>
              <w:top w:val="single" w:sz="8" w:space="0" w:color="000000"/>
              <w:left w:val="single" w:sz="8" w:space="0" w:color="000000"/>
              <w:bottom w:val="single" w:sz="8" w:space="0" w:color="000000"/>
              <w:right w:val="single" w:sz="8" w:space="0" w:color="000000"/>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因公出国（境）费</w:t>
            </w:r>
          </w:p>
        </w:tc>
        <w:tc>
          <w:tcPr>
            <w:tcW w:w="3147" w:type="dxa"/>
            <w:gridSpan w:val="3"/>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公务用车购置及运行费</w:t>
            </w:r>
          </w:p>
        </w:tc>
        <w:tc>
          <w:tcPr>
            <w:tcW w:w="984" w:type="dxa"/>
            <w:vMerge w:val="restart"/>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w:t>
            </w:r>
          </w:p>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接待费</w:t>
            </w:r>
          </w:p>
        </w:tc>
      </w:tr>
      <w:tr w:rsidR="000A5D5C" w:rsidTr="00DC6872">
        <w:trPr>
          <w:trHeight w:val="862"/>
          <w:jc w:val="center"/>
        </w:trPr>
        <w:tc>
          <w:tcPr>
            <w:tcW w:w="1179" w:type="dxa"/>
            <w:vMerge/>
            <w:tcBorders>
              <w:top w:val="nil"/>
              <w:left w:val="single" w:sz="8" w:space="0" w:color="auto"/>
              <w:bottom w:val="single" w:sz="4" w:space="0" w:color="auto"/>
              <w:right w:val="single" w:sz="4" w:space="0" w:color="auto"/>
            </w:tcBorders>
            <w:shd w:val="clear" w:color="auto" w:fill="auto"/>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195" w:type="dxa"/>
            <w:vMerge/>
            <w:tcBorders>
              <w:top w:val="nil"/>
              <w:left w:val="single" w:sz="4" w:space="0" w:color="auto"/>
              <w:bottom w:val="single" w:sz="4" w:space="0" w:color="auto"/>
              <w:right w:val="single" w:sz="4" w:space="0" w:color="auto"/>
            </w:tcBorders>
            <w:shd w:val="clear" w:color="auto" w:fill="auto"/>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180" w:type="dxa"/>
            <w:tcBorders>
              <w:top w:val="nil"/>
              <w:left w:val="nil"/>
              <w:bottom w:val="single" w:sz="4"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小计</w:t>
            </w:r>
          </w:p>
        </w:tc>
        <w:tc>
          <w:tcPr>
            <w:tcW w:w="1180" w:type="dxa"/>
            <w:tcBorders>
              <w:top w:val="nil"/>
              <w:left w:val="nil"/>
              <w:bottom w:val="single" w:sz="4"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公务用车购置费</w:t>
            </w:r>
          </w:p>
        </w:tc>
        <w:tc>
          <w:tcPr>
            <w:tcW w:w="1188" w:type="dxa"/>
            <w:tcBorders>
              <w:top w:val="nil"/>
              <w:left w:val="nil"/>
              <w:bottom w:val="single" w:sz="4"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公务用车运行费</w:t>
            </w:r>
          </w:p>
        </w:tc>
        <w:tc>
          <w:tcPr>
            <w:tcW w:w="962" w:type="dxa"/>
            <w:vMerge/>
            <w:tcBorders>
              <w:top w:val="nil"/>
              <w:left w:val="single" w:sz="4" w:space="0" w:color="auto"/>
              <w:bottom w:val="single" w:sz="4" w:space="0" w:color="auto"/>
              <w:right w:val="single" w:sz="8" w:space="0" w:color="000000"/>
            </w:tcBorders>
            <w:shd w:val="clear" w:color="auto" w:fill="auto"/>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098" w:type="dxa"/>
            <w:vMerge/>
            <w:tcBorders>
              <w:top w:val="single" w:sz="8" w:space="0" w:color="000000"/>
              <w:left w:val="single" w:sz="8" w:space="0" w:color="000000"/>
              <w:bottom w:val="single" w:sz="8" w:space="0" w:color="000000"/>
              <w:right w:val="single" w:sz="8" w:space="0" w:color="000000"/>
            </w:tcBorders>
            <w:shd w:val="clear" w:color="auto" w:fill="FFFFFF"/>
            <w:vAlign w:val="center"/>
          </w:tcPr>
          <w:p w:rsidR="000A5D5C" w:rsidRDefault="000A5D5C" w:rsidP="00DC6872">
            <w:pPr>
              <w:spacing w:line="300" w:lineRule="exact"/>
              <w:jc w:val="left"/>
              <w:rPr>
                <w:rFonts w:ascii="仿宋_GB2312" w:eastAsia="仿宋_GB2312" w:hAnsi="宋体" w:cs="宋体"/>
                <w:kern w:val="0"/>
                <w:sz w:val="22"/>
                <w:szCs w:val="22"/>
              </w:rPr>
            </w:pPr>
          </w:p>
        </w:tc>
        <w:tc>
          <w:tcPr>
            <w:tcW w:w="1143" w:type="dxa"/>
            <w:vMerge/>
            <w:tcBorders>
              <w:top w:val="single" w:sz="8" w:space="0" w:color="000000"/>
              <w:left w:val="single" w:sz="8" w:space="0" w:color="000000"/>
              <w:bottom w:val="single" w:sz="8" w:space="0" w:color="000000"/>
              <w:right w:val="single" w:sz="8" w:space="0" w:color="000000"/>
            </w:tcBorders>
            <w:shd w:val="clear" w:color="auto" w:fill="FFFFFF"/>
            <w:vAlign w:val="center"/>
          </w:tcPr>
          <w:p w:rsidR="000A5D5C" w:rsidRDefault="000A5D5C" w:rsidP="00DC6872">
            <w:pPr>
              <w:spacing w:line="300" w:lineRule="exact"/>
              <w:jc w:val="left"/>
              <w:rPr>
                <w:rFonts w:ascii="仿宋_GB2312" w:eastAsia="仿宋_GB2312" w:hAnsi="宋体" w:cs="宋体"/>
                <w:kern w:val="0"/>
                <w:sz w:val="22"/>
                <w:szCs w:val="22"/>
              </w:rPr>
            </w:pPr>
          </w:p>
        </w:tc>
        <w:tc>
          <w:tcPr>
            <w:tcW w:w="851"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小计</w:t>
            </w:r>
          </w:p>
        </w:tc>
        <w:tc>
          <w:tcPr>
            <w:tcW w:w="1132"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公务用车购置费</w:t>
            </w:r>
          </w:p>
        </w:tc>
        <w:tc>
          <w:tcPr>
            <w:tcW w:w="1164"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公务用车运行费</w:t>
            </w:r>
          </w:p>
        </w:tc>
        <w:tc>
          <w:tcPr>
            <w:tcW w:w="984" w:type="dxa"/>
            <w:vMerge/>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r>
      <w:tr w:rsidR="000A5D5C" w:rsidTr="00DC6872">
        <w:trPr>
          <w:trHeight w:val="623"/>
          <w:jc w:val="center"/>
        </w:trPr>
        <w:tc>
          <w:tcPr>
            <w:tcW w:w="1179" w:type="dxa"/>
            <w:tcBorders>
              <w:top w:val="nil"/>
              <w:left w:val="single" w:sz="8" w:space="0" w:color="auto"/>
              <w:bottom w:val="single" w:sz="8"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195" w:type="dxa"/>
            <w:tcBorders>
              <w:top w:val="nil"/>
              <w:left w:val="nil"/>
              <w:bottom w:val="single" w:sz="8"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180" w:type="dxa"/>
            <w:tcBorders>
              <w:top w:val="nil"/>
              <w:left w:val="nil"/>
              <w:bottom w:val="single" w:sz="8"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180" w:type="dxa"/>
            <w:tcBorders>
              <w:top w:val="nil"/>
              <w:left w:val="nil"/>
              <w:bottom w:val="single" w:sz="8"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188" w:type="dxa"/>
            <w:tcBorders>
              <w:top w:val="nil"/>
              <w:left w:val="nil"/>
              <w:bottom w:val="single" w:sz="8" w:space="0" w:color="auto"/>
              <w:right w:val="single" w:sz="4" w:space="0" w:color="auto"/>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962" w:type="dxa"/>
            <w:tcBorders>
              <w:top w:val="nil"/>
              <w:left w:val="nil"/>
              <w:bottom w:val="single" w:sz="8" w:space="0" w:color="auto"/>
              <w:right w:val="single" w:sz="8" w:space="0" w:color="000000"/>
            </w:tcBorders>
            <w:shd w:val="clear" w:color="auto" w:fill="auto"/>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c>
          <w:tcPr>
            <w:tcW w:w="1098" w:type="dxa"/>
            <w:tcBorders>
              <w:top w:val="single" w:sz="8" w:space="0" w:color="000000"/>
              <w:left w:val="single" w:sz="8" w:space="0" w:color="000000"/>
              <w:bottom w:val="single" w:sz="8" w:space="0" w:color="000000"/>
              <w:right w:val="single" w:sz="8" w:space="0" w:color="000000"/>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7</w:t>
            </w:r>
          </w:p>
        </w:tc>
        <w:tc>
          <w:tcPr>
            <w:tcW w:w="1143" w:type="dxa"/>
            <w:tcBorders>
              <w:top w:val="single" w:sz="8" w:space="0" w:color="000000"/>
              <w:left w:val="single" w:sz="8" w:space="0" w:color="000000"/>
              <w:bottom w:val="single" w:sz="8" w:space="0" w:color="000000"/>
              <w:right w:val="single" w:sz="8" w:space="0" w:color="000000"/>
            </w:tcBorders>
            <w:shd w:val="clear" w:color="auto" w:fill="FFFFFF"/>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8</w:t>
            </w:r>
          </w:p>
        </w:tc>
        <w:tc>
          <w:tcPr>
            <w:tcW w:w="851"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9</w:t>
            </w:r>
          </w:p>
        </w:tc>
        <w:tc>
          <w:tcPr>
            <w:tcW w:w="1132"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10</w:t>
            </w:r>
          </w:p>
        </w:tc>
        <w:tc>
          <w:tcPr>
            <w:tcW w:w="1164"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11</w:t>
            </w:r>
          </w:p>
        </w:tc>
        <w:tc>
          <w:tcPr>
            <w:tcW w:w="984"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12</w:t>
            </w:r>
          </w:p>
        </w:tc>
      </w:tr>
      <w:tr w:rsidR="000A5D5C" w:rsidTr="00DC6872">
        <w:trPr>
          <w:trHeight w:val="1296"/>
          <w:jc w:val="center"/>
        </w:trPr>
        <w:tc>
          <w:tcPr>
            <w:tcW w:w="1179" w:type="dxa"/>
            <w:tcBorders>
              <w:top w:val="nil"/>
              <w:left w:val="single" w:sz="8" w:space="0" w:color="auto"/>
              <w:bottom w:val="single" w:sz="8" w:space="0" w:color="auto"/>
              <w:right w:val="single" w:sz="4" w:space="0" w:color="auto"/>
            </w:tcBorders>
            <w:shd w:val="clear" w:color="auto" w:fill="auto"/>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C503AB">
              <w:rPr>
                <w:rFonts w:ascii="仿宋_GB2312" w:eastAsia="仿宋_GB2312" w:hAnsi="宋体" w:cs="宋体" w:hint="eastAsia"/>
                <w:kern w:val="0"/>
                <w:sz w:val="22"/>
                <w:szCs w:val="22"/>
              </w:rPr>
              <w:t>0</w:t>
            </w:r>
          </w:p>
        </w:tc>
        <w:tc>
          <w:tcPr>
            <w:tcW w:w="1195" w:type="dxa"/>
            <w:tcBorders>
              <w:top w:val="nil"/>
              <w:left w:val="nil"/>
              <w:bottom w:val="single" w:sz="8" w:space="0" w:color="auto"/>
              <w:right w:val="single" w:sz="4" w:space="0" w:color="auto"/>
            </w:tcBorders>
            <w:shd w:val="clear" w:color="auto" w:fill="auto"/>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A22D6B">
              <w:rPr>
                <w:rFonts w:ascii="仿宋_GB2312" w:eastAsia="仿宋_GB2312" w:hAnsi="宋体" w:cs="宋体" w:hint="eastAsia"/>
                <w:kern w:val="0"/>
                <w:sz w:val="22"/>
                <w:szCs w:val="22"/>
              </w:rPr>
              <w:t>0</w:t>
            </w:r>
          </w:p>
        </w:tc>
        <w:tc>
          <w:tcPr>
            <w:tcW w:w="1180" w:type="dxa"/>
            <w:tcBorders>
              <w:top w:val="nil"/>
              <w:left w:val="nil"/>
              <w:bottom w:val="single" w:sz="8" w:space="0" w:color="auto"/>
              <w:right w:val="single" w:sz="4" w:space="0" w:color="auto"/>
            </w:tcBorders>
            <w:shd w:val="clear" w:color="auto" w:fill="auto"/>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A22D6B">
              <w:rPr>
                <w:rFonts w:ascii="仿宋_GB2312" w:eastAsia="仿宋_GB2312" w:hAnsi="宋体" w:cs="宋体" w:hint="eastAsia"/>
                <w:kern w:val="0"/>
                <w:sz w:val="22"/>
                <w:szCs w:val="22"/>
              </w:rPr>
              <w:t>0</w:t>
            </w:r>
          </w:p>
        </w:tc>
        <w:tc>
          <w:tcPr>
            <w:tcW w:w="1180" w:type="dxa"/>
            <w:tcBorders>
              <w:top w:val="nil"/>
              <w:left w:val="nil"/>
              <w:bottom w:val="single" w:sz="8" w:space="0" w:color="auto"/>
              <w:right w:val="single" w:sz="4" w:space="0" w:color="auto"/>
            </w:tcBorders>
            <w:shd w:val="clear" w:color="auto" w:fill="auto"/>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A22D6B">
              <w:rPr>
                <w:rFonts w:ascii="仿宋_GB2312" w:eastAsia="仿宋_GB2312" w:hAnsi="宋体" w:cs="宋体" w:hint="eastAsia"/>
                <w:kern w:val="0"/>
                <w:sz w:val="22"/>
                <w:szCs w:val="22"/>
              </w:rPr>
              <w:t>0</w:t>
            </w:r>
          </w:p>
        </w:tc>
        <w:tc>
          <w:tcPr>
            <w:tcW w:w="1188" w:type="dxa"/>
            <w:tcBorders>
              <w:top w:val="nil"/>
              <w:left w:val="nil"/>
              <w:bottom w:val="single" w:sz="8" w:space="0" w:color="auto"/>
              <w:right w:val="single" w:sz="4" w:space="0" w:color="auto"/>
            </w:tcBorders>
            <w:shd w:val="clear" w:color="auto" w:fill="auto"/>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A22D6B">
              <w:rPr>
                <w:rFonts w:ascii="仿宋_GB2312" w:eastAsia="仿宋_GB2312" w:hAnsi="宋体" w:cs="宋体" w:hint="eastAsia"/>
                <w:kern w:val="0"/>
                <w:sz w:val="22"/>
                <w:szCs w:val="22"/>
              </w:rPr>
              <w:t>0</w:t>
            </w:r>
          </w:p>
        </w:tc>
        <w:tc>
          <w:tcPr>
            <w:tcW w:w="962" w:type="dxa"/>
            <w:tcBorders>
              <w:top w:val="nil"/>
              <w:left w:val="nil"/>
              <w:bottom w:val="single" w:sz="8" w:space="0" w:color="auto"/>
              <w:right w:val="single" w:sz="8" w:space="0" w:color="000000"/>
            </w:tcBorders>
            <w:shd w:val="clear" w:color="auto" w:fill="auto"/>
            <w:vAlign w:val="center"/>
          </w:tcPr>
          <w:p w:rsidR="000A5D5C" w:rsidRDefault="000A5D5C" w:rsidP="00C503AB">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C503AB">
              <w:rPr>
                <w:rFonts w:ascii="仿宋_GB2312" w:eastAsia="仿宋_GB2312" w:hAnsi="宋体" w:cs="宋体" w:hint="eastAsia"/>
                <w:kern w:val="0"/>
                <w:sz w:val="22"/>
                <w:szCs w:val="22"/>
              </w:rPr>
              <w:t>0</w:t>
            </w:r>
          </w:p>
        </w:tc>
        <w:tc>
          <w:tcPr>
            <w:tcW w:w="1098" w:type="dxa"/>
            <w:tcBorders>
              <w:top w:val="single" w:sz="8" w:space="0" w:color="000000"/>
              <w:left w:val="single" w:sz="8" w:space="0" w:color="000000"/>
              <w:bottom w:val="single" w:sz="8" w:space="0" w:color="000000"/>
              <w:right w:val="single" w:sz="8" w:space="0" w:color="000000"/>
            </w:tcBorders>
            <w:shd w:val="clear" w:color="auto" w:fill="FFFFFF"/>
            <w:vAlign w:val="center"/>
          </w:tcPr>
          <w:p w:rsidR="000A5D5C" w:rsidRDefault="00A22D6B"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0</w:t>
            </w:r>
          </w:p>
        </w:tc>
        <w:tc>
          <w:tcPr>
            <w:tcW w:w="1143" w:type="dxa"/>
            <w:tcBorders>
              <w:top w:val="single" w:sz="8" w:space="0" w:color="000000"/>
              <w:left w:val="single" w:sz="8" w:space="0" w:color="000000"/>
              <w:bottom w:val="single" w:sz="8" w:space="0" w:color="000000"/>
              <w:right w:val="single" w:sz="8" w:space="0" w:color="000000"/>
            </w:tcBorders>
            <w:shd w:val="clear" w:color="auto" w:fill="FFFFFF"/>
            <w:vAlign w:val="center"/>
          </w:tcPr>
          <w:p w:rsidR="000A5D5C" w:rsidRDefault="00A22D6B"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0</w:t>
            </w:r>
          </w:p>
        </w:tc>
        <w:tc>
          <w:tcPr>
            <w:tcW w:w="851"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A22D6B">
              <w:rPr>
                <w:rFonts w:ascii="仿宋_GB2312" w:eastAsia="仿宋_GB2312" w:hAnsi="宋体" w:cs="宋体" w:hint="eastAsia"/>
                <w:kern w:val="0"/>
                <w:sz w:val="22"/>
                <w:szCs w:val="22"/>
              </w:rPr>
              <w:t>0</w:t>
            </w:r>
          </w:p>
        </w:tc>
        <w:tc>
          <w:tcPr>
            <w:tcW w:w="1132"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A22D6B">
              <w:rPr>
                <w:rFonts w:ascii="仿宋_GB2312" w:eastAsia="仿宋_GB2312" w:hAnsi="宋体" w:cs="宋体" w:hint="eastAsia"/>
                <w:kern w:val="0"/>
                <w:sz w:val="22"/>
                <w:szCs w:val="22"/>
              </w:rPr>
              <w:t>0</w:t>
            </w:r>
          </w:p>
        </w:tc>
        <w:tc>
          <w:tcPr>
            <w:tcW w:w="1164"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A22D6B">
              <w:rPr>
                <w:rFonts w:ascii="仿宋_GB2312" w:eastAsia="仿宋_GB2312" w:hAnsi="宋体" w:cs="宋体" w:hint="eastAsia"/>
                <w:kern w:val="0"/>
                <w:sz w:val="22"/>
                <w:szCs w:val="22"/>
              </w:rPr>
              <w:t>0</w:t>
            </w:r>
          </w:p>
        </w:tc>
        <w:tc>
          <w:tcPr>
            <w:tcW w:w="984" w:type="dxa"/>
            <w:tcBorders>
              <w:top w:val="single" w:sz="8" w:space="0" w:color="000000"/>
              <w:left w:val="single" w:sz="8" w:space="0" w:color="000000"/>
              <w:bottom w:val="single" w:sz="8" w:space="0" w:color="000000"/>
              <w:right w:val="single" w:sz="8" w:space="0" w:color="000000"/>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r w:rsidR="00A22D6B">
              <w:rPr>
                <w:rFonts w:ascii="仿宋_GB2312" w:eastAsia="仿宋_GB2312" w:hAnsi="宋体" w:cs="宋体" w:hint="eastAsia"/>
                <w:kern w:val="0"/>
                <w:sz w:val="22"/>
                <w:szCs w:val="22"/>
              </w:rPr>
              <w:t>0</w:t>
            </w:r>
          </w:p>
        </w:tc>
      </w:tr>
    </w:tbl>
    <w:p w:rsidR="000A5D5C" w:rsidRDefault="000A5D5C" w:rsidP="000A5D5C">
      <w:pPr>
        <w:spacing w:line="360" w:lineRule="exact"/>
        <w:ind w:firstLineChars="50" w:firstLine="108"/>
        <w:rPr>
          <w:rFonts w:ascii="仿宋_GB2312" w:eastAsia="仿宋_GB2312" w:hAnsi="宋体"/>
          <w:sz w:val="22"/>
          <w:szCs w:val="22"/>
        </w:rPr>
      </w:pPr>
      <w:r>
        <w:rPr>
          <w:rFonts w:ascii="仿宋_GB2312" w:eastAsia="仿宋_GB2312" w:hAnsi="宋体" w:hint="eastAsia"/>
          <w:sz w:val="22"/>
          <w:szCs w:val="22"/>
        </w:rPr>
        <w:t>注：本表反映部门本年度“三公”经费支出预决算情况。其中：预算数为“三公”经费年初预算数，决算数包括当年一般公共预算财政拨款</w:t>
      </w:r>
    </w:p>
    <w:p w:rsidR="000A5D5C" w:rsidRDefault="000A5D5C" w:rsidP="000A5D5C">
      <w:pPr>
        <w:spacing w:line="360" w:lineRule="exact"/>
        <w:ind w:firstLineChars="250" w:firstLine="540"/>
        <w:rPr>
          <w:rFonts w:ascii="仿宋_GB2312" w:eastAsia="仿宋_GB2312" w:hAnsi="宋体"/>
          <w:sz w:val="22"/>
          <w:szCs w:val="22"/>
        </w:rPr>
      </w:pPr>
      <w:r>
        <w:rPr>
          <w:rFonts w:ascii="仿宋_GB2312" w:eastAsia="仿宋_GB2312" w:hAnsi="宋体" w:hint="eastAsia"/>
          <w:sz w:val="22"/>
          <w:szCs w:val="22"/>
        </w:rPr>
        <w:t>和以前年度结转资金安排的实际支出。</w:t>
      </w:r>
    </w:p>
    <w:p w:rsidR="000A5D5C" w:rsidRDefault="000A5D5C" w:rsidP="000A5D5C">
      <w:pPr>
        <w:ind w:firstLineChars="50" w:firstLine="108"/>
        <w:rPr>
          <w:rFonts w:ascii="仿宋_GB2312" w:eastAsia="仿宋_GB2312" w:hAnsi="宋体"/>
          <w:sz w:val="22"/>
          <w:szCs w:val="22"/>
        </w:rPr>
      </w:pPr>
    </w:p>
    <w:p w:rsidR="000A5D5C" w:rsidRPr="00C503AB" w:rsidRDefault="00C503AB" w:rsidP="00C503AB">
      <w:pPr>
        <w:ind w:firstLineChars="50" w:firstLine="108"/>
        <w:rPr>
          <w:rFonts w:ascii="仿宋_GB2312" w:eastAsia="仿宋_GB2312" w:hAnsi="宋体"/>
          <w:sz w:val="22"/>
          <w:szCs w:val="22"/>
        </w:rPr>
      </w:pPr>
      <w:r w:rsidRPr="00C503AB">
        <w:rPr>
          <w:rFonts w:ascii="仿宋_GB2312" w:eastAsia="仿宋_GB2312" w:hint="eastAsia"/>
          <w:sz w:val="22"/>
          <w:szCs w:val="22"/>
        </w:rPr>
        <w:t>本部门无一般公共预算安排的“三公”经费支出</w:t>
      </w:r>
      <w:r>
        <w:rPr>
          <w:rFonts w:ascii="仿宋_GB2312" w:eastAsia="仿宋_GB2312" w:hint="eastAsia"/>
          <w:sz w:val="22"/>
          <w:szCs w:val="22"/>
        </w:rPr>
        <w:t>，故本表无数据。</w:t>
      </w:r>
    </w:p>
    <w:p w:rsidR="000A5D5C" w:rsidRDefault="000A5D5C" w:rsidP="000A5D5C">
      <w:pPr>
        <w:jc w:val="center"/>
        <w:rPr>
          <w:rFonts w:ascii="方正小标宋简体" w:eastAsia="方正小标宋简体"/>
          <w:sz w:val="44"/>
          <w:szCs w:val="44"/>
        </w:rPr>
      </w:pPr>
      <w:r>
        <w:rPr>
          <w:rFonts w:ascii="方正小标宋简体" w:eastAsia="方正小标宋简体" w:hint="eastAsia"/>
          <w:sz w:val="44"/>
          <w:szCs w:val="44"/>
        </w:rPr>
        <w:lastRenderedPageBreak/>
        <w:t>政府性基金预算财政拨款收入支出决算表</w:t>
      </w:r>
    </w:p>
    <w:p w:rsidR="000A5D5C" w:rsidRDefault="000A5D5C" w:rsidP="000A5D5C">
      <w:pPr>
        <w:spacing w:line="400" w:lineRule="exact"/>
        <w:jc w:val="right"/>
        <w:rPr>
          <w:rFonts w:ascii="楷体_GB2312" w:eastAsia="楷体_GB2312"/>
          <w:sz w:val="28"/>
          <w:szCs w:val="28"/>
        </w:rPr>
      </w:pPr>
      <w:r>
        <w:rPr>
          <w:rFonts w:ascii="楷体_GB2312" w:eastAsia="楷体_GB2312" w:hint="eastAsia"/>
          <w:sz w:val="28"/>
          <w:szCs w:val="28"/>
        </w:rPr>
        <w:t>公开08表</w:t>
      </w:r>
    </w:p>
    <w:p w:rsidR="000A5D5C" w:rsidRDefault="000A5D5C" w:rsidP="000A5D5C">
      <w:pPr>
        <w:spacing w:line="400" w:lineRule="exact"/>
        <w:ind w:firstLineChars="50" w:firstLine="138"/>
        <w:jc w:val="right"/>
        <w:rPr>
          <w:rFonts w:ascii="楷体_GB2312" w:eastAsia="楷体_GB2312"/>
          <w:sz w:val="28"/>
          <w:szCs w:val="28"/>
        </w:rPr>
      </w:pPr>
      <w:r>
        <w:rPr>
          <w:rFonts w:ascii="楷体_GB2312" w:eastAsia="楷体_GB2312" w:hint="eastAsia"/>
          <w:sz w:val="28"/>
          <w:szCs w:val="28"/>
        </w:rPr>
        <w:t xml:space="preserve">部门：                                                                              </w:t>
      </w:r>
      <w:r>
        <w:rPr>
          <w:rFonts w:ascii="楷体_GB2312" w:eastAsia="楷体_GB2312"/>
          <w:sz w:val="28"/>
          <w:szCs w:val="28"/>
        </w:rPr>
        <w:t xml:space="preserve"> </w:t>
      </w:r>
      <w:r>
        <w:rPr>
          <w:rFonts w:ascii="楷体_GB2312" w:eastAsia="楷体_GB2312" w:hint="eastAsia"/>
          <w:sz w:val="28"/>
          <w:szCs w:val="28"/>
        </w:rPr>
        <w:t xml:space="preserve"> 单位：万元</w:t>
      </w:r>
    </w:p>
    <w:tbl>
      <w:tblPr>
        <w:tblpPr w:leftFromText="180" w:rightFromText="180" w:vertAnchor="text" w:tblpXSpec="center" w:tblpY="1"/>
        <w:tblOverlap w:val="never"/>
        <w:tblW w:w="0" w:type="auto"/>
        <w:tblLayout w:type="fixed"/>
        <w:tblLook w:val="0000"/>
      </w:tblPr>
      <w:tblGrid>
        <w:gridCol w:w="1372"/>
        <w:gridCol w:w="56"/>
        <w:gridCol w:w="1429"/>
        <w:gridCol w:w="1731"/>
        <w:gridCol w:w="1707"/>
        <w:gridCol w:w="1708"/>
        <w:gridCol w:w="1708"/>
        <w:gridCol w:w="1708"/>
        <w:gridCol w:w="1791"/>
      </w:tblGrid>
      <w:tr w:rsidR="000A5D5C" w:rsidTr="00DC6872">
        <w:trPr>
          <w:trHeight w:val="453"/>
        </w:trPr>
        <w:tc>
          <w:tcPr>
            <w:tcW w:w="2857" w:type="dxa"/>
            <w:gridSpan w:val="3"/>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       目</w:t>
            </w:r>
          </w:p>
        </w:tc>
        <w:tc>
          <w:tcPr>
            <w:tcW w:w="1731" w:type="dxa"/>
            <w:vMerge w:val="restart"/>
            <w:tcBorders>
              <w:top w:val="single" w:sz="4" w:space="0" w:color="auto"/>
              <w:left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年初结转和结余</w:t>
            </w:r>
          </w:p>
        </w:tc>
        <w:tc>
          <w:tcPr>
            <w:tcW w:w="1707" w:type="dxa"/>
            <w:vMerge w:val="restart"/>
            <w:tcBorders>
              <w:top w:val="single" w:sz="4" w:space="0" w:color="auto"/>
              <w:left w:val="nil"/>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本年收入</w:t>
            </w:r>
          </w:p>
        </w:tc>
        <w:tc>
          <w:tcPr>
            <w:tcW w:w="5124" w:type="dxa"/>
            <w:gridSpan w:val="3"/>
            <w:tcBorders>
              <w:top w:val="single" w:sz="4" w:space="0" w:color="auto"/>
              <w:left w:val="nil"/>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本年支出</w:t>
            </w:r>
          </w:p>
        </w:tc>
        <w:tc>
          <w:tcPr>
            <w:tcW w:w="1791" w:type="dxa"/>
            <w:vMerge w:val="restart"/>
            <w:tcBorders>
              <w:top w:val="single" w:sz="4" w:space="0" w:color="auto"/>
              <w:left w:val="nil"/>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年末结转和结余</w:t>
            </w:r>
          </w:p>
        </w:tc>
      </w:tr>
      <w:tr w:rsidR="000A5D5C" w:rsidTr="00DC6872">
        <w:trPr>
          <w:trHeight w:val="599"/>
        </w:trPr>
        <w:tc>
          <w:tcPr>
            <w:tcW w:w="1428" w:type="dxa"/>
            <w:gridSpan w:val="2"/>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功能分类  科目编码</w:t>
            </w:r>
          </w:p>
        </w:tc>
        <w:tc>
          <w:tcPr>
            <w:tcW w:w="1429" w:type="dxa"/>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科目名称</w:t>
            </w:r>
          </w:p>
        </w:tc>
        <w:tc>
          <w:tcPr>
            <w:tcW w:w="1731" w:type="dxa"/>
            <w:vMerge/>
            <w:tcBorders>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07" w:type="dxa"/>
            <w:vMerge/>
            <w:tcBorders>
              <w:left w:val="nil"/>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p>
        </w:tc>
        <w:tc>
          <w:tcPr>
            <w:tcW w:w="1708" w:type="dxa"/>
            <w:tcBorders>
              <w:top w:val="single" w:sz="4" w:space="0" w:color="auto"/>
              <w:left w:val="nil"/>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小计</w:t>
            </w:r>
          </w:p>
        </w:tc>
        <w:tc>
          <w:tcPr>
            <w:tcW w:w="1708" w:type="dxa"/>
            <w:tcBorders>
              <w:top w:val="single" w:sz="4" w:space="0" w:color="auto"/>
              <w:left w:val="nil"/>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基本支出</w:t>
            </w:r>
          </w:p>
        </w:tc>
        <w:tc>
          <w:tcPr>
            <w:tcW w:w="1708" w:type="dxa"/>
            <w:tcBorders>
              <w:top w:val="single" w:sz="4" w:space="0" w:color="auto"/>
              <w:left w:val="nil"/>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项目支出</w:t>
            </w:r>
          </w:p>
        </w:tc>
        <w:tc>
          <w:tcPr>
            <w:tcW w:w="1791" w:type="dxa"/>
            <w:vMerge/>
            <w:tcBorders>
              <w:left w:val="nil"/>
              <w:bottom w:val="single" w:sz="4" w:space="0" w:color="auto"/>
              <w:right w:val="single" w:sz="4" w:space="0" w:color="auto"/>
            </w:tcBorders>
            <w:vAlign w:val="center"/>
          </w:tcPr>
          <w:p w:rsidR="000A5D5C" w:rsidRDefault="000A5D5C" w:rsidP="00DC6872">
            <w:pPr>
              <w:spacing w:line="300" w:lineRule="exact"/>
              <w:jc w:val="center"/>
              <w:rPr>
                <w:rFonts w:ascii="仿宋_GB2312" w:eastAsia="仿宋_GB2312" w:hAnsi="宋体" w:cs="宋体"/>
                <w:kern w:val="0"/>
                <w:sz w:val="22"/>
                <w:szCs w:val="22"/>
              </w:rPr>
            </w:pPr>
          </w:p>
        </w:tc>
      </w:tr>
      <w:tr w:rsidR="000A5D5C" w:rsidTr="00DC6872">
        <w:trPr>
          <w:trHeight w:val="454"/>
        </w:trPr>
        <w:tc>
          <w:tcPr>
            <w:tcW w:w="2857" w:type="dxa"/>
            <w:gridSpan w:val="3"/>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栏  次</w:t>
            </w:r>
          </w:p>
        </w:tc>
        <w:tc>
          <w:tcPr>
            <w:tcW w:w="173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1</w:t>
            </w:r>
          </w:p>
        </w:tc>
        <w:tc>
          <w:tcPr>
            <w:tcW w:w="170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2</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3</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4</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5</w:t>
            </w:r>
          </w:p>
        </w:tc>
        <w:tc>
          <w:tcPr>
            <w:tcW w:w="179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6</w:t>
            </w:r>
          </w:p>
        </w:tc>
      </w:tr>
      <w:tr w:rsidR="000A5D5C" w:rsidTr="00DC6872">
        <w:trPr>
          <w:trHeight w:val="454"/>
        </w:trPr>
        <w:tc>
          <w:tcPr>
            <w:tcW w:w="2857" w:type="dxa"/>
            <w:gridSpan w:val="3"/>
            <w:tcBorders>
              <w:top w:val="single" w:sz="4" w:space="0" w:color="auto"/>
              <w:left w:val="single" w:sz="4" w:space="0" w:color="auto"/>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r>
              <w:rPr>
                <w:rFonts w:ascii="仿宋_GB2312" w:eastAsia="仿宋_GB2312" w:hAnsi="宋体" w:cs="宋体" w:hint="eastAsia"/>
                <w:kern w:val="0"/>
                <w:sz w:val="22"/>
                <w:szCs w:val="22"/>
              </w:rPr>
              <w:t>合  计</w:t>
            </w:r>
          </w:p>
        </w:tc>
        <w:tc>
          <w:tcPr>
            <w:tcW w:w="173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center"/>
              <w:rPr>
                <w:rFonts w:ascii="仿宋_GB2312" w:eastAsia="仿宋_GB2312" w:hAnsi="宋体" w:cs="宋体"/>
                <w:kern w:val="0"/>
                <w:sz w:val="22"/>
                <w:szCs w:val="22"/>
              </w:rPr>
            </w:pPr>
          </w:p>
        </w:tc>
      </w:tr>
      <w:tr w:rsidR="000A5D5C" w:rsidTr="00DC6872">
        <w:trPr>
          <w:trHeight w:val="454"/>
        </w:trPr>
        <w:tc>
          <w:tcPr>
            <w:tcW w:w="1372" w:type="dxa"/>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A5D5C" w:rsidTr="00DC6872">
        <w:trPr>
          <w:trHeight w:val="454"/>
        </w:trPr>
        <w:tc>
          <w:tcPr>
            <w:tcW w:w="1372" w:type="dxa"/>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A5D5C" w:rsidTr="00DC6872">
        <w:trPr>
          <w:trHeight w:val="454"/>
        </w:trPr>
        <w:tc>
          <w:tcPr>
            <w:tcW w:w="1372" w:type="dxa"/>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single" w:sz="4" w:space="0" w:color="auto"/>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A5D5C" w:rsidTr="00DC6872">
        <w:trPr>
          <w:trHeight w:val="454"/>
        </w:trPr>
        <w:tc>
          <w:tcPr>
            <w:tcW w:w="1372" w:type="dxa"/>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A5D5C" w:rsidTr="00DC6872">
        <w:trPr>
          <w:trHeight w:val="454"/>
        </w:trPr>
        <w:tc>
          <w:tcPr>
            <w:tcW w:w="1372" w:type="dxa"/>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r w:rsidR="000A5D5C" w:rsidTr="00DC6872">
        <w:trPr>
          <w:trHeight w:val="454"/>
        </w:trPr>
        <w:tc>
          <w:tcPr>
            <w:tcW w:w="1372" w:type="dxa"/>
            <w:tcBorders>
              <w:top w:val="nil"/>
              <w:left w:val="single" w:sz="4" w:space="0" w:color="auto"/>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485" w:type="dxa"/>
            <w:gridSpan w:val="2"/>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31"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left"/>
              <w:rPr>
                <w:rFonts w:ascii="仿宋_GB2312" w:eastAsia="仿宋_GB2312" w:hAnsi="宋体" w:cs="宋体"/>
                <w:kern w:val="0"/>
                <w:sz w:val="22"/>
                <w:szCs w:val="22"/>
              </w:rPr>
            </w:pPr>
          </w:p>
        </w:tc>
        <w:tc>
          <w:tcPr>
            <w:tcW w:w="1707"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08"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c>
          <w:tcPr>
            <w:tcW w:w="1708" w:type="dxa"/>
            <w:tcBorders>
              <w:top w:val="nil"/>
              <w:left w:val="nil"/>
              <w:bottom w:val="single" w:sz="4" w:space="0" w:color="auto"/>
              <w:right w:val="single" w:sz="4" w:space="0" w:color="auto"/>
            </w:tcBorders>
            <w:vAlign w:val="center"/>
          </w:tcPr>
          <w:p w:rsidR="000A5D5C" w:rsidRDefault="000A5D5C" w:rsidP="00DC6872">
            <w:pPr>
              <w:widowControl/>
              <w:spacing w:line="300" w:lineRule="exact"/>
              <w:jc w:val="right"/>
              <w:rPr>
                <w:rFonts w:ascii="仿宋_GB2312" w:eastAsia="仿宋_GB2312" w:hAnsi="宋体" w:cs="宋体"/>
                <w:kern w:val="0"/>
                <w:sz w:val="22"/>
                <w:szCs w:val="22"/>
              </w:rPr>
            </w:pPr>
          </w:p>
        </w:tc>
        <w:tc>
          <w:tcPr>
            <w:tcW w:w="1791" w:type="dxa"/>
            <w:tcBorders>
              <w:top w:val="nil"/>
              <w:left w:val="nil"/>
              <w:bottom w:val="single" w:sz="4" w:space="0" w:color="auto"/>
              <w:right w:val="single" w:sz="4" w:space="0" w:color="auto"/>
            </w:tcBorders>
            <w:vAlign w:val="center"/>
          </w:tcPr>
          <w:p w:rsidR="000A5D5C" w:rsidRDefault="000A5D5C" w:rsidP="00DC6872">
            <w:pPr>
              <w:spacing w:line="300" w:lineRule="exact"/>
              <w:jc w:val="right"/>
              <w:rPr>
                <w:rFonts w:ascii="仿宋_GB2312" w:eastAsia="仿宋_GB2312" w:hAnsi="宋体" w:cs="宋体"/>
                <w:kern w:val="0"/>
                <w:sz w:val="22"/>
                <w:szCs w:val="22"/>
              </w:rPr>
            </w:pPr>
            <w:r>
              <w:rPr>
                <w:rFonts w:ascii="仿宋_GB2312" w:eastAsia="仿宋_GB2312" w:hAnsi="宋体" w:cs="宋体" w:hint="eastAsia"/>
                <w:kern w:val="0"/>
                <w:sz w:val="22"/>
                <w:szCs w:val="22"/>
              </w:rPr>
              <w:t xml:space="preserve">　</w:t>
            </w:r>
          </w:p>
        </w:tc>
      </w:tr>
    </w:tbl>
    <w:p w:rsidR="000A5D5C" w:rsidRDefault="000A5D5C" w:rsidP="000A5D5C">
      <w:pPr>
        <w:ind w:firstLineChars="50" w:firstLine="108"/>
        <w:rPr>
          <w:rFonts w:ascii="仿宋_GB2312" w:eastAsia="仿宋_GB2312" w:hAnsi="宋体"/>
          <w:sz w:val="22"/>
          <w:szCs w:val="22"/>
        </w:rPr>
      </w:pPr>
      <w:r>
        <w:rPr>
          <w:rFonts w:ascii="仿宋_GB2312" w:eastAsia="仿宋_GB2312" w:hAnsi="宋体" w:hint="eastAsia"/>
          <w:sz w:val="22"/>
          <w:szCs w:val="22"/>
        </w:rPr>
        <w:t>注：本表反映部门本年度政府性基金预算财政拨款收入、支出及结转和结余情况。</w:t>
      </w:r>
    </w:p>
    <w:p w:rsidR="00F2597C" w:rsidRDefault="00F2597C" w:rsidP="000A5D5C">
      <w:pPr>
        <w:rPr>
          <w:rFonts w:ascii="仿宋_GB2312" w:eastAsia="仿宋_GB2312" w:hAnsi="宋体"/>
          <w:sz w:val="22"/>
          <w:szCs w:val="22"/>
        </w:rPr>
      </w:pPr>
    </w:p>
    <w:p w:rsidR="00F2597C" w:rsidRDefault="00F2597C" w:rsidP="000A5D5C">
      <w:pPr>
        <w:rPr>
          <w:rFonts w:ascii="仿宋_GB2312" w:eastAsia="仿宋_GB2312" w:hAnsi="宋体"/>
          <w:sz w:val="22"/>
          <w:szCs w:val="22"/>
        </w:rPr>
        <w:sectPr w:rsidR="00F2597C">
          <w:pgSz w:w="16838" w:h="11906" w:orient="landscape"/>
          <w:pgMar w:top="1531" w:right="1701" w:bottom="1531" w:left="1701" w:header="0" w:footer="1418" w:gutter="0"/>
          <w:cols w:space="720"/>
          <w:docGrid w:type="linesAndChars" w:linePitch="610" w:charSpace="-849"/>
        </w:sectPr>
      </w:pPr>
      <w:r>
        <w:rPr>
          <w:rFonts w:ascii="仿宋_GB2312" w:eastAsia="仿宋_GB2312" w:hAnsi="宋体" w:hint="eastAsia"/>
          <w:sz w:val="22"/>
          <w:szCs w:val="22"/>
        </w:rPr>
        <w:t>本单位无政府性基金预算财政拨款收入支出</w:t>
      </w:r>
      <w:r w:rsidR="00C503AB">
        <w:rPr>
          <w:rFonts w:ascii="仿宋_GB2312" w:eastAsia="仿宋_GB2312" w:hAnsi="宋体" w:hint="eastAsia"/>
          <w:sz w:val="22"/>
          <w:szCs w:val="22"/>
        </w:rPr>
        <w:t>，故本表无数据</w:t>
      </w:r>
      <w:r>
        <w:rPr>
          <w:rFonts w:ascii="仿宋_GB2312" w:eastAsia="仿宋_GB2312" w:hAnsi="宋体" w:hint="eastAsia"/>
          <w:sz w:val="22"/>
          <w:szCs w:val="22"/>
        </w:rPr>
        <w:t>。</w:t>
      </w:r>
    </w:p>
    <w:p w:rsidR="000A5D5C" w:rsidRDefault="000A5D5C" w:rsidP="000A5D5C">
      <w:pPr>
        <w:jc w:val="center"/>
        <w:rPr>
          <w:rFonts w:ascii="方正小标宋简体" w:eastAsia="方正小标宋简体"/>
          <w:sz w:val="42"/>
        </w:rPr>
      </w:pPr>
    </w:p>
    <w:p w:rsidR="000A5D5C" w:rsidRDefault="000A5D5C" w:rsidP="000A5D5C">
      <w:pPr>
        <w:jc w:val="center"/>
        <w:rPr>
          <w:rFonts w:ascii="方正小标宋简体" w:eastAsia="方正小标宋简体"/>
          <w:sz w:val="42"/>
        </w:rPr>
      </w:pPr>
    </w:p>
    <w:p w:rsidR="000A5D5C" w:rsidRDefault="000A5D5C" w:rsidP="000A5D5C">
      <w:pPr>
        <w:ind w:firstLineChars="100" w:firstLine="536"/>
        <w:rPr>
          <w:rFonts w:ascii="方正小标宋简体" w:eastAsia="方正小标宋简体"/>
          <w:spacing w:val="60"/>
          <w:sz w:val="42"/>
        </w:rPr>
      </w:pPr>
      <w:r>
        <w:rPr>
          <w:rFonts w:ascii="方正小标宋简体" w:eastAsia="方正小标宋简体" w:hint="eastAsia"/>
          <w:spacing w:val="60"/>
          <w:sz w:val="42"/>
        </w:rPr>
        <w:t>第三部分</w:t>
      </w:r>
    </w:p>
    <w:p w:rsidR="000A5D5C" w:rsidRDefault="000A5D5C" w:rsidP="000A5D5C">
      <w:pPr>
        <w:jc w:val="center"/>
        <w:rPr>
          <w:rFonts w:ascii="方正小标宋简体" w:eastAsia="方正小标宋简体"/>
          <w:spacing w:val="60"/>
          <w:sz w:val="42"/>
        </w:rPr>
      </w:pPr>
    </w:p>
    <w:p w:rsidR="000A5D5C" w:rsidRDefault="000A5D5C" w:rsidP="000A5D5C">
      <w:pPr>
        <w:spacing w:line="800" w:lineRule="exact"/>
        <w:jc w:val="center"/>
        <w:rPr>
          <w:rFonts w:ascii="方正小标宋简体" w:eastAsia="方正小标宋简体"/>
          <w:spacing w:val="60"/>
          <w:sz w:val="48"/>
        </w:rPr>
        <w:sectPr w:rsidR="000A5D5C">
          <w:pgSz w:w="11906" w:h="16838"/>
          <w:pgMar w:top="1701" w:right="1531" w:bottom="1701" w:left="1531" w:header="0" w:footer="1418" w:gutter="0"/>
          <w:cols w:space="720"/>
          <w:docGrid w:type="linesAndChars" w:linePitch="610" w:charSpace="-849"/>
        </w:sectPr>
      </w:pPr>
      <w:r>
        <w:rPr>
          <w:rFonts w:ascii="方正小标宋简体" w:eastAsia="方正小标宋简体" w:hint="eastAsia"/>
          <w:spacing w:val="60"/>
          <w:sz w:val="48"/>
        </w:rPr>
        <w:t>2019年度部门决算情况说明</w:t>
      </w:r>
    </w:p>
    <w:p w:rsidR="000A5D5C" w:rsidRDefault="000A5D5C" w:rsidP="000A5D5C">
      <w:pPr>
        <w:ind w:firstLineChars="200" w:firstLine="632"/>
        <w:rPr>
          <w:rFonts w:ascii="黑体" w:eastAsia="黑体" w:hAnsi="黑体"/>
          <w:szCs w:val="32"/>
        </w:rPr>
      </w:pPr>
      <w:r>
        <w:rPr>
          <w:rFonts w:ascii="黑体" w:eastAsia="黑体" w:hAnsi="黑体" w:hint="eastAsia"/>
          <w:szCs w:val="32"/>
        </w:rPr>
        <w:lastRenderedPageBreak/>
        <w:t>一、收入支出决算总体情况说明</w:t>
      </w:r>
    </w:p>
    <w:p w:rsidR="000A5D5C" w:rsidRDefault="000A5D5C" w:rsidP="000A5D5C">
      <w:pPr>
        <w:ind w:firstLineChars="200" w:firstLine="632"/>
        <w:rPr>
          <w:rFonts w:ascii="仿宋_GB2312" w:eastAsia="仿宋_GB2312"/>
          <w:szCs w:val="32"/>
        </w:rPr>
      </w:pPr>
      <w:r>
        <w:rPr>
          <w:rFonts w:ascii="仿宋_GB2312" w:eastAsia="仿宋_GB2312" w:hint="eastAsia"/>
          <w:szCs w:val="32"/>
        </w:rPr>
        <w:t xml:space="preserve">2019年度收、支总计 </w:t>
      </w:r>
      <w:r w:rsidR="0059698D">
        <w:rPr>
          <w:rFonts w:ascii="仿宋_GB2312" w:eastAsia="仿宋_GB2312" w:hint="eastAsia"/>
          <w:szCs w:val="32"/>
        </w:rPr>
        <w:t>496.66</w:t>
      </w:r>
      <w:r>
        <w:rPr>
          <w:rFonts w:ascii="仿宋_GB2312" w:eastAsia="仿宋_GB2312" w:hint="eastAsia"/>
          <w:szCs w:val="32"/>
        </w:rPr>
        <w:t>万元。与2018年相比，收、支总计各增加</w:t>
      </w:r>
      <w:r w:rsidR="0059698D">
        <w:rPr>
          <w:rFonts w:ascii="仿宋_GB2312" w:eastAsia="仿宋_GB2312" w:hint="eastAsia"/>
          <w:szCs w:val="32"/>
        </w:rPr>
        <w:t>200.3</w:t>
      </w:r>
      <w:r>
        <w:rPr>
          <w:rFonts w:ascii="仿宋_GB2312" w:eastAsia="仿宋_GB2312" w:hint="eastAsia"/>
          <w:szCs w:val="32"/>
        </w:rPr>
        <w:t>万元，增长</w:t>
      </w:r>
      <w:r w:rsidR="0059698D">
        <w:rPr>
          <w:rFonts w:ascii="仿宋_GB2312" w:eastAsia="仿宋_GB2312" w:hint="eastAsia"/>
          <w:szCs w:val="32"/>
        </w:rPr>
        <w:t xml:space="preserve">67 </w:t>
      </w:r>
      <w:r>
        <w:rPr>
          <w:rFonts w:ascii="仿宋_GB2312" w:eastAsia="仿宋_GB2312" w:hint="eastAsia"/>
          <w:szCs w:val="32"/>
        </w:rPr>
        <w:t>%。主要是</w:t>
      </w:r>
      <w:r w:rsidR="0059698D">
        <w:rPr>
          <w:rFonts w:ascii="仿宋_GB2312" w:eastAsia="仿宋_GB2312" w:hint="eastAsia"/>
          <w:szCs w:val="32"/>
        </w:rPr>
        <w:t>审计业务经费支出</w:t>
      </w:r>
      <w:r>
        <w:rPr>
          <w:rFonts w:ascii="仿宋_GB2312" w:eastAsia="仿宋_GB2312" w:hint="eastAsia"/>
          <w:szCs w:val="32"/>
        </w:rPr>
        <w:t>增加。</w:t>
      </w:r>
    </w:p>
    <w:p w:rsidR="002152E6" w:rsidRDefault="00DE4559" w:rsidP="0059698D">
      <w:pPr>
        <w:ind w:firstLineChars="200" w:firstLine="632"/>
        <w:rPr>
          <w:rFonts w:ascii="黑体" w:eastAsia="黑体" w:hAnsi="黑体"/>
          <w:szCs w:val="32"/>
        </w:rPr>
      </w:pPr>
      <w:r>
        <w:rPr>
          <w:rFonts w:ascii="黑体" w:eastAsia="黑体" w:hAnsi="黑体"/>
          <w:noProof/>
          <w:szCs w:val="32"/>
        </w:rPr>
        <w:drawing>
          <wp:inline distT="0" distB="0" distL="0" distR="0">
            <wp:extent cx="4333875" cy="2943225"/>
            <wp:effectExtent l="19050" t="0" r="9525"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A5D5C" w:rsidRDefault="000A5D5C" w:rsidP="0059698D">
      <w:pPr>
        <w:ind w:firstLineChars="200" w:firstLine="632"/>
        <w:rPr>
          <w:rFonts w:ascii="黑体" w:eastAsia="黑体" w:hAnsi="黑体"/>
          <w:szCs w:val="32"/>
        </w:rPr>
      </w:pPr>
      <w:r>
        <w:rPr>
          <w:rFonts w:ascii="黑体" w:eastAsia="黑体" w:hAnsi="黑体" w:hint="eastAsia"/>
          <w:szCs w:val="32"/>
        </w:rPr>
        <w:t>二、收入决算情况说明</w:t>
      </w:r>
    </w:p>
    <w:p w:rsidR="000A5D5C" w:rsidRDefault="000A5D5C" w:rsidP="000A5D5C">
      <w:pPr>
        <w:ind w:firstLineChars="200" w:firstLine="632"/>
        <w:rPr>
          <w:rFonts w:ascii="仿宋_GB2312" w:eastAsia="仿宋_GB2312"/>
          <w:szCs w:val="32"/>
        </w:rPr>
      </w:pPr>
      <w:r>
        <w:rPr>
          <w:rFonts w:ascii="仿宋_GB2312" w:eastAsia="仿宋_GB2312" w:hint="eastAsia"/>
          <w:szCs w:val="32"/>
        </w:rPr>
        <w:t xml:space="preserve">本年收入合计 </w:t>
      </w:r>
      <w:r w:rsidR="002152E6">
        <w:rPr>
          <w:rFonts w:ascii="仿宋_GB2312" w:eastAsia="仿宋_GB2312" w:hint="eastAsia"/>
          <w:szCs w:val="32"/>
        </w:rPr>
        <w:t>429.32</w:t>
      </w:r>
      <w:r>
        <w:rPr>
          <w:rFonts w:ascii="仿宋_GB2312" w:eastAsia="仿宋_GB2312" w:hint="eastAsia"/>
          <w:szCs w:val="32"/>
        </w:rPr>
        <w:t>万元，其中：财政拨款收入</w:t>
      </w:r>
      <w:r w:rsidR="002152E6">
        <w:rPr>
          <w:rFonts w:ascii="仿宋_GB2312" w:eastAsia="仿宋_GB2312" w:hint="eastAsia"/>
          <w:szCs w:val="32"/>
        </w:rPr>
        <w:t>379.32</w:t>
      </w:r>
      <w:r>
        <w:rPr>
          <w:rFonts w:ascii="仿宋_GB2312" w:eastAsia="仿宋_GB2312" w:hint="eastAsia"/>
          <w:szCs w:val="32"/>
        </w:rPr>
        <w:t>万元，占</w:t>
      </w:r>
      <w:r w:rsidR="002152E6">
        <w:rPr>
          <w:rFonts w:ascii="仿宋_GB2312" w:eastAsia="仿宋_GB2312" w:hint="eastAsia"/>
          <w:szCs w:val="32"/>
        </w:rPr>
        <w:t>88</w:t>
      </w:r>
      <w:r>
        <w:rPr>
          <w:rFonts w:ascii="仿宋_GB2312" w:eastAsia="仿宋_GB2312" w:hint="eastAsia"/>
          <w:szCs w:val="32"/>
        </w:rPr>
        <w:t>%；其他收入</w:t>
      </w:r>
      <w:r w:rsidR="002152E6">
        <w:rPr>
          <w:rFonts w:ascii="仿宋_GB2312" w:eastAsia="仿宋_GB2312" w:hint="eastAsia"/>
          <w:szCs w:val="32"/>
        </w:rPr>
        <w:t>50</w:t>
      </w:r>
      <w:r>
        <w:rPr>
          <w:rFonts w:ascii="仿宋_GB2312" w:eastAsia="仿宋_GB2312" w:hint="eastAsia"/>
          <w:szCs w:val="32"/>
        </w:rPr>
        <w:t>万元，占</w:t>
      </w:r>
      <w:r w:rsidR="002152E6">
        <w:rPr>
          <w:rFonts w:ascii="仿宋_GB2312" w:eastAsia="仿宋_GB2312" w:hint="eastAsia"/>
          <w:szCs w:val="32"/>
        </w:rPr>
        <w:t>12</w:t>
      </w:r>
      <w:r>
        <w:rPr>
          <w:rFonts w:ascii="仿宋_GB2312" w:eastAsia="仿宋_GB2312" w:hint="eastAsia"/>
          <w:szCs w:val="32"/>
        </w:rPr>
        <w:t>%。</w:t>
      </w:r>
    </w:p>
    <w:p w:rsidR="002152E6" w:rsidRDefault="005F07D9" w:rsidP="000A5D5C">
      <w:pPr>
        <w:ind w:firstLineChars="200" w:firstLine="632"/>
        <w:rPr>
          <w:rFonts w:ascii="仿宋_GB2312" w:eastAsia="仿宋_GB2312"/>
          <w:szCs w:val="32"/>
        </w:rPr>
      </w:pPr>
      <w:r>
        <w:rPr>
          <w:rFonts w:ascii="仿宋_GB2312" w:eastAsia="仿宋_GB2312"/>
          <w:noProof/>
          <w:szCs w:val="32"/>
        </w:rPr>
        <w:drawing>
          <wp:inline distT="0" distB="0" distL="0" distR="0">
            <wp:extent cx="4333875" cy="2505075"/>
            <wp:effectExtent l="19050" t="0" r="9525" b="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A5D5C" w:rsidRDefault="000A5D5C" w:rsidP="000A5D5C">
      <w:pPr>
        <w:ind w:firstLineChars="200" w:firstLine="632"/>
        <w:rPr>
          <w:rFonts w:ascii="黑体" w:eastAsia="黑体" w:hAnsi="黑体"/>
          <w:szCs w:val="32"/>
        </w:rPr>
      </w:pPr>
      <w:r>
        <w:rPr>
          <w:rFonts w:ascii="黑体" w:eastAsia="黑体" w:hAnsi="黑体" w:hint="eastAsia"/>
          <w:szCs w:val="32"/>
        </w:rPr>
        <w:lastRenderedPageBreak/>
        <w:t>三、支出决算情况说明</w:t>
      </w:r>
    </w:p>
    <w:p w:rsidR="002152E6" w:rsidRDefault="000A5D5C" w:rsidP="000A5D5C">
      <w:pPr>
        <w:ind w:firstLineChars="200" w:firstLine="632"/>
        <w:rPr>
          <w:rFonts w:ascii="仿宋_GB2312" w:eastAsia="仿宋_GB2312"/>
          <w:szCs w:val="32"/>
        </w:rPr>
      </w:pPr>
      <w:r>
        <w:rPr>
          <w:rFonts w:ascii="仿宋_GB2312" w:eastAsia="仿宋_GB2312" w:hint="eastAsia"/>
          <w:szCs w:val="32"/>
        </w:rPr>
        <w:t>本年支出合计</w:t>
      </w:r>
      <w:r w:rsidR="002152E6">
        <w:rPr>
          <w:rFonts w:ascii="仿宋_GB2312" w:eastAsia="仿宋_GB2312" w:hint="eastAsia"/>
          <w:szCs w:val="32"/>
        </w:rPr>
        <w:t>406.89</w:t>
      </w:r>
      <w:r>
        <w:rPr>
          <w:rFonts w:ascii="仿宋_GB2312" w:eastAsia="仿宋_GB2312" w:hint="eastAsia"/>
          <w:szCs w:val="32"/>
        </w:rPr>
        <w:t>万元，其中：基本支出</w:t>
      </w:r>
      <w:r w:rsidR="002152E6">
        <w:rPr>
          <w:rFonts w:ascii="仿宋_GB2312" w:eastAsia="仿宋_GB2312" w:hint="eastAsia"/>
          <w:szCs w:val="32"/>
        </w:rPr>
        <w:t>268.73</w:t>
      </w:r>
      <w:r>
        <w:rPr>
          <w:rFonts w:ascii="仿宋_GB2312" w:eastAsia="仿宋_GB2312" w:hint="eastAsia"/>
          <w:szCs w:val="32"/>
        </w:rPr>
        <w:t>万元，占</w:t>
      </w:r>
      <w:r w:rsidR="002152E6">
        <w:rPr>
          <w:rFonts w:ascii="仿宋_GB2312" w:eastAsia="仿宋_GB2312" w:hint="eastAsia"/>
          <w:szCs w:val="32"/>
        </w:rPr>
        <w:t>66</w:t>
      </w:r>
      <w:r>
        <w:rPr>
          <w:rFonts w:ascii="仿宋_GB2312" w:eastAsia="仿宋_GB2312" w:hint="eastAsia"/>
          <w:szCs w:val="32"/>
        </w:rPr>
        <w:t>%；项目支出</w:t>
      </w:r>
      <w:r w:rsidR="002152E6">
        <w:rPr>
          <w:rFonts w:ascii="仿宋_GB2312" w:eastAsia="仿宋_GB2312" w:hint="eastAsia"/>
          <w:szCs w:val="32"/>
        </w:rPr>
        <w:t>138.16</w:t>
      </w:r>
      <w:r>
        <w:rPr>
          <w:rFonts w:ascii="仿宋_GB2312" w:eastAsia="仿宋_GB2312" w:hint="eastAsia"/>
          <w:szCs w:val="32"/>
        </w:rPr>
        <w:t>万元，占</w:t>
      </w:r>
      <w:r w:rsidR="002152E6">
        <w:rPr>
          <w:rFonts w:ascii="仿宋_GB2312" w:eastAsia="仿宋_GB2312" w:hint="eastAsia"/>
          <w:szCs w:val="32"/>
        </w:rPr>
        <w:t>34</w:t>
      </w:r>
      <w:r>
        <w:rPr>
          <w:rFonts w:ascii="仿宋_GB2312" w:eastAsia="仿宋_GB2312" w:hint="eastAsia"/>
          <w:szCs w:val="32"/>
        </w:rPr>
        <w:t>%</w:t>
      </w:r>
      <w:r w:rsidR="002152E6">
        <w:rPr>
          <w:rFonts w:ascii="仿宋_GB2312" w:eastAsia="仿宋_GB2312" w:hint="eastAsia"/>
          <w:szCs w:val="32"/>
        </w:rPr>
        <w:t>。</w:t>
      </w:r>
    </w:p>
    <w:p w:rsidR="000A5D5C" w:rsidRDefault="002152E6" w:rsidP="000A5D5C">
      <w:pPr>
        <w:ind w:firstLineChars="200" w:firstLine="632"/>
        <w:rPr>
          <w:rFonts w:ascii="仿宋_GB2312" w:eastAsia="仿宋_GB2312"/>
          <w:szCs w:val="32"/>
        </w:rPr>
      </w:pPr>
      <w:r>
        <w:rPr>
          <w:rFonts w:ascii="仿宋_GB2312" w:eastAsia="仿宋_GB2312"/>
          <w:szCs w:val="32"/>
        </w:rPr>
        <w:t xml:space="preserve"> </w:t>
      </w:r>
      <w:r w:rsidR="004B09A6">
        <w:rPr>
          <w:rFonts w:ascii="仿宋_GB2312" w:eastAsia="仿宋_GB2312"/>
          <w:noProof/>
          <w:szCs w:val="32"/>
        </w:rPr>
        <w:drawing>
          <wp:inline distT="0" distB="0" distL="0" distR="0">
            <wp:extent cx="4238625" cy="2409825"/>
            <wp:effectExtent l="19050" t="0" r="9525"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A5D5C" w:rsidRDefault="000A5D5C" w:rsidP="000A5D5C">
      <w:pPr>
        <w:ind w:firstLineChars="200" w:firstLine="632"/>
        <w:rPr>
          <w:rFonts w:ascii="黑体" w:eastAsia="黑体" w:hAnsi="黑体"/>
          <w:szCs w:val="32"/>
        </w:rPr>
      </w:pPr>
      <w:r>
        <w:rPr>
          <w:rFonts w:ascii="黑体" w:eastAsia="黑体" w:hAnsi="黑体" w:hint="eastAsia"/>
          <w:szCs w:val="32"/>
        </w:rPr>
        <w:t>四、财政拨款收入支出决算总体情况说明</w:t>
      </w:r>
    </w:p>
    <w:p w:rsidR="000A5D5C" w:rsidRDefault="000A5D5C" w:rsidP="000A5D5C">
      <w:pPr>
        <w:ind w:firstLineChars="200" w:firstLine="632"/>
        <w:rPr>
          <w:rFonts w:ascii="仿宋_GB2312" w:eastAsia="仿宋_GB2312"/>
          <w:szCs w:val="32"/>
        </w:rPr>
      </w:pPr>
      <w:r>
        <w:rPr>
          <w:rFonts w:ascii="仿宋_GB2312" w:eastAsia="仿宋_GB2312" w:hint="eastAsia"/>
          <w:szCs w:val="32"/>
        </w:rPr>
        <w:t>2019年度财政拨款收、支总计</w:t>
      </w:r>
      <w:r w:rsidR="002152E6">
        <w:rPr>
          <w:rFonts w:ascii="仿宋_GB2312" w:eastAsia="仿宋_GB2312" w:hint="eastAsia"/>
          <w:szCs w:val="32"/>
        </w:rPr>
        <w:t>379.75</w:t>
      </w:r>
      <w:r>
        <w:rPr>
          <w:rFonts w:ascii="仿宋_GB2312" w:eastAsia="仿宋_GB2312" w:hint="eastAsia"/>
          <w:szCs w:val="32"/>
        </w:rPr>
        <w:t>万元。与2018年相比，财政拨款收、支总计各增加</w:t>
      </w:r>
      <w:r w:rsidR="002152E6">
        <w:rPr>
          <w:rFonts w:ascii="仿宋_GB2312" w:eastAsia="仿宋_GB2312" w:hint="eastAsia"/>
          <w:szCs w:val="32"/>
        </w:rPr>
        <w:t>133.39</w:t>
      </w:r>
      <w:r>
        <w:rPr>
          <w:rFonts w:ascii="仿宋_GB2312" w:eastAsia="仿宋_GB2312" w:hint="eastAsia"/>
          <w:szCs w:val="32"/>
        </w:rPr>
        <w:t>万元，增长</w:t>
      </w:r>
      <w:r w:rsidR="002152E6">
        <w:rPr>
          <w:rFonts w:ascii="仿宋_GB2312" w:eastAsia="仿宋_GB2312" w:hint="eastAsia"/>
          <w:szCs w:val="32"/>
        </w:rPr>
        <w:t>54</w:t>
      </w:r>
      <w:r>
        <w:rPr>
          <w:rFonts w:ascii="仿宋_GB2312" w:eastAsia="仿宋_GB2312" w:hint="eastAsia"/>
          <w:szCs w:val="32"/>
        </w:rPr>
        <w:t>%。主要是</w:t>
      </w:r>
      <w:r w:rsidR="002152E6">
        <w:rPr>
          <w:rFonts w:ascii="仿宋_GB2312" w:eastAsia="仿宋_GB2312" w:hint="eastAsia"/>
          <w:szCs w:val="32"/>
        </w:rPr>
        <w:t>审计业务经费</w:t>
      </w:r>
      <w:r>
        <w:rPr>
          <w:rFonts w:ascii="仿宋_GB2312" w:eastAsia="仿宋_GB2312" w:hint="eastAsia"/>
          <w:szCs w:val="32"/>
        </w:rPr>
        <w:t>增加。</w:t>
      </w:r>
    </w:p>
    <w:p w:rsidR="002152E6" w:rsidRPr="002152E6" w:rsidRDefault="007966BC" w:rsidP="000A5D5C">
      <w:pPr>
        <w:ind w:firstLineChars="200" w:firstLine="632"/>
        <w:rPr>
          <w:rFonts w:ascii="仿宋_GB2312" w:eastAsia="仿宋_GB2312"/>
          <w:szCs w:val="32"/>
        </w:rPr>
      </w:pPr>
      <w:r>
        <w:rPr>
          <w:rFonts w:ascii="仿宋_GB2312" w:eastAsia="仿宋_GB2312"/>
          <w:noProof/>
          <w:szCs w:val="32"/>
        </w:rPr>
        <w:drawing>
          <wp:inline distT="0" distB="0" distL="0" distR="0">
            <wp:extent cx="4695825" cy="2819400"/>
            <wp:effectExtent l="19050" t="0" r="9525" b="0"/>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A5D5C" w:rsidRDefault="000A5D5C" w:rsidP="000A5D5C">
      <w:pPr>
        <w:ind w:firstLineChars="200" w:firstLine="632"/>
        <w:rPr>
          <w:rFonts w:ascii="黑体" w:eastAsia="黑体" w:hAnsi="黑体"/>
          <w:szCs w:val="32"/>
        </w:rPr>
      </w:pPr>
      <w:r>
        <w:rPr>
          <w:rFonts w:ascii="黑体" w:eastAsia="黑体" w:hAnsi="黑体" w:hint="eastAsia"/>
          <w:szCs w:val="32"/>
        </w:rPr>
        <w:lastRenderedPageBreak/>
        <w:t>五、一般公共预算财政拨款支出决算情况说明</w:t>
      </w:r>
    </w:p>
    <w:p w:rsidR="000A5D5C" w:rsidRDefault="000A5D5C" w:rsidP="000A5D5C">
      <w:pPr>
        <w:ind w:firstLineChars="200" w:firstLine="632"/>
        <w:rPr>
          <w:rFonts w:ascii="楷体_GB2312" w:eastAsia="楷体_GB2312"/>
          <w:szCs w:val="32"/>
        </w:rPr>
      </w:pPr>
      <w:r>
        <w:rPr>
          <w:rFonts w:ascii="楷体_GB2312" w:eastAsia="楷体_GB2312" w:hint="eastAsia"/>
          <w:szCs w:val="32"/>
        </w:rPr>
        <w:t>（一）一般公共预算财政拨款支出决算总体情况</w:t>
      </w:r>
    </w:p>
    <w:p w:rsidR="000A5D5C" w:rsidRDefault="000A5D5C" w:rsidP="000A5D5C">
      <w:pPr>
        <w:ind w:firstLineChars="200" w:firstLine="632"/>
        <w:rPr>
          <w:rFonts w:ascii="仿宋_GB2312" w:eastAsia="仿宋_GB2312"/>
          <w:szCs w:val="32"/>
        </w:rPr>
      </w:pPr>
      <w:r>
        <w:rPr>
          <w:rFonts w:ascii="仿宋_GB2312" w:eastAsia="仿宋_GB2312" w:hint="eastAsia"/>
          <w:szCs w:val="32"/>
        </w:rPr>
        <w:t>2019年度一般公共预算财政拨款支出</w:t>
      </w:r>
      <w:r w:rsidR="007966BC">
        <w:rPr>
          <w:rFonts w:ascii="仿宋_GB2312" w:eastAsia="仿宋_GB2312" w:hint="eastAsia"/>
          <w:szCs w:val="32"/>
        </w:rPr>
        <w:t>377.1</w:t>
      </w:r>
      <w:r>
        <w:rPr>
          <w:rFonts w:ascii="仿宋_GB2312" w:eastAsia="仿宋_GB2312" w:hint="eastAsia"/>
          <w:szCs w:val="32"/>
        </w:rPr>
        <w:t>万元，占本年支出合计的</w:t>
      </w:r>
      <w:r w:rsidR="007966BC">
        <w:rPr>
          <w:rFonts w:ascii="仿宋_GB2312" w:eastAsia="仿宋_GB2312" w:hint="eastAsia"/>
          <w:szCs w:val="32"/>
        </w:rPr>
        <w:t>92.7</w:t>
      </w:r>
      <w:r>
        <w:rPr>
          <w:rFonts w:ascii="仿宋_GB2312" w:eastAsia="仿宋_GB2312" w:hint="eastAsia"/>
          <w:szCs w:val="32"/>
        </w:rPr>
        <w:t>%。与2018</w:t>
      </w:r>
      <w:r w:rsidR="007966BC">
        <w:rPr>
          <w:rFonts w:ascii="仿宋_GB2312" w:eastAsia="仿宋_GB2312" w:hint="eastAsia"/>
          <w:szCs w:val="32"/>
        </w:rPr>
        <w:t>年相比，一般公共预算财政拨款支出</w:t>
      </w:r>
      <w:r>
        <w:rPr>
          <w:rFonts w:ascii="仿宋_GB2312" w:eastAsia="仿宋_GB2312" w:hint="eastAsia"/>
          <w:szCs w:val="32"/>
        </w:rPr>
        <w:t>增加</w:t>
      </w:r>
      <w:r w:rsidR="007966BC">
        <w:rPr>
          <w:rFonts w:ascii="仿宋_GB2312" w:eastAsia="仿宋_GB2312" w:hint="eastAsia"/>
          <w:szCs w:val="32"/>
        </w:rPr>
        <w:t>132.56万元，增长54</w:t>
      </w:r>
      <w:r>
        <w:rPr>
          <w:rFonts w:ascii="仿宋_GB2312" w:eastAsia="仿宋_GB2312" w:hint="eastAsia"/>
          <w:szCs w:val="32"/>
        </w:rPr>
        <w:t>%。主要是</w:t>
      </w:r>
      <w:r w:rsidR="007966BC">
        <w:rPr>
          <w:rFonts w:ascii="仿宋_GB2312" w:eastAsia="仿宋_GB2312" w:hint="eastAsia"/>
          <w:szCs w:val="32"/>
        </w:rPr>
        <w:t>审计业务经费项目支出增加</w:t>
      </w:r>
      <w:r>
        <w:rPr>
          <w:rFonts w:ascii="仿宋_GB2312" w:eastAsia="仿宋_GB2312" w:hint="eastAsia"/>
          <w:szCs w:val="32"/>
        </w:rPr>
        <w:t>。</w:t>
      </w:r>
    </w:p>
    <w:p w:rsidR="007966BC" w:rsidRDefault="007966BC" w:rsidP="000A5D5C">
      <w:pPr>
        <w:ind w:firstLineChars="200" w:firstLine="632"/>
        <w:rPr>
          <w:rFonts w:ascii="仿宋_GB2312" w:eastAsia="仿宋_GB2312"/>
          <w:szCs w:val="32"/>
        </w:rPr>
      </w:pPr>
      <w:r>
        <w:rPr>
          <w:rFonts w:ascii="仿宋_GB2312" w:eastAsia="仿宋_GB2312"/>
          <w:noProof/>
          <w:szCs w:val="32"/>
        </w:rPr>
        <w:drawing>
          <wp:inline distT="0" distB="0" distL="0" distR="0">
            <wp:extent cx="4514850" cy="2505075"/>
            <wp:effectExtent l="19050" t="0" r="19050" b="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A5D5C" w:rsidRDefault="000A5D5C" w:rsidP="000A5D5C">
      <w:pPr>
        <w:ind w:firstLineChars="200" w:firstLine="632"/>
        <w:rPr>
          <w:rFonts w:ascii="楷体_GB2312" w:eastAsia="楷体_GB2312"/>
          <w:szCs w:val="32"/>
        </w:rPr>
      </w:pPr>
      <w:r>
        <w:rPr>
          <w:rFonts w:ascii="楷体_GB2312" w:eastAsia="楷体_GB2312" w:hint="eastAsia"/>
          <w:szCs w:val="32"/>
        </w:rPr>
        <w:t>（二）一般公共预算财政拨款支出决算结构情况</w:t>
      </w:r>
    </w:p>
    <w:p w:rsidR="000A5D5C" w:rsidRDefault="000A5D5C" w:rsidP="000A5D5C">
      <w:pPr>
        <w:ind w:firstLineChars="200" w:firstLine="632"/>
        <w:rPr>
          <w:rFonts w:ascii="仿宋_GB2312" w:eastAsia="仿宋_GB2312"/>
          <w:szCs w:val="32"/>
        </w:rPr>
      </w:pPr>
      <w:r>
        <w:rPr>
          <w:rFonts w:ascii="仿宋_GB2312" w:eastAsia="仿宋_GB2312" w:hint="eastAsia"/>
          <w:szCs w:val="32"/>
        </w:rPr>
        <w:t>2019年度一般公共预算财政拨款支出</w:t>
      </w:r>
      <w:r w:rsidR="007E2C67">
        <w:rPr>
          <w:rFonts w:ascii="仿宋_GB2312" w:eastAsia="仿宋_GB2312" w:hint="eastAsia"/>
          <w:szCs w:val="32"/>
        </w:rPr>
        <w:t>377.1</w:t>
      </w:r>
      <w:r>
        <w:rPr>
          <w:rFonts w:ascii="仿宋_GB2312" w:eastAsia="仿宋_GB2312" w:hint="eastAsia"/>
          <w:szCs w:val="32"/>
        </w:rPr>
        <w:t>万元，主要用于以下方面：</w:t>
      </w:r>
      <w:r w:rsidR="00256AB9" w:rsidRPr="0058617C">
        <w:rPr>
          <w:rFonts w:ascii="仿宋_GB2312" w:eastAsia="仿宋_GB2312" w:hint="eastAsia"/>
          <w:szCs w:val="32"/>
        </w:rPr>
        <w:t>一般公共服务（类）支出</w:t>
      </w:r>
      <w:r w:rsidR="007E2C67">
        <w:rPr>
          <w:rFonts w:ascii="仿宋_GB2312" w:eastAsia="仿宋_GB2312" w:hint="eastAsia"/>
          <w:szCs w:val="32"/>
        </w:rPr>
        <w:t>321.24</w:t>
      </w:r>
      <w:r w:rsidR="00256AB9" w:rsidRPr="0058617C">
        <w:rPr>
          <w:rFonts w:ascii="仿宋_GB2312" w:eastAsia="仿宋_GB2312" w:hint="eastAsia"/>
          <w:szCs w:val="32"/>
        </w:rPr>
        <w:t>万元，占</w:t>
      </w:r>
      <w:r w:rsidR="00F84693">
        <w:rPr>
          <w:rFonts w:ascii="仿宋_GB2312" w:eastAsia="仿宋_GB2312" w:hint="eastAsia"/>
          <w:szCs w:val="32"/>
        </w:rPr>
        <w:t>85</w:t>
      </w:r>
      <w:r w:rsidR="00256AB9" w:rsidRPr="0058617C">
        <w:rPr>
          <w:rFonts w:ascii="仿宋_GB2312" w:eastAsia="仿宋_GB2312" w:hint="eastAsia"/>
          <w:szCs w:val="32"/>
        </w:rPr>
        <w:t>%；</w:t>
      </w:r>
      <w:r w:rsidR="00256AB9">
        <w:rPr>
          <w:rFonts w:ascii="仿宋_GB2312" w:eastAsia="仿宋_GB2312" w:hint="eastAsia"/>
          <w:szCs w:val="32"/>
        </w:rPr>
        <w:t>社会保障和就业支出</w:t>
      </w:r>
      <w:r w:rsidR="007E2C67">
        <w:rPr>
          <w:rFonts w:ascii="仿宋_GB2312" w:eastAsia="仿宋_GB2312" w:hint="eastAsia"/>
          <w:szCs w:val="32"/>
        </w:rPr>
        <w:t>35.15</w:t>
      </w:r>
      <w:r w:rsidR="00256AB9" w:rsidRPr="0058617C">
        <w:rPr>
          <w:rFonts w:ascii="仿宋_GB2312" w:eastAsia="仿宋_GB2312" w:hint="eastAsia"/>
          <w:szCs w:val="32"/>
        </w:rPr>
        <w:t>万元，占</w:t>
      </w:r>
      <w:r w:rsidR="00F84693">
        <w:rPr>
          <w:rFonts w:ascii="仿宋_GB2312" w:eastAsia="仿宋_GB2312" w:hint="eastAsia"/>
          <w:szCs w:val="32"/>
        </w:rPr>
        <w:t>9</w:t>
      </w:r>
      <w:r w:rsidR="00256AB9" w:rsidRPr="0058617C">
        <w:rPr>
          <w:rFonts w:ascii="仿宋_GB2312" w:eastAsia="仿宋_GB2312" w:hint="eastAsia"/>
          <w:szCs w:val="32"/>
        </w:rPr>
        <w:t>%；</w:t>
      </w:r>
      <w:r w:rsidR="007E2C67">
        <w:rPr>
          <w:rFonts w:ascii="仿宋_GB2312" w:eastAsia="仿宋_GB2312" w:hint="eastAsia"/>
          <w:szCs w:val="32"/>
        </w:rPr>
        <w:t>卫生健康</w:t>
      </w:r>
      <w:r w:rsidR="00256AB9" w:rsidRPr="0058617C">
        <w:rPr>
          <w:rFonts w:ascii="仿宋_GB2312" w:eastAsia="仿宋_GB2312" w:hint="eastAsia"/>
          <w:szCs w:val="32"/>
        </w:rPr>
        <w:t>支出</w:t>
      </w:r>
      <w:r w:rsidR="00F84693">
        <w:rPr>
          <w:rFonts w:ascii="仿宋_GB2312" w:eastAsia="仿宋_GB2312" w:hint="eastAsia"/>
          <w:szCs w:val="32"/>
        </w:rPr>
        <w:t>6.5</w:t>
      </w:r>
      <w:r w:rsidR="00256AB9" w:rsidRPr="0058617C">
        <w:rPr>
          <w:rFonts w:ascii="仿宋_GB2312" w:eastAsia="仿宋_GB2312" w:hint="eastAsia"/>
          <w:szCs w:val="32"/>
        </w:rPr>
        <w:t>万元，占</w:t>
      </w:r>
      <w:r w:rsidR="00F84693">
        <w:rPr>
          <w:rFonts w:ascii="仿宋_GB2312" w:eastAsia="仿宋_GB2312" w:hint="eastAsia"/>
          <w:szCs w:val="32"/>
        </w:rPr>
        <w:t>2</w:t>
      </w:r>
      <w:r w:rsidR="00256AB9" w:rsidRPr="0058617C">
        <w:rPr>
          <w:rFonts w:ascii="仿宋_GB2312" w:eastAsia="仿宋_GB2312" w:hint="eastAsia"/>
          <w:szCs w:val="32"/>
        </w:rPr>
        <w:t>%；</w:t>
      </w:r>
      <w:r w:rsidR="00256AB9">
        <w:rPr>
          <w:rFonts w:ascii="仿宋_GB2312" w:eastAsia="仿宋_GB2312" w:hint="eastAsia"/>
          <w:szCs w:val="32"/>
        </w:rPr>
        <w:t>住房保障</w:t>
      </w:r>
      <w:r w:rsidR="00256AB9" w:rsidRPr="0058617C">
        <w:rPr>
          <w:rFonts w:ascii="仿宋_GB2312" w:eastAsia="仿宋_GB2312" w:hint="eastAsia"/>
          <w:szCs w:val="32"/>
        </w:rPr>
        <w:t>支出</w:t>
      </w:r>
      <w:r w:rsidR="00F84693">
        <w:rPr>
          <w:rFonts w:ascii="仿宋_GB2312" w:eastAsia="仿宋_GB2312" w:hint="eastAsia"/>
          <w:szCs w:val="32"/>
        </w:rPr>
        <w:t>14.2</w:t>
      </w:r>
      <w:r w:rsidR="00256AB9" w:rsidRPr="0058617C">
        <w:rPr>
          <w:rFonts w:ascii="仿宋_GB2312" w:eastAsia="仿宋_GB2312" w:hint="eastAsia"/>
          <w:szCs w:val="32"/>
        </w:rPr>
        <w:t>万元，占</w:t>
      </w:r>
      <w:r w:rsidR="00F84693">
        <w:rPr>
          <w:rFonts w:ascii="仿宋_GB2312" w:eastAsia="仿宋_GB2312" w:hint="eastAsia"/>
          <w:szCs w:val="32"/>
        </w:rPr>
        <w:t>4</w:t>
      </w:r>
      <w:r w:rsidR="00256AB9" w:rsidRPr="0058617C">
        <w:rPr>
          <w:rFonts w:ascii="仿宋_GB2312" w:eastAsia="仿宋_GB2312" w:hint="eastAsia"/>
          <w:szCs w:val="32"/>
        </w:rPr>
        <w:t>%。</w:t>
      </w:r>
    </w:p>
    <w:p w:rsidR="00F84693" w:rsidRDefault="00F84693" w:rsidP="000A5D5C">
      <w:pPr>
        <w:ind w:firstLineChars="200" w:firstLine="632"/>
        <w:rPr>
          <w:rFonts w:ascii="仿宋_GB2312" w:eastAsia="仿宋_GB2312"/>
          <w:szCs w:val="32"/>
        </w:rPr>
      </w:pPr>
      <w:r>
        <w:rPr>
          <w:rFonts w:ascii="仿宋_GB2312" w:eastAsia="仿宋_GB2312"/>
          <w:noProof/>
          <w:szCs w:val="32"/>
        </w:rPr>
        <w:drawing>
          <wp:inline distT="0" distB="0" distL="0" distR="0">
            <wp:extent cx="3933825" cy="1905000"/>
            <wp:effectExtent l="19050" t="0" r="9525" b="0"/>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A5D5C" w:rsidRDefault="000A5D5C" w:rsidP="000A5D5C">
      <w:pPr>
        <w:ind w:firstLineChars="200" w:firstLine="632"/>
        <w:rPr>
          <w:rFonts w:ascii="楷体_GB2312" w:eastAsia="楷体_GB2312"/>
          <w:szCs w:val="32"/>
        </w:rPr>
      </w:pPr>
      <w:r>
        <w:rPr>
          <w:rFonts w:ascii="楷体_GB2312" w:eastAsia="楷体_GB2312" w:hint="eastAsia"/>
          <w:szCs w:val="32"/>
        </w:rPr>
        <w:lastRenderedPageBreak/>
        <w:t>（三）一般公共预算财政拨款支出决算具体情况</w:t>
      </w:r>
    </w:p>
    <w:p w:rsidR="000A5D5C" w:rsidRDefault="000A5D5C" w:rsidP="008B7775">
      <w:pPr>
        <w:ind w:firstLineChars="200" w:firstLine="632"/>
        <w:rPr>
          <w:rFonts w:ascii="仿宋_GB2312" w:eastAsia="仿宋_GB2312"/>
          <w:szCs w:val="32"/>
        </w:rPr>
      </w:pPr>
      <w:r>
        <w:rPr>
          <w:rFonts w:ascii="仿宋_GB2312" w:eastAsia="仿宋_GB2312" w:hint="eastAsia"/>
          <w:szCs w:val="32"/>
        </w:rPr>
        <w:t>2019年度一般公共预算财政拨款支出年初预算为</w:t>
      </w:r>
      <w:r w:rsidR="008B7775">
        <w:rPr>
          <w:rFonts w:ascii="仿宋_GB2312" w:eastAsia="仿宋_GB2312" w:hint="eastAsia"/>
          <w:szCs w:val="32"/>
        </w:rPr>
        <w:t>398.87</w:t>
      </w:r>
      <w:r>
        <w:rPr>
          <w:rFonts w:ascii="仿宋_GB2312" w:eastAsia="仿宋_GB2312" w:hint="eastAsia"/>
          <w:szCs w:val="32"/>
        </w:rPr>
        <w:t>万元，支出决算为</w:t>
      </w:r>
      <w:r w:rsidR="008B7775">
        <w:rPr>
          <w:rFonts w:ascii="仿宋_GB2312" w:eastAsia="仿宋_GB2312" w:hint="eastAsia"/>
          <w:szCs w:val="32"/>
        </w:rPr>
        <w:t>377.1</w:t>
      </w:r>
      <w:r>
        <w:rPr>
          <w:rFonts w:ascii="仿宋_GB2312" w:eastAsia="仿宋_GB2312" w:hint="eastAsia"/>
          <w:szCs w:val="32"/>
        </w:rPr>
        <w:t>万元，完成年初预算的</w:t>
      </w:r>
      <w:r w:rsidR="008B7775">
        <w:rPr>
          <w:rFonts w:ascii="仿宋_GB2312" w:eastAsia="仿宋_GB2312" w:hint="eastAsia"/>
          <w:szCs w:val="32"/>
        </w:rPr>
        <w:t>94</w:t>
      </w:r>
      <w:r>
        <w:rPr>
          <w:rFonts w:ascii="仿宋_GB2312" w:eastAsia="仿宋_GB2312" w:hint="eastAsia"/>
          <w:szCs w:val="32"/>
        </w:rPr>
        <w:t>%</w:t>
      </w:r>
      <w:r w:rsidR="008B7775">
        <w:rPr>
          <w:rFonts w:ascii="仿宋_GB2312" w:eastAsia="仿宋_GB2312" w:hint="eastAsia"/>
          <w:szCs w:val="32"/>
        </w:rPr>
        <w:t>。决算数</w:t>
      </w:r>
      <w:r>
        <w:rPr>
          <w:rFonts w:ascii="仿宋_GB2312" w:eastAsia="仿宋_GB2312" w:hint="eastAsia"/>
          <w:szCs w:val="32"/>
        </w:rPr>
        <w:t>小于年初预算数的主要原因</w:t>
      </w:r>
      <w:r w:rsidR="008B7775">
        <w:rPr>
          <w:rFonts w:ascii="仿宋_GB2312" w:eastAsia="仿宋_GB2312" w:hint="eastAsia"/>
          <w:szCs w:val="32"/>
        </w:rPr>
        <w:t>审计业务经费2019年未支付完</w:t>
      </w:r>
      <w:r>
        <w:rPr>
          <w:rFonts w:ascii="仿宋_GB2312" w:eastAsia="仿宋_GB2312" w:hint="eastAsia"/>
          <w:szCs w:val="32"/>
        </w:rPr>
        <w:t>。其中：</w:t>
      </w:r>
    </w:p>
    <w:p w:rsidR="0071332C" w:rsidRDefault="0071332C" w:rsidP="0071332C">
      <w:pPr>
        <w:spacing w:line="580" w:lineRule="exact"/>
        <w:ind w:firstLineChars="200" w:firstLine="632"/>
        <w:rPr>
          <w:rFonts w:ascii="仿宋_GB2312" w:eastAsia="仿宋_GB2312"/>
          <w:szCs w:val="32"/>
          <w:highlight w:val="lightGray"/>
        </w:rPr>
      </w:pPr>
      <w:r w:rsidRPr="003E7D8D">
        <w:rPr>
          <w:rFonts w:ascii="仿宋_GB2312" w:eastAsia="仿宋_GB2312" w:hint="eastAsia"/>
          <w:szCs w:val="32"/>
        </w:rPr>
        <w:t>（1）一般公共服务（类）</w:t>
      </w:r>
      <w:r w:rsidRPr="00E84DCF">
        <w:rPr>
          <w:rFonts w:ascii="仿宋_GB2312" w:eastAsia="仿宋_GB2312" w:hint="eastAsia"/>
          <w:szCs w:val="32"/>
        </w:rPr>
        <w:t>审计事务（款）行政运行（项）。主要反映用于</w:t>
      </w:r>
      <w:r>
        <w:rPr>
          <w:rFonts w:ascii="仿宋_GB2312" w:eastAsia="仿宋_GB2312" w:hint="eastAsia"/>
          <w:szCs w:val="32"/>
        </w:rPr>
        <w:t>本部门基本</w:t>
      </w:r>
      <w:r w:rsidRPr="00E84DCF">
        <w:rPr>
          <w:rFonts w:ascii="仿宋_GB2312" w:eastAsia="仿宋_GB2312" w:hint="eastAsia"/>
          <w:szCs w:val="32"/>
        </w:rPr>
        <w:t>支出</w:t>
      </w:r>
      <w:r w:rsidRPr="00F33CE5">
        <w:rPr>
          <w:rFonts w:ascii="仿宋_GB2312" w:eastAsia="仿宋_GB2312" w:hint="eastAsia"/>
          <w:szCs w:val="32"/>
        </w:rPr>
        <w:t>。年初预算为</w:t>
      </w:r>
      <w:r w:rsidR="00B25C25">
        <w:rPr>
          <w:rFonts w:ascii="仿宋_GB2312" w:eastAsia="仿宋_GB2312" w:hint="eastAsia"/>
          <w:szCs w:val="32"/>
        </w:rPr>
        <w:t>150.37</w:t>
      </w:r>
      <w:r w:rsidRPr="00F33CE5">
        <w:rPr>
          <w:rFonts w:ascii="仿宋_GB2312" w:eastAsia="仿宋_GB2312" w:hint="eastAsia"/>
          <w:szCs w:val="32"/>
        </w:rPr>
        <w:t>万元，支</w:t>
      </w:r>
      <w:r w:rsidRPr="00C1626E">
        <w:rPr>
          <w:rFonts w:ascii="仿宋_GB2312" w:eastAsia="仿宋_GB2312" w:hint="eastAsia"/>
          <w:szCs w:val="32"/>
        </w:rPr>
        <w:t>出决算为</w:t>
      </w:r>
      <w:r w:rsidR="00B25C25">
        <w:rPr>
          <w:rFonts w:ascii="仿宋_GB2312" w:eastAsia="仿宋_GB2312" w:hint="eastAsia"/>
          <w:szCs w:val="32"/>
        </w:rPr>
        <w:t>183.08</w:t>
      </w:r>
      <w:r w:rsidRPr="00C1626E">
        <w:rPr>
          <w:rFonts w:ascii="仿宋_GB2312" w:eastAsia="仿宋_GB2312" w:hint="eastAsia"/>
          <w:szCs w:val="32"/>
        </w:rPr>
        <w:t>万元</w:t>
      </w:r>
      <w:r w:rsidRPr="00F33CE5">
        <w:rPr>
          <w:rFonts w:ascii="仿宋_GB2312" w:eastAsia="仿宋_GB2312" w:hint="eastAsia"/>
          <w:szCs w:val="32"/>
        </w:rPr>
        <w:t>，完</w:t>
      </w:r>
      <w:r w:rsidRPr="00D907D2">
        <w:rPr>
          <w:rFonts w:ascii="仿宋_GB2312" w:eastAsia="仿宋_GB2312" w:hint="eastAsia"/>
          <w:szCs w:val="32"/>
        </w:rPr>
        <w:t>成年初预算的</w:t>
      </w:r>
      <w:r>
        <w:rPr>
          <w:rFonts w:ascii="仿宋_GB2312" w:eastAsia="仿宋_GB2312" w:hint="eastAsia"/>
          <w:szCs w:val="32"/>
        </w:rPr>
        <w:t>100</w:t>
      </w:r>
      <w:r w:rsidRPr="00D907D2">
        <w:rPr>
          <w:rFonts w:ascii="仿宋_GB2312" w:eastAsia="仿宋_GB2312" w:hint="eastAsia"/>
          <w:szCs w:val="32"/>
        </w:rPr>
        <w:t>%。决算数</w:t>
      </w:r>
      <w:r>
        <w:rPr>
          <w:rFonts w:ascii="仿宋_GB2312" w:eastAsia="仿宋_GB2312" w:hint="eastAsia"/>
          <w:szCs w:val="32"/>
        </w:rPr>
        <w:t>大于</w:t>
      </w:r>
      <w:r w:rsidRPr="00D907D2">
        <w:rPr>
          <w:rFonts w:ascii="仿宋_GB2312" w:eastAsia="仿宋_GB2312" w:hint="eastAsia"/>
          <w:szCs w:val="32"/>
        </w:rPr>
        <w:t>年初预算数主要原因是</w:t>
      </w:r>
      <w:r w:rsidR="00B25C25">
        <w:rPr>
          <w:rFonts w:ascii="仿宋_GB2312" w:eastAsia="仿宋_GB2312" w:hint="eastAsia"/>
          <w:szCs w:val="32"/>
        </w:rPr>
        <w:t>2019</w:t>
      </w:r>
      <w:r>
        <w:rPr>
          <w:rFonts w:ascii="仿宋_GB2312" w:eastAsia="仿宋_GB2312" w:hint="eastAsia"/>
          <w:szCs w:val="32"/>
        </w:rPr>
        <w:t>年我局人员</w:t>
      </w:r>
      <w:r w:rsidRPr="00D907D2">
        <w:rPr>
          <w:rFonts w:ascii="仿宋_GB2312" w:eastAsia="仿宋_GB2312" w:hint="eastAsia"/>
          <w:szCs w:val="32"/>
        </w:rPr>
        <w:t>经</w:t>
      </w:r>
      <w:r w:rsidRPr="00D907D2">
        <w:rPr>
          <w:rFonts w:eastAsia="仿宋_GB2312" w:hint="eastAsia"/>
          <w:szCs w:val="32"/>
        </w:rPr>
        <w:t>费</w:t>
      </w:r>
      <w:r>
        <w:rPr>
          <w:rFonts w:eastAsia="仿宋_GB2312" w:hint="eastAsia"/>
          <w:szCs w:val="32"/>
        </w:rPr>
        <w:t>如工资进行了调整</w:t>
      </w:r>
      <w:r w:rsidRPr="00D907D2">
        <w:rPr>
          <w:rFonts w:ascii="仿宋_GB2312" w:eastAsia="仿宋_GB2312" w:hint="eastAsia"/>
          <w:szCs w:val="32"/>
        </w:rPr>
        <w:t>。</w:t>
      </w:r>
      <w:r>
        <w:rPr>
          <w:rFonts w:ascii="仿宋_GB2312" w:eastAsia="仿宋_GB2312" w:hint="eastAsia"/>
          <w:szCs w:val="32"/>
        </w:rPr>
        <w:t xml:space="preserve"> </w:t>
      </w:r>
    </w:p>
    <w:p w:rsidR="0071332C" w:rsidRPr="00D907D2" w:rsidRDefault="0071332C" w:rsidP="0071332C">
      <w:pPr>
        <w:spacing w:line="580" w:lineRule="exact"/>
        <w:ind w:firstLineChars="200" w:firstLine="632"/>
        <w:rPr>
          <w:rFonts w:ascii="仿宋_GB2312" w:eastAsia="仿宋_GB2312"/>
          <w:szCs w:val="32"/>
          <w:highlight w:val="lightGray"/>
        </w:rPr>
      </w:pPr>
      <w:r w:rsidRPr="00D907D2">
        <w:rPr>
          <w:rFonts w:ascii="仿宋_GB2312" w:eastAsia="仿宋_GB2312" w:hint="eastAsia"/>
          <w:szCs w:val="32"/>
        </w:rPr>
        <w:t>（2）一般公共服务（类）审计事务（款）审计业务（项）。主要反映用于审计业务专项经费</w:t>
      </w:r>
      <w:r>
        <w:rPr>
          <w:rFonts w:ascii="仿宋_GB2312" w:eastAsia="仿宋_GB2312" w:hint="eastAsia"/>
          <w:szCs w:val="32"/>
        </w:rPr>
        <w:t>的</w:t>
      </w:r>
      <w:r w:rsidRPr="00D907D2">
        <w:rPr>
          <w:rFonts w:ascii="仿宋_GB2312" w:eastAsia="仿宋_GB2312" w:hint="eastAsia"/>
          <w:szCs w:val="32"/>
        </w:rPr>
        <w:t>支出。年初预算为</w:t>
      </w:r>
      <w:r w:rsidR="00B25C25">
        <w:rPr>
          <w:rFonts w:ascii="仿宋_GB2312" w:eastAsia="仿宋_GB2312" w:hint="eastAsia"/>
          <w:szCs w:val="32"/>
        </w:rPr>
        <w:t>189</w:t>
      </w:r>
      <w:r w:rsidRPr="00D907D2">
        <w:rPr>
          <w:rFonts w:ascii="仿宋_GB2312" w:eastAsia="仿宋_GB2312" w:hint="eastAsia"/>
          <w:szCs w:val="32"/>
        </w:rPr>
        <w:t>万元，支出决算为</w:t>
      </w:r>
      <w:r w:rsidR="00B25C25">
        <w:rPr>
          <w:rFonts w:ascii="仿宋_GB2312" w:eastAsia="仿宋_GB2312" w:hint="eastAsia"/>
          <w:szCs w:val="32"/>
        </w:rPr>
        <w:t>176.95</w:t>
      </w:r>
      <w:r w:rsidRPr="00D907D2">
        <w:rPr>
          <w:rFonts w:ascii="仿宋_GB2312" w:eastAsia="仿宋_GB2312" w:hint="eastAsia"/>
          <w:szCs w:val="32"/>
        </w:rPr>
        <w:t>万元，完成年初预算的</w:t>
      </w:r>
      <w:r w:rsidR="00B25C25">
        <w:rPr>
          <w:rFonts w:ascii="仿宋_GB2312" w:eastAsia="仿宋_GB2312" w:hint="eastAsia"/>
          <w:szCs w:val="32"/>
        </w:rPr>
        <w:t>94</w:t>
      </w:r>
      <w:r w:rsidRPr="00D907D2">
        <w:rPr>
          <w:rFonts w:ascii="仿宋_GB2312" w:eastAsia="仿宋_GB2312" w:hint="eastAsia"/>
          <w:szCs w:val="32"/>
        </w:rPr>
        <w:t>%。决算数小于预算数主要原因是</w:t>
      </w:r>
      <w:r w:rsidR="00B25C25">
        <w:rPr>
          <w:rFonts w:ascii="仿宋_GB2312" w:eastAsia="仿宋_GB2312" w:hint="eastAsia"/>
          <w:szCs w:val="32"/>
        </w:rPr>
        <w:t>2019</w:t>
      </w:r>
      <w:r w:rsidRPr="00D907D2">
        <w:rPr>
          <w:rFonts w:ascii="仿宋_GB2312" w:eastAsia="仿宋_GB2312" w:hint="eastAsia"/>
          <w:szCs w:val="32"/>
        </w:rPr>
        <w:t>年</w:t>
      </w:r>
      <w:r w:rsidRPr="00D907D2">
        <w:rPr>
          <w:rFonts w:eastAsia="仿宋_GB2312" w:hint="eastAsia"/>
          <w:szCs w:val="32"/>
        </w:rPr>
        <w:t>我局</w:t>
      </w:r>
      <w:r>
        <w:rPr>
          <w:rFonts w:eastAsia="仿宋_GB2312" w:hint="eastAsia"/>
          <w:szCs w:val="32"/>
        </w:rPr>
        <w:t>审计业务专项经费</w:t>
      </w:r>
      <w:r w:rsidR="00B25C25">
        <w:rPr>
          <w:rFonts w:eastAsia="仿宋_GB2312" w:hint="eastAsia"/>
          <w:szCs w:val="32"/>
        </w:rPr>
        <w:t>未支付完毕</w:t>
      </w:r>
      <w:r w:rsidRPr="00D907D2">
        <w:rPr>
          <w:rFonts w:ascii="仿宋_GB2312" w:eastAsia="仿宋_GB2312" w:hint="eastAsia"/>
          <w:szCs w:val="32"/>
        </w:rPr>
        <w:t>。</w:t>
      </w:r>
    </w:p>
    <w:p w:rsidR="0071332C" w:rsidRPr="00392E4C" w:rsidRDefault="0071332C" w:rsidP="0071332C">
      <w:pPr>
        <w:spacing w:line="580" w:lineRule="exact"/>
        <w:ind w:firstLineChars="200" w:firstLine="632"/>
        <w:rPr>
          <w:rFonts w:ascii="仿宋_GB2312" w:eastAsia="仿宋_GB2312"/>
          <w:szCs w:val="32"/>
          <w:highlight w:val="lightGray"/>
        </w:rPr>
      </w:pPr>
      <w:r w:rsidRPr="00E84DCF">
        <w:rPr>
          <w:rFonts w:ascii="仿宋_GB2312" w:eastAsia="仿宋_GB2312" w:hint="eastAsia"/>
          <w:szCs w:val="32"/>
        </w:rPr>
        <w:t>（3）社会保障和就业（类）行政事业单位离退休（款）归口管理的行政单位离退休（项）。</w:t>
      </w:r>
      <w:r w:rsidRPr="008F5648">
        <w:rPr>
          <w:rFonts w:ascii="仿宋_GB2312" w:eastAsia="仿宋_GB2312" w:hint="eastAsia"/>
          <w:szCs w:val="32"/>
        </w:rPr>
        <w:t>主要反映用于单位离退休人员</w:t>
      </w:r>
      <w:r>
        <w:rPr>
          <w:rFonts w:ascii="仿宋_GB2312" w:eastAsia="仿宋_GB2312" w:hint="eastAsia"/>
          <w:szCs w:val="32"/>
        </w:rPr>
        <w:t>的</w:t>
      </w:r>
      <w:r w:rsidRPr="008F5648">
        <w:rPr>
          <w:rFonts w:ascii="仿宋_GB2312" w:eastAsia="仿宋_GB2312" w:hint="eastAsia"/>
          <w:szCs w:val="32"/>
        </w:rPr>
        <w:t>支出。年</w:t>
      </w:r>
      <w:r w:rsidRPr="00F33CE5">
        <w:rPr>
          <w:rFonts w:ascii="仿宋_GB2312" w:eastAsia="仿宋_GB2312" w:hint="eastAsia"/>
          <w:szCs w:val="32"/>
        </w:rPr>
        <w:t>初预算为</w:t>
      </w:r>
      <w:r w:rsidR="00374D8C">
        <w:rPr>
          <w:rFonts w:ascii="仿宋_GB2312" w:eastAsia="仿宋_GB2312" w:hint="eastAsia"/>
          <w:szCs w:val="32"/>
        </w:rPr>
        <w:t>7</w:t>
      </w:r>
      <w:r w:rsidRPr="00F33CE5">
        <w:rPr>
          <w:rFonts w:ascii="仿宋_GB2312" w:eastAsia="仿宋_GB2312" w:hint="eastAsia"/>
          <w:szCs w:val="32"/>
        </w:rPr>
        <w:t>万元，支出决算为</w:t>
      </w:r>
      <w:r w:rsidR="00374D8C">
        <w:rPr>
          <w:rFonts w:ascii="仿宋_GB2312" w:eastAsia="仿宋_GB2312" w:hint="eastAsia"/>
          <w:szCs w:val="32"/>
        </w:rPr>
        <w:t>11.65</w:t>
      </w:r>
      <w:r w:rsidRPr="00F33CE5">
        <w:rPr>
          <w:rFonts w:ascii="仿宋_GB2312" w:eastAsia="仿宋_GB2312" w:hint="eastAsia"/>
          <w:szCs w:val="32"/>
        </w:rPr>
        <w:t>万元，完成年初预算的100%。</w:t>
      </w:r>
    </w:p>
    <w:p w:rsidR="0071332C" w:rsidRPr="00392E4C" w:rsidRDefault="0071332C" w:rsidP="0071332C">
      <w:pPr>
        <w:spacing w:line="580" w:lineRule="exact"/>
        <w:ind w:firstLineChars="200" w:firstLine="632"/>
        <w:rPr>
          <w:rFonts w:ascii="仿宋_GB2312" w:eastAsia="仿宋_GB2312"/>
          <w:szCs w:val="32"/>
          <w:highlight w:val="lightGray"/>
        </w:rPr>
      </w:pPr>
      <w:r w:rsidRPr="00E84DCF">
        <w:rPr>
          <w:rFonts w:ascii="仿宋_GB2312" w:eastAsia="仿宋_GB2312" w:hint="eastAsia"/>
          <w:szCs w:val="32"/>
        </w:rPr>
        <w:t>（4）社会保障和就业（类）行政事业单位离退休（款）机关事业单位基本养老保险缴费支出（项）。</w:t>
      </w:r>
      <w:r w:rsidRPr="00E548B4">
        <w:rPr>
          <w:rFonts w:ascii="仿宋_GB2312" w:eastAsia="仿宋_GB2312" w:hint="eastAsia"/>
          <w:szCs w:val="32"/>
        </w:rPr>
        <w:t>主要反映</w:t>
      </w:r>
      <w:r>
        <w:rPr>
          <w:rFonts w:ascii="仿宋_GB2312" w:eastAsia="仿宋_GB2312" w:hint="eastAsia"/>
          <w:szCs w:val="32"/>
        </w:rPr>
        <w:t>用于</w:t>
      </w:r>
      <w:r w:rsidRPr="00E548B4">
        <w:rPr>
          <w:rFonts w:ascii="仿宋_GB2312" w:eastAsia="仿宋_GB2312" w:hint="eastAsia"/>
          <w:szCs w:val="32"/>
        </w:rPr>
        <w:t>本部门实施养老保险制度由单位缴纳的基本养老保险费</w:t>
      </w:r>
      <w:r>
        <w:rPr>
          <w:rFonts w:ascii="仿宋_GB2312" w:eastAsia="仿宋_GB2312" w:hint="eastAsia"/>
          <w:szCs w:val="32"/>
        </w:rPr>
        <w:t>的</w:t>
      </w:r>
      <w:r w:rsidRPr="00E548B4">
        <w:rPr>
          <w:rFonts w:ascii="仿宋_GB2312" w:eastAsia="仿宋_GB2312" w:hint="eastAsia"/>
          <w:szCs w:val="32"/>
        </w:rPr>
        <w:t>支出。</w:t>
      </w:r>
      <w:r w:rsidRPr="00F33CE5">
        <w:rPr>
          <w:rFonts w:ascii="仿宋_GB2312" w:eastAsia="仿宋_GB2312" w:hint="eastAsia"/>
          <w:szCs w:val="32"/>
        </w:rPr>
        <w:t>年初预算为</w:t>
      </w:r>
      <w:r w:rsidR="00374D8C">
        <w:rPr>
          <w:rFonts w:ascii="仿宋_GB2312" w:eastAsia="仿宋_GB2312" w:hint="eastAsia"/>
          <w:szCs w:val="32"/>
        </w:rPr>
        <w:t>18</w:t>
      </w:r>
      <w:r w:rsidRPr="00F33CE5">
        <w:rPr>
          <w:rFonts w:ascii="仿宋_GB2312" w:eastAsia="仿宋_GB2312" w:hint="eastAsia"/>
          <w:szCs w:val="32"/>
        </w:rPr>
        <w:t>万元，支出决算为</w:t>
      </w:r>
      <w:r w:rsidR="00374D8C">
        <w:rPr>
          <w:rFonts w:ascii="仿宋_GB2312" w:eastAsia="仿宋_GB2312" w:hint="eastAsia"/>
          <w:szCs w:val="32"/>
        </w:rPr>
        <w:t>13.71</w:t>
      </w:r>
      <w:r w:rsidRPr="00F33CE5">
        <w:rPr>
          <w:rFonts w:ascii="仿宋_GB2312" w:eastAsia="仿宋_GB2312" w:hint="eastAsia"/>
          <w:szCs w:val="32"/>
        </w:rPr>
        <w:t>万元，完成年初预算的</w:t>
      </w:r>
      <w:r w:rsidR="00374D8C">
        <w:rPr>
          <w:rFonts w:ascii="仿宋_GB2312" w:eastAsia="仿宋_GB2312" w:hint="eastAsia"/>
          <w:szCs w:val="32"/>
        </w:rPr>
        <w:t>76</w:t>
      </w:r>
      <w:r w:rsidRPr="00F33CE5">
        <w:rPr>
          <w:rFonts w:ascii="仿宋_GB2312" w:eastAsia="仿宋_GB2312" w:hint="eastAsia"/>
          <w:szCs w:val="32"/>
        </w:rPr>
        <w:t xml:space="preserve"> %。</w:t>
      </w:r>
      <w:r w:rsidR="00374D8C" w:rsidRPr="00D907D2">
        <w:rPr>
          <w:rFonts w:ascii="仿宋_GB2312" w:eastAsia="仿宋_GB2312" w:hint="eastAsia"/>
          <w:szCs w:val="32"/>
        </w:rPr>
        <w:t>决算数小于预算数主要原因是</w:t>
      </w:r>
      <w:r w:rsidR="00374D8C">
        <w:rPr>
          <w:rFonts w:ascii="仿宋_GB2312" w:eastAsia="仿宋_GB2312" w:hint="eastAsia"/>
          <w:szCs w:val="32"/>
        </w:rPr>
        <w:t>调整养老保险缴纳比例</w:t>
      </w:r>
      <w:r w:rsidRPr="00F33CE5">
        <w:rPr>
          <w:rFonts w:ascii="仿宋_GB2312" w:eastAsia="仿宋_GB2312" w:hint="eastAsia"/>
          <w:szCs w:val="32"/>
        </w:rPr>
        <w:t>。</w:t>
      </w:r>
    </w:p>
    <w:p w:rsidR="0071332C" w:rsidRPr="00392E4C" w:rsidRDefault="0071332C" w:rsidP="0071332C">
      <w:pPr>
        <w:spacing w:line="580" w:lineRule="exact"/>
        <w:ind w:firstLineChars="200" w:firstLine="632"/>
        <w:rPr>
          <w:rFonts w:ascii="仿宋_GB2312" w:eastAsia="仿宋_GB2312"/>
          <w:szCs w:val="32"/>
          <w:highlight w:val="lightGray"/>
        </w:rPr>
      </w:pPr>
      <w:r w:rsidRPr="00E84DCF">
        <w:rPr>
          <w:rFonts w:ascii="仿宋_GB2312" w:eastAsia="仿宋_GB2312" w:hint="eastAsia"/>
          <w:szCs w:val="32"/>
        </w:rPr>
        <w:t>（5）社会保障和就业（类）行政事业单位离退休（款）其</w:t>
      </w:r>
      <w:r w:rsidRPr="00E84DCF">
        <w:rPr>
          <w:rFonts w:ascii="仿宋_GB2312" w:eastAsia="仿宋_GB2312" w:hint="eastAsia"/>
          <w:szCs w:val="32"/>
        </w:rPr>
        <w:lastRenderedPageBreak/>
        <w:t>他行政事业单位离退休支出（项）。</w:t>
      </w:r>
      <w:r w:rsidRPr="00E548B4">
        <w:rPr>
          <w:rFonts w:ascii="仿宋_GB2312" w:eastAsia="仿宋_GB2312" w:hint="eastAsia"/>
          <w:szCs w:val="32"/>
        </w:rPr>
        <w:t>主要反映</w:t>
      </w:r>
      <w:r>
        <w:rPr>
          <w:rFonts w:ascii="仿宋_GB2312" w:eastAsia="仿宋_GB2312" w:hint="eastAsia"/>
          <w:szCs w:val="32"/>
        </w:rPr>
        <w:t>用于</w:t>
      </w:r>
      <w:r w:rsidRPr="00E548B4">
        <w:rPr>
          <w:rFonts w:ascii="仿宋_GB2312" w:eastAsia="仿宋_GB2312" w:hint="eastAsia"/>
          <w:szCs w:val="32"/>
        </w:rPr>
        <w:t>除上述项目以外其他用于行政事业单位离退休方面的支出。年</w:t>
      </w:r>
      <w:r w:rsidRPr="00F33CE5">
        <w:rPr>
          <w:rFonts w:ascii="仿宋_GB2312" w:eastAsia="仿宋_GB2312" w:hint="eastAsia"/>
          <w:szCs w:val="32"/>
        </w:rPr>
        <w:t>初预算为</w:t>
      </w:r>
      <w:r w:rsidR="00374D8C">
        <w:rPr>
          <w:rFonts w:ascii="仿宋_GB2312" w:eastAsia="仿宋_GB2312" w:hint="eastAsia"/>
          <w:szCs w:val="32"/>
        </w:rPr>
        <w:t>11</w:t>
      </w:r>
      <w:r w:rsidRPr="00F33CE5">
        <w:rPr>
          <w:rFonts w:ascii="仿宋_GB2312" w:eastAsia="仿宋_GB2312" w:hint="eastAsia"/>
          <w:szCs w:val="32"/>
        </w:rPr>
        <w:t>万元，支出决算为</w:t>
      </w:r>
      <w:r w:rsidR="00374D8C">
        <w:rPr>
          <w:rFonts w:ascii="仿宋_GB2312" w:eastAsia="仿宋_GB2312" w:hint="eastAsia"/>
          <w:szCs w:val="32"/>
        </w:rPr>
        <w:t>9.55</w:t>
      </w:r>
      <w:r w:rsidRPr="00F33CE5">
        <w:rPr>
          <w:rFonts w:ascii="仿宋_GB2312" w:eastAsia="仿宋_GB2312" w:hint="eastAsia"/>
          <w:szCs w:val="32"/>
        </w:rPr>
        <w:t>万元，完成年初预算的100%。决算数与年初预算基本持平。</w:t>
      </w:r>
    </w:p>
    <w:p w:rsidR="0071332C" w:rsidRPr="00392E4C" w:rsidRDefault="0071332C" w:rsidP="0071332C">
      <w:pPr>
        <w:spacing w:line="580" w:lineRule="exact"/>
        <w:ind w:firstLineChars="200" w:firstLine="632"/>
        <w:rPr>
          <w:rFonts w:ascii="仿宋_GB2312" w:eastAsia="仿宋_GB2312"/>
          <w:szCs w:val="32"/>
          <w:highlight w:val="lightGray"/>
        </w:rPr>
      </w:pPr>
      <w:r w:rsidRPr="00E84DCF">
        <w:rPr>
          <w:rFonts w:ascii="仿宋_GB2312" w:eastAsia="仿宋_GB2312" w:hint="eastAsia"/>
          <w:szCs w:val="32"/>
        </w:rPr>
        <w:t>（5）社会保障和就业（类）其他社会保障和就业支出（款）其他社会保障和就业支出（项）。</w:t>
      </w:r>
      <w:r w:rsidRPr="00E548B4">
        <w:rPr>
          <w:rFonts w:ascii="仿宋_GB2312" w:eastAsia="仿宋_GB2312" w:hint="eastAsia"/>
          <w:szCs w:val="32"/>
        </w:rPr>
        <w:t>主要反映</w:t>
      </w:r>
      <w:r>
        <w:rPr>
          <w:rFonts w:ascii="仿宋_GB2312" w:eastAsia="仿宋_GB2312" w:hint="eastAsia"/>
          <w:szCs w:val="32"/>
        </w:rPr>
        <w:t>用于</w:t>
      </w:r>
      <w:r w:rsidRPr="00E548B4">
        <w:rPr>
          <w:rFonts w:ascii="仿宋_GB2312" w:eastAsia="仿宋_GB2312" w:hint="eastAsia"/>
          <w:szCs w:val="32"/>
        </w:rPr>
        <w:t>除上述项目以外其他用于社会保障和就业方面的支出。</w:t>
      </w:r>
      <w:r w:rsidRPr="00F33CE5">
        <w:rPr>
          <w:rFonts w:ascii="仿宋_GB2312" w:eastAsia="仿宋_GB2312" w:hint="eastAsia"/>
          <w:szCs w:val="32"/>
        </w:rPr>
        <w:t>年初预算</w:t>
      </w:r>
      <w:r w:rsidR="00374D8C">
        <w:rPr>
          <w:rFonts w:ascii="仿宋_GB2312" w:eastAsia="仿宋_GB2312" w:hint="eastAsia"/>
          <w:szCs w:val="32"/>
        </w:rPr>
        <w:t>0.3</w:t>
      </w:r>
      <w:r w:rsidRPr="00F33CE5">
        <w:rPr>
          <w:rFonts w:ascii="仿宋_GB2312" w:eastAsia="仿宋_GB2312" w:hint="eastAsia"/>
          <w:szCs w:val="32"/>
        </w:rPr>
        <w:t>万元，支出决算为</w:t>
      </w:r>
      <w:r w:rsidR="00374D8C">
        <w:rPr>
          <w:rFonts w:ascii="仿宋_GB2312" w:eastAsia="仿宋_GB2312" w:hint="eastAsia"/>
          <w:szCs w:val="32"/>
        </w:rPr>
        <w:t>0.25</w:t>
      </w:r>
      <w:r w:rsidRPr="00F33CE5">
        <w:rPr>
          <w:rFonts w:ascii="仿宋_GB2312" w:eastAsia="仿宋_GB2312" w:hint="eastAsia"/>
          <w:szCs w:val="32"/>
        </w:rPr>
        <w:t>万元，完成年初预算的</w:t>
      </w:r>
      <w:r w:rsidR="00374D8C">
        <w:rPr>
          <w:rFonts w:ascii="仿宋_GB2312" w:eastAsia="仿宋_GB2312" w:hint="eastAsia"/>
          <w:szCs w:val="32"/>
        </w:rPr>
        <w:t>84</w:t>
      </w:r>
      <w:r w:rsidRPr="00F33CE5">
        <w:rPr>
          <w:rFonts w:ascii="仿宋_GB2312" w:eastAsia="仿宋_GB2312" w:hint="eastAsia"/>
          <w:szCs w:val="32"/>
        </w:rPr>
        <w:t>%。决算数与年初预算基本持平</w:t>
      </w:r>
      <w:r>
        <w:rPr>
          <w:rFonts w:ascii="仿宋_GB2312" w:eastAsia="仿宋_GB2312" w:hint="eastAsia"/>
          <w:szCs w:val="32"/>
        </w:rPr>
        <w:t>。</w:t>
      </w:r>
    </w:p>
    <w:p w:rsidR="0071332C" w:rsidRPr="00392E4C" w:rsidRDefault="0071332C" w:rsidP="0071332C">
      <w:pPr>
        <w:spacing w:line="580" w:lineRule="exact"/>
        <w:ind w:firstLineChars="200" w:firstLine="632"/>
        <w:rPr>
          <w:rFonts w:ascii="仿宋_GB2312" w:eastAsia="仿宋_GB2312"/>
          <w:szCs w:val="32"/>
          <w:highlight w:val="lightGray"/>
        </w:rPr>
      </w:pPr>
      <w:r w:rsidRPr="00E84DCF">
        <w:rPr>
          <w:rFonts w:ascii="仿宋_GB2312" w:eastAsia="仿宋_GB2312" w:hint="eastAsia"/>
          <w:szCs w:val="32"/>
        </w:rPr>
        <w:t>（6）医疗卫生与计划生育支出（类）行政事业单位医疗（款）行政单位医疗（项）</w:t>
      </w:r>
      <w:r w:rsidRPr="00E548B4">
        <w:rPr>
          <w:rFonts w:ascii="仿宋_GB2312" w:eastAsia="仿宋_GB2312" w:hint="eastAsia"/>
          <w:szCs w:val="32"/>
        </w:rPr>
        <w:t>。主要反映</w:t>
      </w:r>
      <w:r>
        <w:rPr>
          <w:rFonts w:ascii="仿宋_GB2312" w:eastAsia="仿宋_GB2312" w:hint="eastAsia"/>
          <w:szCs w:val="32"/>
        </w:rPr>
        <w:t>用于</w:t>
      </w:r>
      <w:r w:rsidRPr="00E548B4">
        <w:rPr>
          <w:rFonts w:ascii="仿宋_GB2312" w:eastAsia="仿宋_GB2312" w:hint="eastAsia"/>
          <w:szCs w:val="32"/>
        </w:rPr>
        <w:t>财政部门集中安排的行政单位基本医疗保险缴费经费</w:t>
      </w:r>
      <w:r>
        <w:rPr>
          <w:rFonts w:ascii="仿宋_GB2312" w:eastAsia="仿宋_GB2312" w:hint="eastAsia"/>
          <w:szCs w:val="32"/>
        </w:rPr>
        <w:t>的支出</w:t>
      </w:r>
      <w:r w:rsidRPr="00E548B4">
        <w:rPr>
          <w:rFonts w:ascii="仿宋_GB2312" w:eastAsia="仿宋_GB2312" w:hint="eastAsia"/>
          <w:szCs w:val="32"/>
        </w:rPr>
        <w:t>。</w:t>
      </w:r>
      <w:r w:rsidRPr="00F33CE5">
        <w:rPr>
          <w:rFonts w:ascii="仿宋_GB2312" w:eastAsia="仿宋_GB2312" w:hint="eastAsia"/>
          <w:szCs w:val="32"/>
        </w:rPr>
        <w:t>年初预算为</w:t>
      </w:r>
      <w:r w:rsidR="00374D8C">
        <w:rPr>
          <w:rFonts w:ascii="仿宋_GB2312" w:eastAsia="仿宋_GB2312" w:hint="eastAsia"/>
          <w:szCs w:val="32"/>
        </w:rPr>
        <w:t>8</w:t>
      </w:r>
      <w:r w:rsidRPr="00F33CE5">
        <w:rPr>
          <w:rFonts w:ascii="仿宋_GB2312" w:eastAsia="仿宋_GB2312" w:hint="eastAsia"/>
          <w:szCs w:val="32"/>
        </w:rPr>
        <w:t>万元，支出决算为</w:t>
      </w:r>
      <w:r w:rsidR="00374D8C">
        <w:rPr>
          <w:rFonts w:ascii="仿宋_GB2312" w:eastAsia="仿宋_GB2312" w:hint="eastAsia"/>
          <w:szCs w:val="32"/>
        </w:rPr>
        <w:t>6.5</w:t>
      </w:r>
      <w:r w:rsidRPr="00F33CE5">
        <w:rPr>
          <w:rFonts w:ascii="仿宋_GB2312" w:eastAsia="仿宋_GB2312" w:hint="eastAsia"/>
          <w:szCs w:val="32"/>
        </w:rPr>
        <w:t>万元，完成年初预算的</w:t>
      </w:r>
      <w:r w:rsidR="00374D8C">
        <w:rPr>
          <w:rFonts w:ascii="仿宋_GB2312" w:eastAsia="仿宋_GB2312" w:hint="eastAsia"/>
          <w:szCs w:val="32"/>
        </w:rPr>
        <w:t>80</w:t>
      </w:r>
      <w:r w:rsidRPr="00F33CE5">
        <w:rPr>
          <w:rFonts w:ascii="仿宋_GB2312" w:eastAsia="仿宋_GB2312" w:hint="eastAsia"/>
          <w:szCs w:val="32"/>
        </w:rPr>
        <w:t>%。</w:t>
      </w:r>
      <w:r w:rsidR="00374D8C" w:rsidRPr="00D907D2">
        <w:rPr>
          <w:rFonts w:ascii="仿宋_GB2312" w:eastAsia="仿宋_GB2312" w:hint="eastAsia"/>
          <w:szCs w:val="32"/>
        </w:rPr>
        <w:t>决算数小于预算数主要原因是</w:t>
      </w:r>
      <w:r w:rsidR="00374D8C">
        <w:rPr>
          <w:rFonts w:ascii="仿宋_GB2312" w:eastAsia="仿宋_GB2312" w:hint="eastAsia"/>
          <w:szCs w:val="32"/>
        </w:rPr>
        <w:t>调整工资</w:t>
      </w:r>
      <w:r>
        <w:rPr>
          <w:rFonts w:ascii="仿宋_GB2312" w:eastAsia="仿宋_GB2312" w:hint="eastAsia"/>
          <w:szCs w:val="32"/>
        </w:rPr>
        <w:t>。</w:t>
      </w:r>
    </w:p>
    <w:p w:rsidR="0071332C" w:rsidRPr="001A4D22" w:rsidRDefault="0071332C" w:rsidP="0071332C">
      <w:pPr>
        <w:spacing w:line="580" w:lineRule="exact"/>
        <w:ind w:firstLineChars="200" w:firstLine="632"/>
        <w:rPr>
          <w:rFonts w:ascii="仿宋_GB2312" w:eastAsia="仿宋_GB2312"/>
          <w:szCs w:val="32"/>
          <w:highlight w:val="lightGray"/>
        </w:rPr>
      </w:pPr>
      <w:r w:rsidRPr="00E84DCF">
        <w:rPr>
          <w:rFonts w:ascii="仿宋_GB2312" w:eastAsia="仿宋_GB2312" w:hint="eastAsia"/>
          <w:szCs w:val="32"/>
        </w:rPr>
        <w:t>（7）住房保障支出（类）住房改革支出（款）住房公积金（项）。</w:t>
      </w:r>
      <w:r w:rsidRPr="00E548B4">
        <w:rPr>
          <w:rFonts w:ascii="仿宋_GB2312" w:eastAsia="仿宋_GB2312" w:hint="eastAsia"/>
          <w:szCs w:val="32"/>
        </w:rPr>
        <w:t>主要反映</w:t>
      </w:r>
      <w:r>
        <w:rPr>
          <w:rFonts w:ascii="仿宋_GB2312" w:eastAsia="仿宋_GB2312" w:hint="eastAsia"/>
          <w:szCs w:val="32"/>
        </w:rPr>
        <w:t>用于</w:t>
      </w:r>
      <w:r w:rsidRPr="00E548B4">
        <w:rPr>
          <w:rFonts w:ascii="仿宋_GB2312" w:eastAsia="仿宋_GB2312" w:hint="eastAsia"/>
          <w:szCs w:val="32"/>
        </w:rPr>
        <w:t>行政事业单位按人力资源和社会保障部、财政部规定的基本工资和津贴补贴以及规定比例为职工缴纳的住房公积金</w:t>
      </w:r>
      <w:r>
        <w:rPr>
          <w:rFonts w:ascii="仿宋_GB2312" w:eastAsia="仿宋_GB2312" w:hint="eastAsia"/>
          <w:szCs w:val="32"/>
        </w:rPr>
        <w:t>的支出</w:t>
      </w:r>
      <w:r w:rsidRPr="00E548B4">
        <w:rPr>
          <w:rFonts w:ascii="仿宋_GB2312" w:eastAsia="仿宋_GB2312" w:hint="eastAsia"/>
          <w:szCs w:val="32"/>
        </w:rPr>
        <w:t>。</w:t>
      </w:r>
      <w:r w:rsidRPr="00F33CE5">
        <w:rPr>
          <w:rFonts w:ascii="仿宋_GB2312" w:eastAsia="仿宋_GB2312" w:hint="eastAsia"/>
          <w:szCs w:val="32"/>
        </w:rPr>
        <w:t>年初预算为</w:t>
      </w:r>
      <w:r w:rsidR="00374D8C">
        <w:rPr>
          <w:rFonts w:ascii="仿宋_GB2312" w:eastAsia="仿宋_GB2312" w:hint="eastAsia"/>
          <w:szCs w:val="32"/>
        </w:rPr>
        <w:t>13</w:t>
      </w:r>
      <w:r w:rsidRPr="00F33CE5">
        <w:rPr>
          <w:rFonts w:ascii="仿宋_GB2312" w:eastAsia="仿宋_GB2312" w:hint="eastAsia"/>
          <w:szCs w:val="32"/>
        </w:rPr>
        <w:t>万元，支出决算为</w:t>
      </w:r>
      <w:r w:rsidR="00374D8C">
        <w:rPr>
          <w:rFonts w:ascii="仿宋_GB2312" w:eastAsia="仿宋_GB2312" w:hint="eastAsia"/>
          <w:szCs w:val="32"/>
        </w:rPr>
        <w:t>14.2</w:t>
      </w:r>
      <w:r w:rsidRPr="00F33CE5">
        <w:rPr>
          <w:rFonts w:ascii="仿宋_GB2312" w:eastAsia="仿宋_GB2312" w:hint="eastAsia"/>
          <w:szCs w:val="32"/>
        </w:rPr>
        <w:t>万元，完成年初预算的100%</w:t>
      </w:r>
      <w:r>
        <w:rPr>
          <w:rFonts w:ascii="仿宋_GB2312" w:eastAsia="仿宋_GB2312" w:hint="eastAsia"/>
          <w:szCs w:val="32"/>
        </w:rPr>
        <w:t>。</w:t>
      </w:r>
    </w:p>
    <w:p w:rsidR="000A5D5C" w:rsidRDefault="000A5D5C" w:rsidP="000A5D5C">
      <w:pPr>
        <w:ind w:firstLineChars="200" w:firstLine="632"/>
        <w:rPr>
          <w:rFonts w:ascii="黑体" w:eastAsia="黑体" w:hAnsi="黑体"/>
          <w:szCs w:val="32"/>
        </w:rPr>
      </w:pPr>
      <w:r>
        <w:rPr>
          <w:rFonts w:ascii="黑体" w:eastAsia="黑体" w:hAnsi="黑体" w:hint="eastAsia"/>
          <w:szCs w:val="32"/>
        </w:rPr>
        <w:t>六、一般公共预算财政拨款基本支出决算情况说明</w:t>
      </w:r>
    </w:p>
    <w:p w:rsidR="000A5D5C" w:rsidRDefault="000A5D5C" w:rsidP="000A5D5C">
      <w:pPr>
        <w:ind w:firstLineChars="200" w:firstLine="632"/>
        <w:rPr>
          <w:rFonts w:ascii="仿宋_GB2312" w:eastAsia="仿宋_GB2312"/>
          <w:szCs w:val="32"/>
        </w:rPr>
      </w:pPr>
      <w:r>
        <w:rPr>
          <w:rFonts w:ascii="仿宋_GB2312" w:eastAsia="仿宋_GB2312" w:hint="eastAsia"/>
          <w:szCs w:val="32"/>
        </w:rPr>
        <w:t>2019年度一般公共预算财政拨款基本支出决算</w:t>
      </w:r>
      <w:r w:rsidR="00C503AB">
        <w:rPr>
          <w:rFonts w:ascii="仿宋_GB2312" w:eastAsia="仿宋_GB2312" w:hint="eastAsia"/>
          <w:szCs w:val="32"/>
        </w:rPr>
        <w:t>238.94</w:t>
      </w:r>
      <w:r>
        <w:rPr>
          <w:rFonts w:ascii="仿宋_GB2312" w:eastAsia="仿宋_GB2312" w:hint="eastAsia"/>
          <w:szCs w:val="32"/>
        </w:rPr>
        <w:t>万元，包括人员经费和公用经费，支出具体情况如下：</w:t>
      </w:r>
    </w:p>
    <w:p w:rsidR="008730A4" w:rsidRDefault="008730A4" w:rsidP="008730A4">
      <w:pPr>
        <w:ind w:firstLineChars="200" w:firstLine="632"/>
        <w:rPr>
          <w:rFonts w:ascii="仿宋_GB2312" w:eastAsia="仿宋_GB2312"/>
          <w:b/>
          <w:szCs w:val="32"/>
        </w:rPr>
      </w:pPr>
      <w:r w:rsidRPr="0058617C">
        <w:rPr>
          <w:rFonts w:ascii="仿宋_GB2312" w:eastAsia="仿宋_GB2312" w:hint="eastAsia"/>
          <w:szCs w:val="32"/>
        </w:rPr>
        <w:t>人员经费</w:t>
      </w:r>
      <w:r w:rsidR="00C503AB">
        <w:rPr>
          <w:rFonts w:ascii="仿宋_GB2312" w:eastAsia="仿宋_GB2312" w:hint="eastAsia"/>
          <w:szCs w:val="32"/>
        </w:rPr>
        <w:t>190.95</w:t>
      </w:r>
      <w:r w:rsidRPr="0058617C">
        <w:rPr>
          <w:rFonts w:ascii="仿宋_GB2312" w:eastAsia="仿宋_GB2312" w:hint="eastAsia"/>
          <w:szCs w:val="32"/>
        </w:rPr>
        <w:t>万元，主要包括：</w:t>
      </w:r>
      <w:r>
        <w:rPr>
          <w:rFonts w:ascii="仿宋_GB2312" w:eastAsia="仿宋_GB2312" w:hint="eastAsia"/>
          <w:szCs w:val="32"/>
        </w:rPr>
        <w:t>基本工资</w:t>
      </w:r>
      <w:r w:rsidR="00C32BB8">
        <w:rPr>
          <w:rFonts w:ascii="仿宋_GB2312" w:eastAsia="仿宋_GB2312" w:hint="eastAsia"/>
          <w:szCs w:val="32"/>
        </w:rPr>
        <w:t>37.09万元</w:t>
      </w:r>
      <w:r>
        <w:rPr>
          <w:rFonts w:ascii="仿宋_GB2312" w:eastAsia="仿宋_GB2312" w:hint="eastAsia"/>
          <w:szCs w:val="32"/>
        </w:rPr>
        <w:t>、</w:t>
      </w:r>
      <w:r>
        <w:rPr>
          <w:rFonts w:ascii="仿宋_GB2312" w:eastAsia="仿宋_GB2312" w:hint="eastAsia"/>
          <w:szCs w:val="32"/>
        </w:rPr>
        <w:lastRenderedPageBreak/>
        <w:t>津贴补贴</w:t>
      </w:r>
      <w:r w:rsidR="00C32BB8">
        <w:rPr>
          <w:rFonts w:ascii="仿宋_GB2312" w:eastAsia="仿宋_GB2312" w:hint="eastAsia"/>
          <w:szCs w:val="32"/>
        </w:rPr>
        <w:t>27万元</w:t>
      </w:r>
      <w:r>
        <w:rPr>
          <w:rFonts w:ascii="仿宋_GB2312" w:eastAsia="仿宋_GB2312" w:hint="eastAsia"/>
          <w:szCs w:val="32"/>
        </w:rPr>
        <w:t>、</w:t>
      </w:r>
      <w:r w:rsidR="00C32BB8">
        <w:rPr>
          <w:rFonts w:ascii="仿宋_GB2312" w:eastAsia="仿宋_GB2312" w:hint="eastAsia"/>
          <w:szCs w:val="32"/>
        </w:rPr>
        <w:t>绩效工资29.67万元，</w:t>
      </w:r>
      <w:r>
        <w:rPr>
          <w:rFonts w:ascii="仿宋_GB2312" w:eastAsia="仿宋_GB2312" w:hint="eastAsia"/>
          <w:szCs w:val="32"/>
        </w:rPr>
        <w:t>奖金</w:t>
      </w:r>
      <w:r w:rsidR="00C32BB8">
        <w:rPr>
          <w:rFonts w:ascii="仿宋_GB2312" w:eastAsia="仿宋_GB2312" w:hint="eastAsia"/>
          <w:szCs w:val="32"/>
        </w:rPr>
        <w:t>8.92万元</w:t>
      </w:r>
      <w:r>
        <w:rPr>
          <w:rFonts w:ascii="仿宋_GB2312" w:eastAsia="仿宋_GB2312" w:hint="eastAsia"/>
          <w:szCs w:val="32"/>
        </w:rPr>
        <w:t>、其他社会保障经费</w:t>
      </w:r>
      <w:r w:rsidR="00C32BB8">
        <w:rPr>
          <w:rFonts w:ascii="仿宋_GB2312" w:eastAsia="仿宋_GB2312" w:hint="eastAsia"/>
          <w:szCs w:val="32"/>
        </w:rPr>
        <w:t>0.25万元、职工医疗保险缴费6.5万元、机关事业单位基本养老保险缴费23.25万元</w:t>
      </w:r>
      <w:r>
        <w:rPr>
          <w:rFonts w:ascii="仿宋_GB2312" w:eastAsia="仿宋_GB2312" w:hint="eastAsia"/>
          <w:szCs w:val="32"/>
        </w:rPr>
        <w:t>、其他工资福利支出</w:t>
      </w:r>
      <w:r w:rsidR="00C32BB8">
        <w:rPr>
          <w:rFonts w:ascii="仿宋_GB2312" w:eastAsia="仿宋_GB2312" w:hint="eastAsia"/>
          <w:szCs w:val="32"/>
        </w:rPr>
        <w:t>32.06万元</w:t>
      </w:r>
      <w:r>
        <w:rPr>
          <w:rFonts w:ascii="仿宋_GB2312" w:eastAsia="仿宋_GB2312" w:hint="eastAsia"/>
          <w:szCs w:val="32"/>
        </w:rPr>
        <w:t>、住房公积金</w:t>
      </w:r>
      <w:r w:rsidR="00C32BB8">
        <w:rPr>
          <w:rFonts w:ascii="仿宋_GB2312" w:eastAsia="仿宋_GB2312" w:hint="eastAsia"/>
          <w:szCs w:val="32"/>
        </w:rPr>
        <w:t>14.2万元、退休费10.62万元</w:t>
      </w:r>
      <w:r>
        <w:rPr>
          <w:rFonts w:ascii="仿宋_GB2312" w:eastAsia="仿宋_GB2312" w:hint="eastAsia"/>
          <w:szCs w:val="32"/>
        </w:rPr>
        <w:t>、其他对个人和家庭的补助支出</w:t>
      </w:r>
      <w:r w:rsidR="00C32BB8">
        <w:rPr>
          <w:rFonts w:ascii="仿宋_GB2312" w:eastAsia="仿宋_GB2312" w:hint="eastAsia"/>
          <w:szCs w:val="32"/>
        </w:rPr>
        <w:t>1.36万元</w:t>
      </w:r>
      <w:r w:rsidRPr="00EE115B">
        <w:rPr>
          <w:rFonts w:ascii="仿宋_GB2312" w:eastAsia="仿宋_GB2312" w:hint="eastAsia"/>
          <w:szCs w:val="32"/>
        </w:rPr>
        <w:t>等</w:t>
      </w:r>
      <w:r w:rsidRPr="0058617C">
        <w:rPr>
          <w:rFonts w:ascii="仿宋_GB2312" w:eastAsia="仿宋_GB2312" w:hint="eastAsia"/>
          <w:szCs w:val="32"/>
        </w:rPr>
        <w:t>等。</w:t>
      </w:r>
    </w:p>
    <w:p w:rsidR="000A5D5C" w:rsidRPr="008730A4" w:rsidRDefault="008730A4" w:rsidP="008730A4">
      <w:pPr>
        <w:ind w:firstLineChars="200" w:firstLine="632"/>
        <w:rPr>
          <w:rFonts w:ascii="仿宋_GB2312" w:eastAsia="仿宋_GB2312"/>
          <w:b/>
          <w:szCs w:val="32"/>
        </w:rPr>
      </w:pPr>
      <w:r w:rsidRPr="0058617C">
        <w:rPr>
          <w:rFonts w:ascii="仿宋_GB2312" w:eastAsia="仿宋_GB2312" w:hint="eastAsia"/>
          <w:szCs w:val="32"/>
        </w:rPr>
        <w:t>公用经费</w:t>
      </w:r>
      <w:r w:rsidR="00C503AB">
        <w:rPr>
          <w:rFonts w:ascii="仿宋_GB2312" w:eastAsia="仿宋_GB2312" w:hint="eastAsia"/>
          <w:szCs w:val="32"/>
        </w:rPr>
        <w:t>47.99</w:t>
      </w:r>
      <w:r w:rsidRPr="0058617C">
        <w:rPr>
          <w:rFonts w:ascii="仿宋_GB2312" w:eastAsia="仿宋_GB2312" w:hint="eastAsia"/>
          <w:szCs w:val="32"/>
        </w:rPr>
        <w:t>万元，主要包括：</w:t>
      </w:r>
      <w:r>
        <w:rPr>
          <w:rFonts w:ascii="仿宋_GB2312" w:eastAsia="仿宋_GB2312" w:hint="eastAsia"/>
          <w:szCs w:val="32"/>
        </w:rPr>
        <w:t>取暖费</w:t>
      </w:r>
      <w:r w:rsidR="00536C0F">
        <w:rPr>
          <w:rFonts w:ascii="仿宋_GB2312" w:eastAsia="仿宋_GB2312" w:hint="eastAsia"/>
          <w:szCs w:val="32"/>
        </w:rPr>
        <w:t>1.08万元</w:t>
      </w:r>
      <w:r>
        <w:rPr>
          <w:rFonts w:ascii="仿宋_GB2312" w:eastAsia="仿宋_GB2312" w:hint="eastAsia"/>
          <w:szCs w:val="32"/>
        </w:rPr>
        <w:t>、差旅费</w:t>
      </w:r>
      <w:r w:rsidR="00536C0F">
        <w:rPr>
          <w:rFonts w:ascii="仿宋_GB2312" w:eastAsia="仿宋_GB2312" w:hint="eastAsia"/>
          <w:szCs w:val="32"/>
        </w:rPr>
        <w:t>0.11万元</w:t>
      </w:r>
      <w:r>
        <w:rPr>
          <w:rFonts w:ascii="仿宋_GB2312" w:eastAsia="仿宋_GB2312" w:hint="eastAsia"/>
          <w:szCs w:val="32"/>
        </w:rPr>
        <w:t>、</w:t>
      </w:r>
      <w:r w:rsidR="00536C0F">
        <w:rPr>
          <w:rFonts w:ascii="仿宋_GB2312" w:eastAsia="仿宋_GB2312" w:hint="eastAsia"/>
          <w:szCs w:val="32"/>
        </w:rPr>
        <w:t>委托业务费38.79万元</w:t>
      </w:r>
      <w:r>
        <w:rPr>
          <w:rFonts w:ascii="仿宋_GB2312" w:eastAsia="仿宋_GB2312" w:hint="eastAsia"/>
          <w:szCs w:val="32"/>
        </w:rPr>
        <w:t>、其他交通费用</w:t>
      </w:r>
      <w:r w:rsidR="00536C0F">
        <w:rPr>
          <w:rFonts w:ascii="仿宋_GB2312" w:eastAsia="仿宋_GB2312" w:hint="eastAsia"/>
          <w:szCs w:val="32"/>
        </w:rPr>
        <w:t>5.92万元</w:t>
      </w:r>
      <w:r>
        <w:rPr>
          <w:rFonts w:ascii="仿宋_GB2312" w:eastAsia="仿宋_GB2312" w:hint="eastAsia"/>
          <w:szCs w:val="32"/>
        </w:rPr>
        <w:t>。</w:t>
      </w:r>
    </w:p>
    <w:p w:rsidR="000A5D5C" w:rsidRDefault="000A5D5C" w:rsidP="000A5D5C">
      <w:pPr>
        <w:ind w:firstLineChars="200" w:firstLine="632"/>
        <w:rPr>
          <w:rFonts w:ascii="黑体" w:eastAsia="黑体" w:hAnsi="黑体"/>
          <w:szCs w:val="32"/>
        </w:rPr>
      </w:pPr>
      <w:r>
        <w:rPr>
          <w:rFonts w:ascii="黑体" w:eastAsia="黑体" w:hAnsi="黑体" w:hint="eastAsia"/>
          <w:szCs w:val="32"/>
        </w:rPr>
        <w:t>七、一般公共预算财政拨款“三公”经费支出决算情况说明</w:t>
      </w:r>
    </w:p>
    <w:p w:rsidR="000A5D5C" w:rsidRDefault="000A5D5C" w:rsidP="000A5D5C">
      <w:pPr>
        <w:ind w:firstLineChars="200" w:firstLine="632"/>
        <w:rPr>
          <w:rFonts w:ascii="楷体_GB2312" w:eastAsia="楷体_GB2312"/>
          <w:szCs w:val="32"/>
        </w:rPr>
      </w:pPr>
      <w:r>
        <w:rPr>
          <w:rFonts w:ascii="楷体_GB2312" w:eastAsia="楷体_GB2312" w:hint="eastAsia"/>
          <w:szCs w:val="32"/>
        </w:rPr>
        <w:t>（一）“三公”经费支出决算总体情况及增减变动原因</w:t>
      </w:r>
    </w:p>
    <w:p w:rsidR="00C503AB" w:rsidRDefault="00C503AB" w:rsidP="000A5D5C">
      <w:pPr>
        <w:ind w:firstLineChars="200" w:firstLine="632"/>
        <w:rPr>
          <w:rFonts w:ascii="仿宋_GB2312" w:eastAsia="仿宋_GB2312"/>
          <w:szCs w:val="32"/>
        </w:rPr>
      </w:pPr>
      <w:r>
        <w:rPr>
          <w:rFonts w:ascii="仿宋_GB2312" w:eastAsia="仿宋_GB2312" w:hAnsi="宋体" w:cs="Courier New" w:hint="eastAsia"/>
          <w:szCs w:val="32"/>
        </w:rPr>
        <w:t>一般公共预算财政拨款“三公”经费支出范围</w:t>
      </w:r>
      <w:r w:rsidRPr="00EB7EDE">
        <w:rPr>
          <w:rFonts w:ascii="仿宋_GB2312" w:eastAsia="仿宋_GB2312" w:hAnsi="宋体" w:cs="Courier New" w:hint="eastAsia"/>
          <w:szCs w:val="32"/>
        </w:rPr>
        <w:t>包括</w:t>
      </w:r>
      <w:r>
        <w:rPr>
          <w:rFonts w:ascii="仿宋_GB2312" w:eastAsia="仿宋_GB2312" w:hAnsi="宋体" w:cs="Courier New" w:hint="eastAsia"/>
          <w:szCs w:val="32"/>
        </w:rPr>
        <w:t>审计</w:t>
      </w:r>
      <w:r w:rsidRPr="00EB7EDE">
        <w:rPr>
          <w:rFonts w:ascii="仿宋_GB2312" w:eastAsia="仿宋_GB2312" w:hAnsi="宋体" w:cs="Courier New" w:hint="eastAsia"/>
          <w:szCs w:val="32"/>
        </w:rPr>
        <w:t>局</w:t>
      </w:r>
      <w:r>
        <w:rPr>
          <w:rFonts w:ascii="仿宋_GB2312" w:eastAsia="仿宋_GB2312" w:hAnsi="宋体" w:cs="Courier New" w:hint="eastAsia"/>
          <w:szCs w:val="32"/>
        </w:rPr>
        <w:t>预算单位，共1个预算单位。</w:t>
      </w:r>
      <w:r w:rsidR="000A5D5C">
        <w:rPr>
          <w:rFonts w:ascii="仿宋_GB2312" w:eastAsia="仿宋_GB2312" w:hint="eastAsia"/>
          <w:szCs w:val="32"/>
        </w:rPr>
        <w:t>2019年度</w:t>
      </w:r>
      <w:r>
        <w:rPr>
          <w:rFonts w:ascii="仿宋_GB2312" w:eastAsia="仿宋_GB2312" w:hint="eastAsia"/>
          <w:szCs w:val="32"/>
        </w:rPr>
        <w:t>无</w:t>
      </w:r>
      <w:r w:rsidR="000A5D5C">
        <w:rPr>
          <w:rFonts w:ascii="仿宋_GB2312" w:eastAsia="仿宋_GB2312" w:hint="eastAsia"/>
          <w:szCs w:val="32"/>
        </w:rPr>
        <w:t>一般公共预算财政拨款“三公”经费</w:t>
      </w:r>
      <w:r>
        <w:rPr>
          <w:rFonts w:ascii="仿宋_GB2312" w:eastAsia="仿宋_GB2312" w:hint="eastAsia"/>
          <w:szCs w:val="32"/>
        </w:rPr>
        <w:t>支出。</w:t>
      </w:r>
    </w:p>
    <w:p w:rsidR="000A5D5C" w:rsidRDefault="000A5D5C" w:rsidP="000A5D5C">
      <w:pPr>
        <w:ind w:firstLineChars="200" w:firstLine="632"/>
        <w:rPr>
          <w:rFonts w:ascii="楷体_GB2312" w:eastAsia="楷体_GB2312"/>
          <w:szCs w:val="32"/>
        </w:rPr>
      </w:pPr>
      <w:r>
        <w:rPr>
          <w:rFonts w:ascii="楷体_GB2312" w:eastAsia="楷体_GB2312" w:hint="eastAsia"/>
          <w:szCs w:val="32"/>
        </w:rPr>
        <w:t>（二）“三公”经费支出决算具体情况</w:t>
      </w:r>
    </w:p>
    <w:p w:rsidR="00133558" w:rsidRPr="00133558" w:rsidRDefault="00133558" w:rsidP="00133558">
      <w:pPr>
        <w:ind w:firstLineChars="200" w:firstLine="632"/>
        <w:rPr>
          <w:rFonts w:ascii="楷体_GB2312" w:eastAsia="楷体_GB2312"/>
          <w:szCs w:val="32"/>
        </w:rPr>
      </w:pPr>
      <w:r w:rsidRPr="00133558">
        <w:rPr>
          <w:rFonts w:ascii="仿宋_GB2312" w:eastAsia="仿宋_GB2312" w:hint="eastAsia"/>
          <w:szCs w:val="32"/>
        </w:rPr>
        <w:t>本部门无一般公共预算安排的“三公”经费支出</w:t>
      </w:r>
      <w:r>
        <w:rPr>
          <w:rFonts w:ascii="仿宋_GB2312" w:eastAsia="仿宋_GB2312" w:hint="eastAsia"/>
          <w:szCs w:val="32"/>
        </w:rPr>
        <w:t>。</w:t>
      </w:r>
    </w:p>
    <w:p w:rsidR="000A5D5C" w:rsidRDefault="000A5D5C" w:rsidP="000A5D5C">
      <w:pPr>
        <w:ind w:firstLineChars="200" w:firstLine="632"/>
        <w:rPr>
          <w:rFonts w:ascii="黑体" w:eastAsia="黑体" w:hAnsi="黑体"/>
          <w:szCs w:val="32"/>
        </w:rPr>
      </w:pPr>
      <w:r>
        <w:rPr>
          <w:rFonts w:ascii="黑体" w:eastAsia="黑体" w:hAnsi="黑体" w:hint="eastAsia"/>
          <w:szCs w:val="32"/>
        </w:rPr>
        <w:t>八、政府性基金预算财政拨款收入支出决算情况说明</w:t>
      </w:r>
    </w:p>
    <w:p w:rsidR="008730A4" w:rsidRPr="001A4D22" w:rsidRDefault="008730A4" w:rsidP="008730A4">
      <w:pPr>
        <w:ind w:firstLineChars="200" w:firstLine="632"/>
        <w:rPr>
          <w:rFonts w:ascii="仿宋_GB2312" w:eastAsia="仿宋_GB2312"/>
          <w:szCs w:val="32"/>
        </w:rPr>
      </w:pPr>
      <w:r>
        <w:rPr>
          <w:rFonts w:ascii="仿宋_GB2312" w:eastAsia="仿宋_GB2312" w:hint="eastAsia"/>
          <w:szCs w:val="32"/>
        </w:rPr>
        <w:t>2019年度</w:t>
      </w:r>
      <w:r w:rsidRPr="001A4D22">
        <w:rPr>
          <w:rFonts w:ascii="仿宋_GB2312" w:eastAsia="仿宋_GB2312" w:hint="eastAsia"/>
          <w:szCs w:val="32"/>
        </w:rPr>
        <w:t>本部门没有政府性基金收入，也没有使用政府性基金安排的支出，故本表无数据信息。</w:t>
      </w:r>
    </w:p>
    <w:p w:rsidR="000A5D5C" w:rsidRDefault="000A5D5C" w:rsidP="000A5D5C">
      <w:pPr>
        <w:ind w:firstLineChars="200" w:firstLine="632"/>
        <w:rPr>
          <w:rFonts w:ascii="黑体" w:eastAsia="黑体" w:hAnsi="黑体"/>
          <w:szCs w:val="32"/>
        </w:rPr>
      </w:pPr>
      <w:r>
        <w:rPr>
          <w:rFonts w:ascii="黑体" w:eastAsia="黑体" w:hAnsi="黑体" w:hint="eastAsia"/>
          <w:szCs w:val="32"/>
        </w:rPr>
        <w:t>九、重要事项情况说明</w:t>
      </w:r>
    </w:p>
    <w:p w:rsidR="000A5D5C" w:rsidRDefault="000A5D5C" w:rsidP="000A5D5C">
      <w:pPr>
        <w:ind w:firstLineChars="200" w:firstLine="632"/>
        <w:rPr>
          <w:rFonts w:ascii="楷体_GB2312" w:eastAsia="楷体_GB2312"/>
          <w:szCs w:val="32"/>
        </w:rPr>
      </w:pPr>
      <w:r>
        <w:rPr>
          <w:rFonts w:ascii="楷体_GB2312" w:eastAsia="楷体_GB2312" w:hint="eastAsia"/>
          <w:szCs w:val="32"/>
        </w:rPr>
        <w:t>（一）机关运行经费支出情况</w:t>
      </w:r>
    </w:p>
    <w:p w:rsidR="000A5D5C" w:rsidRDefault="000A5D5C" w:rsidP="000A5D5C">
      <w:pPr>
        <w:ind w:firstLineChars="200" w:firstLine="632"/>
        <w:rPr>
          <w:rFonts w:ascii="仿宋_GB2312" w:eastAsia="仿宋_GB2312"/>
          <w:b/>
          <w:szCs w:val="32"/>
        </w:rPr>
      </w:pPr>
      <w:r>
        <w:rPr>
          <w:rFonts w:ascii="仿宋_GB2312" w:eastAsia="仿宋_GB2312" w:hint="eastAsia"/>
          <w:szCs w:val="32"/>
        </w:rPr>
        <w:t>2019年度机关运行经费支出</w:t>
      </w:r>
      <w:r w:rsidR="00C32BB8">
        <w:rPr>
          <w:rFonts w:ascii="仿宋_GB2312" w:eastAsia="仿宋_GB2312" w:hint="eastAsia"/>
          <w:szCs w:val="32"/>
        </w:rPr>
        <w:t>47.99</w:t>
      </w:r>
      <w:r>
        <w:rPr>
          <w:rFonts w:ascii="仿宋_GB2312" w:eastAsia="仿宋_GB2312" w:hint="eastAsia"/>
          <w:szCs w:val="32"/>
        </w:rPr>
        <w:t>万元，比年初预算数增加</w:t>
      </w:r>
      <w:r w:rsidR="00536C0F">
        <w:rPr>
          <w:rFonts w:ascii="仿宋_GB2312" w:eastAsia="仿宋_GB2312" w:hint="eastAsia"/>
          <w:szCs w:val="32"/>
        </w:rPr>
        <w:t>38.02</w:t>
      </w:r>
      <w:r w:rsidR="00B66E71">
        <w:rPr>
          <w:rFonts w:ascii="仿宋_GB2312" w:eastAsia="仿宋_GB2312" w:hint="eastAsia"/>
          <w:szCs w:val="32"/>
        </w:rPr>
        <w:t>万元</w:t>
      </w:r>
      <w:r>
        <w:rPr>
          <w:rFonts w:ascii="仿宋_GB2312" w:eastAsia="仿宋_GB2312" w:hint="eastAsia"/>
          <w:szCs w:val="32"/>
        </w:rPr>
        <w:t>，主要原因是</w:t>
      </w:r>
      <w:r w:rsidR="00B66E71">
        <w:rPr>
          <w:rFonts w:ascii="仿宋_GB2312" w:eastAsia="仿宋_GB2312" w:hint="eastAsia"/>
          <w:szCs w:val="32"/>
        </w:rPr>
        <w:t>上一年</w:t>
      </w:r>
      <w:r w:rsidR="00C32BB8">
        <w:rPr>
          <w:rFonts w:ascii="仿宋_GB2312" w:eastAsia="仿宋_GB2312" w:hint="eastAsia"/>
          <w:szCs w:val="32"/>
        </w:rPr>
        <w:t>委托业务费等审计业务经费</w:t>
      </w:r>
      <w:r w:rsidR="00B66E71">
        <w:rPr>
          <w:rFonts w:ascii="仿宋_GB2312" w:eastAsia="仿宋_GB2312" w:hint="eastAsia"/>
          <w:szCs w:val="32"/>
        </w:rPr>
        <w:t>集中在2019年度支出</w:t>
      </w:r>
      <w:r>
        <w:rPr>
          <w:rFonts w:ascii="仿宋_GB2312" w:eastAsia="仿宋_GB2312" w:hint="eastAsia"/>
          <w:szCs w:val="32"/>
        </w:rPr>
        <w:t>。</w:t>
      </w:r>
    </w:p>
    <w:p w:rsidR="000A5D5C" w:rsidRDefault="000A5D5C" w:rsidP="000A5D5C">
      <w:pPr>
        <w:ind w:firstLineChars="200" w:firstLine="632"/>
        <w:rPr>
          <w:rFonts w:ascii="楷体_GB2312" w:eastAsia="楷体_GB2312"/>
          <w:szCs w:val="32"/>
        </w:rPr>
      </w:pPr>
      <w:r>
        <w:rPr>
          <w:rFonts w:ascii="楷体_GB2312" w:eastAsia="楷体_GB2312" w:hint="eastAsia"/>
          <w:szCs w:val="32"/>
        </w:rPr>
        <w:lastRenderedPageBreak/>
        <w:t>（二）政府采购支出情况</w:t>
      </w:r>
    </w:p>
    <w:p w:rsidR="000A5D5C" w:rsidRDefault="000A5D5C" w:rsidP="00256AB9">
      <w:pPr>
        <w:ind w:firstLineChars="200" w:firstLine="632"/>
        <w:rPr>
          <w:rFonts w:ascii="仿宋_GB2312" w:eastAsia="仿宋_GB2312"/>
          <w:b/>
          <w:szCs w:val="32"/>
          <w:highlight w:val="yellow"/>
        </w:rPr>
      </w:pPr>
      <w:r w:rsidRPr="00256AB9">
        <w:rPr>
          <w:rFonts w:ascii="仿宋_GB2312" w:eastAsia="仿宋_GB2312" w:hAnsi="宋体" w:cs="Courier New" w:hint="eastAsia"/>
          <w:szCs w:val="32"/>
        </w:rPr>
        <w:t>2019年度</w:t>
      </w:r>
      <w:r w:rsidR="00256AB9" w:rsidRPr="00256AB9">
        <w:rPr>
          <w:rFonts w:ascii="仿宋_GB2312" w:eastAsia="仿宋_GB2312" w:hint="eastAsia"/>
          <w:szCs w:val="32"/>
        </w:rPr>
        <w:t>本部门无政府采购支出。</w:t>
      </w:r>
    </w:p>
    <w:p w:rsidR="000A5D5C" w:rsidRDefault="000A5D5C" w:rsidP="000A5D5C">
      <w:pPr>
        <w:ind w:firstLineChars="200" w:firstLine="632"/>
        <w:rPr>
          <w:rFonts w:ascii="楷体_GB2312" w:eastAsia="楷体_GB2312"/>
          <w:szCs w:val="32"/>
          <w:highlight w:val="yellow"/>
        </w:rPr>
      </w:pPr>
      <w:r>
        <w:rPr>
          <w:rFonts w:ascii="楷体_GB2312" w:eastAsia="楷体_GB2312" w:hint="eastAsia"/>
          <w:szCs w:val="32"/>
        </w:rPr>
        <w:t>（三）国有资产占用情况</w:t>
      </w:r>
    </w:p>
    <w:p w:rsidR="00C32BB8" w:rsidRPr="00902998" w:rsidRDefault="00C32BB8" w:rsidP="00C32BB8">
      <w:pPr>
        <w:ind w:firstLineChars="200" w:firstLine="632"/>
        <w:rPr>
          <w:rFonts w:ascii="仿宋_GB2312" w:eastAsia="仿宋_GB2312" w:hAnsi="宋体" w:cs="Courier New"/>
          <w:szCs w:val="32"/>
        </w:rPr>
      </w:pPr>
      <w:r>
        <w:rPr>
          <w:rFonts w:ascii="仿宋_GB2312" w:eastAsia="仿宋_GB2312" w:hAnsi="宋体" w:cs="Courier New" w:hint="eastAsia"/>
          <w:szCs w:val="32"/>
        </w:rPr>
        <w:t>本部门无车辆和相关价值50万元及以上的设备。</w:t>
      </w:r>
    </w:p>
    <w:p w:rsidR="000A5D5C" w:rsidRDefault="000A5D5C" w:rsidP="000A5D5C">
      <w:pPr>
        <w:ind w:firstLineChars="200" w:firstLine="632"/>
        <w:rPr>
          <w:rFonts w:ascii="楷体_GB2312" w:eastAsia="楷体_GB2312"/>
          <w:szCs w:val="32"/>
        </w:rPr>
      </w:pPr>
      <w:r>
        <w:rPr>
          <w:rFonts w:ascii="楷体_GB2312" w:eastAsia="楷体_GB2312" w:hint="eastAsia"/>
          <w:szCs w:val="32"/>
        </w:rPr>
        <w:t>（四）预算绩效情况</w:t>
      </w:r>
    </w:p>
    <w:p w:rsidR="008730A4" w:rsidRPr="00B66E71" w:rsidRDefault="00B66E71" w:rsidP="00B66E71">
      <w:pPr>
        <w:ind w:firstLineChars="300" w:firstLine="948"/>
        <w:rPr>
          <w:rFonts w:ascii="方正小标宋简体" w:eastAsia="方正小标宋简体"/>
          <w:sz w:val="42"/>
        </w:rPr>
      </w:pPr>
      <w:r w:rsidRPr="00B66E71">
        <w:rPr>
          <w:rFonts w:ascii="仿宋_GB2312" w:eastAsia="仿宋_GB2312" w:hint="eastAsia"/>
          <w:kern w:val="0"/>
          <w:szCs w:val="32"/>
        </w:rPr>
        <w:t>本部门无绩效评价项目。</w:t>
      </w:r>
    </w:p>
    <w:p w:rsidR="008730A4" w:rsidRPr="00B66E71" w:rsidRDefault="008730A4" w:rsidP="000A5D5C">
      <w:pPr>
        <w:rPr>
          <w:rFonts w:ascii="方正小标宋简体" w:eastAsia="方正小标宋简体"/>
          <w:sz w:val="42"/>
        </w:rPr>
      </w:pPr>
    </w:p>
    <w:p w:rsidR="008730A4" w:rsidRDefault="008730A4" w:rsidP="000A5D5C">
      <w:pPr>
        <w:rPr>
          <w:rFonts w:ascii="方正小标宋简体" w:eastAsia="方正小标宋简体"/>
          <w:sz w:val="42"/>
        </w:rPr>
      </w:pPr>
    </w:p>
    <w:p w:rsidR="00B66E71" w:rsidRDefault="00B66E71" w:rsidP="000A5D5C">
      <w:pPr>
        <w:rPr>
          <w:rFonts w:ascii="方正小标宋简体" w:eastAsia="方正小标宋简体"/>
          <w:sz w:val="42"/>
        </w:rPr>
      </w:pPr>
    </w:p>
    <w:p w:rsidR="00B66E71" w:rsidRDefault="00B66E71" w:rsidP="000A5D5C">
      <w:pPr>
        <w:rPr>
          <w:rFonts w:ascii="方正小标宋简体" w:eastAsia="方正小标宋简体"/>
          <w:sz w:val="42"/>
        </w:rPr>
      </w:pPr>
    </w:p>
    <w:p w:rsidR="00B66E71" w:rsidRDefault="00B66E71" w:rsidP="000A5D5C">
      <w:pPr>
        <w:rPr>
          <w:rFonts w:ascii="方正小标宋简体" w:eastAsia="方正小标宋简体"/>
          <w:sz w:val="42"/>
        </w:rPr>
      </w:pPr>
    </w:p>
    <w:p w:rsidR="00B66E71" w:rsidRDefault="00B66E71" w:rsidP="000A5D5C">
      <w:pPr>
        <w:rPr>
          <w:rFonts w:ascii="方正小标宋简体" w:eastAsia="方正小标宋简体"/>
          <w:sz w:val="42"/>
        </w:rPr>
      </w:pPr>
    </w:p>
    <w:p w:rsidR="00B66E71" w:rsidRDefault="00B66E71" w:rsidP="000A5D5C">
      <w:pPr>
        <w:rPr>
          <w:rFonts w:ascii="方正小标宋简体" w:eastAsia="方正小标宋简体"/>
          <w:sz w:val="42"/>
        </w:rPr>
      </w:pPr>
    </w:p>
    <w:p w:rsidR="00B66E71" w:rsidRPr="00486839" w:rsidRDefault="00B66E71" w:rsidP="000A5D5C">
      <w:pPr>
        <w:rPr>
          <w:rFonts w:ascii="方正小标宋简体" w:eastAsia="方正小标宋简体"/>
          <w:sz w:val="42"/>
        </w:rPr>
      </w:pPr>
    </w:p>
    <w:p w:rsidR="000A5D5C" w:rsidRDefault="000A5D5C" w:rsidP="000A5D5C">
      <w:pPr>
        <w:ind w:firstLineChars="100" w:firstLine="536"/>
        <w:rPr>
          <w:rFonts w:ascii="方正小标宋简体" w:eastAsia="方正小标宋简体"/>
          <w:spacing w:val="60"/>
          <w:sz w:val="42"/>
        </w:rPr>
      </w:pPr>
      <w:r>
        <w:rPr>
          <w:rFonts w:ascii="方正小标宋简体" w:eastAsia="方正小标宋简体" w:hint="eastAsia"/>
          <w:spacing w:val="60"/>
          <w:sz w:val="42"/>
        </w:rPr>
        <w:lastRenderedPageBreak/>
        <w:t>第四部分</w:t>
      </w:r>
    </w:p>
    <w:p w:rsidR="000A5D5C" w:rsidRDefault="000A5D5C" w:rsidP="000A5D5C">
      <w:pPr>
        <w:jc w:val="center"/>
        <w:rPr>
          <w:rFonts w:ascii="方正小标宋简体" w:eastAsia="方正小标宋简体"/>
          <w:spacing w:val="60"/>
          <w:sz w:val="42"/>
        </w:rPr>
      </w:pPr>
    </w:p>
    <w:p w:rsidR="000A5D5C" w:rsidRDefault="000A5D5C" w:rsidP="000A5D5C">
      <w:pPr>
        <w:jc w:val="center"/>
        <w:rPr>
          <w:rFonts w:ascii="方正小标宋简体" w:eastAsia="方正小标宋简体"/>
          <w:spacing w:val="60"/>
          <w:sz w:val="42"/>
        </w:rPr>
      </w:pPr>
    </w:p>
    <w:p w:rsidR="000A5D5C" w:rsidRDefault="000A5D5C" w:rsidP="000A5D5C">
      <w:pPr>
        <w:jc w:val="center"/>
        <w:rPr>
          <w:rFonts w:ascii="方正小标宋简体" w:eastAsia="方正小标宋简体"/>
          <w:spacing w:val="60"/>
          <w:sz w:val="48"/>
        </w:rPr>
        <w:sectPr w:rsidR="000A5D5C">
          <w:pgSz w:w="11906" w:h="16838"/>
          <w:pgMar w:top="1701" w:right="1531" w:bottom="1701" w:left="1531" w:header="0" w:footer="1418" w:gutter="0"/>
          <w:cols w:space="720"/>
          <w:docGrid w:type="linesAndChars" w:linePitch="610" w:charSpace="-849"/>
        </w:sectPr>
      </w:pPr>
      <w:r>
        <w:rPr>
          <w:rFonts w:ascii="方正小标宋简体" w:eastAsia="方正小标宋简体" w:hint="eastAsia"/>
          <w:spacing w:val="60"/>
          <w:sz w:val="48"/>
        </w:rPr>
        <w:t>名词解释</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lastRenderedPageBreak/>
        <w:t>一、财政拨款收入：</w:t>
      </w:r>
      <w:r>
        <w:rPr>
          <w:rFonts w:ascii="仿宋_GB2312" w:eastAsia="仿宋_GB2312" w:hint="eastAsia"/>
          <w:szCs w:val="32"/>
        </w:rPr>
        <w:t>指由区级财政拨款形成的部门收入。按现行管理制度，区级部门预算中反映的财政拨款包括一般公共预算拨款、政府性基金预算拨款和国有资本经营预算拨款。</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二、上年结转：</w:t>
      </w:r>
      <w:r>
        <w:rPr>
          <w:rFonts w:ascii="仿宋_GB2312" w:eastAsia="仿宋_GB2312" w:hint="eastAsia"/>
          <w:szCs w:val="32"/>
        </w:rPr>
        <w:t>指以前年度尚未完成、结转到本年仍按原规定用途继续使用的资金。</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三、基本支出：</w:t>
      </w:r>
      <w:r>
        <w:rPr>
          <w:rFonts w:ascii="仿宋_GB2312" w:eastAsia="仿宋_GB2312" w:hint="eastAsia"/>
          <w:szCs w:val="32"/>
        </w:rPr>
        <w:t>指为保障机构正常运转、完成日常工作任务而发生的人员经费和日常公用经费。</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四、项目支出：</w:t>
      </w:r>
      <w:r>
        <w:rPr>
          <w:rFonts w:ascii="仿宋_GB2312" w:eastAsia="仿宋_GB2312" w:hint="eastAsia"/>
          <w:szCs w:val="32"/>
        </w:rPr>
        <w:t>指在基本支出之外为完成特定任务和事业发展目标所发生的支出。</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五、“三公”经费：</w:t>
      </w:r>
      <w:r>
        <w:rPr>
          <w:rFonts w:ascii="仿宋_GB2312" w:eastAsia="仿宋_GB2312" w:hint="eastAsia"/>
          <w:szCs w:val="32"/>
        </w:rPr>
        <w:t>指区级部门用财政拨款安排的因公出国（境）费、公务用车购置及运行费和公务接待费。其中，因公出国（境）费反映单位公务出国（境）的国际差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接待（含外宾接待）支出。</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六、机关运行经费：</w:t>
      </w:r>
      <w:r>
        <w:rPr>
          <w:rFonts w:ascii="仿宋_GB2312" w:eastAsia="仿宋_GB2312" w:hint="eastAsia"/>
          <w:szCs w:val="32"/>
        </w:rPr>
        <w:t>指区级行政单位（包括参照公务员法管理的事业单位）的财政拨款公用经费，包括办公及印刷费、邮电费、差旅费、会议费、福利费、日常维修费、专用材料及一般设备购置费、办公用房水电费、办公用房取暖费、办公用房物业管理费、公务用车运行维护费以及其他费用。</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七、</w:t>
      </w:r>
      <w:r>
        <w:rPr>
          <w:rFonts w:ascii="仿宋_GB2312" w:eastAsia="仿宋_GB2312" w:hint="eastAsia"/>
          <w:b/>
          <w:bCs/>
          <w:szCs w:val="32"/>
        </w:rPr>
        <w:t>一般公共服务（类）审计事务（款）审计业务（项）支出</w:t>
      </w:r>
      <w:r>
        <w:rPr>
          <w:rFonts w:ascii="黑体" w:eastAsia="黑体" w:hAnsi="黑体" w:hint="eastAsia"/>
          <w:szCs w:val="32"/>
        </w:rPr>
        <w:t>：</w:t>
      </w:r>
      <w:r>
        <w:rPr>
          <w:rFonts w:ascii="仿宋_GB2312" w:eastAsia="仿宋_GB2312" w:hint="eastAsia"/>
          <w:szCs w:val="32"/>
        </w:rPr>
        <w:t>指我局审计项目的劳务支出。</w:t>
      </w:r>
    </w:p>
    <w:p w:rsidR="00B66E71" w:rsidRDefault="00B66E71" w:rsidP="00B66E71">
      <w:pPr>
        <w:spacing w:line="580" w:lineRule="exact"/>
        <w:ind w:firstLine="600"/>
        <w:rPr>
          <w:rFonts w:ascii="仿宋_GB2312" w:eastAsia="仿宋_GB2312"/>
          <w:szCs w:val="32"/>
        </w:rPr>
      </w:pPr>
      <w:r>
        <w:rPr>
          <w:rFonts w:ascii="仿宋_GB2312" w:eastAsia="仿宋_GB2312" w:hint="eastAsia"/>
          <w:b/>
          <w:bCs/>
          <w:szCs w:val="32"/>
        </w:rPr>
        <w:lastRenderedPageBreak/>
        <w:t>八、一般公共服务（类）审计事务（款）行政运行（项）支出：</w:t>
      </w:r>
      <w:r>
        <w:rPr>
          <w:rFonts w:ascii="仿宋_GB2312" w:eastAsia="仿宋_GB2312" w:hint="eastAsia"/>
          <w:szCs w:val="32"/>
        </w:rPr>
        <w:t>指我局审计工作的日常办公支出。</w:t>
      </w:r>
    </w:p>
    <w:p w:rsidR="00B66E71" w:rsidRDefault="00B66E71" w:rsidP="00B66E71">
      <w:pPr>
        <w:spacing w:line="580" w:lineRule="exact"/>
        <w:ind w:firstLine="600"/>
        <w:rPr>
          <w:rFonts w:ascii="仿宋_GB2312" w:eastAsia="仿宋_GB2312"/>
          <w:szCs w:val="32"/>
        </w:rPr>
      </w:pPr>
      <w:r>
        <w:rPr>
          <w:rFonts w:ascii="仿宋_GB2312" w:eastAsia="仿宋_GB2312" w:hint="eastAsia"/>
          <w:b/>
          <w:bCs/>
          <w:szCs w:val="32"/>
        </w:rPr>
        <w:t>九、一般公共服务（类）审计事务（款）一般行政管理事务（项）支出</w:t>
      </w:r>
      <w:r>
        <w:rPr>
          <w:rFonts w:ascii="仿宋_GB2312" w:eastAsia="仿宋_GB2312" w:hint="eastAsia"/>
          <w:szCs w:val="32"/>
        </w:rPr>
        <w:t>：指我局基层党建活动支出。</w:t>
      </w:r>
    </w:p>
    <w:p w:rsidR="00B66E71" w:rsidRDefault="00B66E71" w:rsidP="00B66E71">
      <w:pPr>
        <w:spacing w:line="580" w:lineRule="exact"/>
        <w:ind w:firstLine="600"/>
        <w:rPr>
          <w:rFonts w:ascii="黑体" w:eastAsia="黑体" w:hAnsi="黑体"/>
          <w:szCs w:val="32"/>
        </w:rPr>
      </w:pPr>
      <w:r>
        <w:rPr>
          <w:rFonts w:ascii="黑体" w:eastAsia="黑体" w:hAnsi="黑体" w:hint="eastAsia"/>
          <w:szCs w:val="32"/>
        </w:rPr>
        <w:t>十、社会保障和就业（类）行政事业单位</w:t>
      </w:r>
      <w:r>
        <w:rPr>
          <w:rFonts w:ascii="黑体" w:eastAsia="黑体" w:hAnsi="黑体"/>
          <w:szCs w:val="32"/>
        </w:rPr>
        <w:t>离退休</w:t>
      </w:r>
      <w:r>
        <w:rPr>
          <w:rFonts w:ascii="黑体" w:eastAsia="黑体" w:hAnsi="黑体" w:hint="eastAsia"/>
          <w:szCs w:val="32"/>
        </w:rPr>
        <w:t>（款）归口</w:t>
      </w:r>
      <w:r>
        <w:rPr>
          <w:rFonts w:ascii="黑体" w:eastAsia="黑体" w:hAnsi="黑体"/>
          <w:szCs w:val="32"/>
        </w:rPr>
        <w:t>管理的行政单位离退休（项）</w:t>
      </w:r>
      <w:r>
        <w:rPr>
          <w:rFonts w:ascii="黑体" w:eastAsia="黑体" w:hAnsi="黑体" w:hint="eastAsia"/>
          <w:szCs w:val="32"/>
        </w:rPr>
        <w:t>：</w:t>
      </w:r>
      <w:r>
        <w:rPr>
          <w:rFonts w:ascii="仿宋_GB2312" w:eastAsia="仿宋_GB2312" w:hint="eastAsia"/>
          <w:szCs w:val="32"/>
        </w:rPr>
        <w:t>指我局开支的</w:t>
      </w:r>
      <w:r>
        <w:rPr>
          <w:rFonts w:ascii="仿宋_GB2312" w:eastAsia="仿宋_GB2312"/>
          <w:szCs w:val="32"/>
        </w:rPr>
        <w:t>退休经费</w:t>
      </w:r>
      <w:r>
        <w:rPr>
          <w:rFonts w:ascii="仿宋_GB2312" w:eastAsia="仿宋_GB2312" w:hint="eastAsia"/>
          <w:szCs w:val="32"/>
        </w:rPr>
        <w:t>支出。</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十一、社会保障和就业（类）行政事业单位</w:t>
      </w:r>
      <w:r>
        <w:rPr>
          <w:rFonts w:ascii="黑体" w:eastAsia="黑体" w:hAnsi="黑体"/>
          <w:szCs w:val="32"/>
        </w:rPr>
        <w:t>离退休</w:t>
      </w:r>
      <w:r>
        <w:rPr>
          <w:rFonts w:ascii="黑体" w:eastAsia="黑体" w:hAnsi="黑体" w:hint="eastAsia"/>
          <w:szCs w:val="32"/>
        </w:rPr>
        <w:t>（款）机关事业</w:t>
      </w:r>
      <w:r>
        <w:rPr>
          <w:rFonts w:ascii="黑体" w:eastAsia="黑体" w:hAnsi="黑体"/>
          <w:szCs w:val="32"/>
        </w:rPr>
        <w:t>单位基本养老保险缴费（项）</w:t>
      </w:r>
      <w:r>
        <w:rPr>
          <w:rFonts w:ascii="黑体" w:eastAsia="黑体" w:hAnsi="黑体" w:hint="eastAsia"/>
          <w:szCs w:val="32"/>
        </w:rPr>
        <w:t>：</w:t>
      </w:r>
      <w:r>
        <w:rPr>
          <w:rFonts w:ascii="仿宋_GB2312" w:eastAsia="仿宋_GB2312" w:hint="eastAsia"/>
          <w:szCs w:val="32"/>
        </w:rPr>
        <w:t>指机关事业单位</w:t>
      </w:r>
      <w:r>
        <w:rPr>
          <w:rFonts w:ascii="仿宋_GB2312" w:eastAsia="仿宋_GB2312"/>
          <w:szCs w:val="32"/>
        </w:rPr>
        <w:t>实施养老保险制度由单位缴纳的基本养老保险费</w:t>
      </w:r>
      <w:r>
        <w:rPr>
          <w:rFonts w:ascii="仿宋_GB2312" w:eastAsia="仿宋_GB2312" w:hint="eastAsia"/>
          <w:szCs w:val="32"/>
        </w:rPr>
        <w:t>支出。</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十二、社会保障和就业（类）其他社会</w:t>
      </w:r>
      <w:r>
        <w:rPr>
          <w:rFonts w:ascii="黑体" w:eastAsia="黑体" w:hAnsi="黑体"/>
          <w:szCs w:val="32"/>
        </w:rPr>
        <w:t>保障和就业</w:t>
      </w:r>
      <w:r>
        <w:rPr>
          <w:rFonts w:ascii="黑体" w:eastAsia="黑体" w:hAnsi="黑体" w:hint="eastAsia"/>
          <w:szCs w:val="32"/>
        </w:rPr>
        <w:t>（款）其他社会</w:t>
      </w:r>
      <w:r>
        <w:rPr>
          <w:rFonts w:ascii="黑体" w:eastAsia="黑体" w:hAnsi="黑体"/>
          <w:szCs w:val="32"/>
        </w:rPr>
        <w:t>保障和就业（项）</w:t>
      </w:r>
      <w:r>
        <w:rPr>
          <w:rFonts w:ascii="黑体" w:eastAsia="黑体" w:hAnsi="黑体" w:hint="eastAsia"/>
          <w:szCs w:val="32"/>
        </w:rPr>
        <w:t>：</w:t>
      </w:r>
      <w:r>
        <w:rPr>
          <w:rFonts w:ascii="仿宋_GB2312" w:eastAsia="仿宋_GB2312" w:hint="eastAsia"/>
          <w:szCs w:val="32"/>
        </w:rPr>
        <w:t>指有单位缴纳的</w:t>
      </w:r>
      <w:r>
        <w:rPr>
          <w:rFonts w:ascii="仿宋_GB2312" w:eastAsia="仿宋_GB2312"/>
          <w:szCs w:val="32"/>
        </w:rPr>
        <w:t>职工工伤</w:t>
      </w:r>
      <w:r>
        <w:rPr>
          <w:rFonts w:ascii="仿宋_GB2312" w:eastAsia="仿宋_GB2312" w:hint="eastAsia"/>
          <w:szCs w:val="32"/>
        </w:rPr>
        <w:t>、生育</w:t>
      </w:r>
      <w:r>
        <w:rPr>
          <w:rFonts w:ascii="仿宋_GB2312" w:eastAsia="仿宋_GB2312"/>
          <w:szCs w:val="32"/>
        </w:rPr>
        <w:t>保险</w:t>
      </w:r>
      <w:r>
        <w:rPr>
          <w:rFonts w:ascii="仿宋_GB2312" w:eastAsia="仿宋_GB2312" w:hint="eastAsia"/>
          <w:szCs w:val="32"/>
        </w:rPr>
        <w:t>费</w:t>
      </w:r>
      <w:r>
        <w:rPr>
          <w:rFonts w:ascii="仿宋_GB2312" w:eastAsia="仿宋_GB2312"/>
          <w:szCs w:val="32"/>
        </w:rPr>
        <w:t>支出</w:t>
      </w:r>
      <w:r>
        <w:rPr>
          <w:rFonts w:ascii="仿宋_GB2312" w:eastAsia="仿宋_GB2312" w:hint="eastAsia"/>
          <w:szCs w:val="32"/>
        </w:rPr>
        <w:t>。</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十三、医疗卫生与计划生育（类）行政事业单位医疗（款）行政单位医疗</w:t>
      </w:r>
      <w:r>
        <w:rPr>
          <w:rFonts w:ascii="黑体" w:eastAsia="黑体" w:hAnsi="黑体"/>
          <w:szCs w:val="32"/>
        </w:rPr>
        <w:t>（项）</w:t>
      </w:r>
      <w:r>
        <w:rPr>
          <w:rFonts w:ascii="黑体" w:eastAsia="黑体" w:hAnsi="黑体" w:hint="eastAsia"/>
          <w:szCs w:val="32"/>
        </w:rPr>
        <w:t>：</w:t>
      </w:r>
      <w:r>
        <w:rPr>
          <w:rFonts w:ascii="仿宋_GB2312" w:eastAsia="仿宋_GB2312" w:hint="eastAsia"/>
          <w:szCs w:val="32"/>
        </w:rPr>
        <w:t>指财政部门</w:t>
      </w:r>
      <w:r>
        <w:rPr>
          <w:rFonts w:ascii="仿宋_GB2312" w:eastAsia="仿宋_GB2312"/>
          <w:szCs w:val="32"/>
        </w:rPr>
        <w:t>集中安排的行政单位基本医疗保险缴费经费</w:t>
      </w:r>
      <w:r>
        <w:rPr>
          <w:rFonts w:ascii="仿宋_GB2312" w:eastAsia="仿宋_GB2312" w:hint="eastAsia"/>
          <w:szCs w:val="32"/>
        </w:rPr>
        <w:t>支出。</w:t>
      </w:r>
    </w:p>
    <w:p w:rsidR="00B66E71" w:rsidRDefault="00B66E71" w:rsidP="00B66E71">
      <w:pPr>
        <w:spacing w:line="580" w:lineRule="exact"/>
        <w:ind w:firstLine="600"/>
        <w:rPr>
          <w:rFonts w:ascii="仿宋_GB2312" w:eastAsia="仿宋_GB2312"/>
          <w:szCs w:val="32"/>
        </w:rPr>
      </w:pPr>
      <w:r>
        <w:rPr>
          <w:rFonts w:ascii="黑体" w:eastAsia="黑体" w:hAnsi="黑体" w:hint="eastAsia"/>
          <w:szCs w:val="32"/>
        </w:rPr>
        <w:t>十四、住房保障（类）住房改革（款）住房公积金</w:t>
      </w:r>
      <w:r>
        <w:rPr>
          <w:rFonts w:ascii="黑体" w:eastAsia="黑体" w:hAnsi="黑体"/>
          <w:szCs w:val="32"/>
        </w:rPr>
        <w:t>（项）</w:t>
      </w:r>
      <w:r>
        <w:rPr>
          <w:rFonts w:ascii="黑体" w:eastAsia="黑体" w:hAnsi="黑体" w:hint="eastAsia"/>
          <w:szCs w:val="32"/>
        </w:rPr>
        <w:t>：</w:t>
      </w:r>
      <w:r>
        <w:rPr>
          <w:rFonts w:ascii="仿宋_GB2312" w:eastAsia="仿宋_GB2312" w:hint="eastAsia"/>
          <w:szCs w:val="32"/>
        </w:rPr>
        <w:t>指我局按照</w:t>
      </w:r>
      <w:r>
        <w:rPr>
          <w:rFonts w:ascii="仿宋_GB2312" w:eastAsia="仿宋_GB2312"/>
          <w:szCs w:val="32"/>
        </w:rPr>
        <w:t>规定比例</w:t>
      </w:r>
      <w:r>
        <w:rPr>
          <w:rFonts w:ascii="仿宋_GB2312" w:eastAsia="仿宋_GB2312" w:hint="eastAsia"/>
          <w:szCs w:val="32"/>
        </w:rPr>
        <w:t>为</w:t>
      </w:r>
      <w:r>
        <w:rPr>
          <w:rFonts w:ascii="仿宋_GB2312" w:eastAsia="仿宋_GB2312"/>
          <w:szCs w:val="32"/>
        </w:rPr>
        <w:t>职工缴纳的住房公积金</w:t>
      </w:r>
      <w:r>
        <w:rPr>
          <w:rFonts w:ascii="仿宋_GB2312" w:eastAsia="仿宋_GB2312" w:hint="eastAsia"/>
          <w:szCs w:val="32"/>
        </w:rPr>
        <w:t>。</w:t>
      </w:r>
    </w:p>
    <w:p w:rsidR="000A5D5C" w:rsidRPr="00B66E71" w:rsidRDefault="000A5D5C" w:rsidP="000A5D5C">
      <w:pPr>
        <w:ind w:firstLineChars="200" w:firstLine="643"/>
        <w:rPr>
          <w:rFonts w:ascii="仿宋_GB2312" w:eastAsia="仿宋_GB2312"/>
          <w:b/>
          <w:szCs w:val="32"/>
          <w:highlight w:val="lightGray"/>
        </w:rPr>
      </w:pPr>
    </w:p>
    <w:p w:rsidR="000A5D5C" w:rsidRDefault="000A5D5C" w:rsidP="000A5D5C">
      <w:pPr>
        <w:ind w:firstLineChars="100" w:firstLine="540"/>
        <w:rPr>
          <w:rFonts w:ascii="方正小标宋简体" w:eastAsia="方正小标宋简体"/>
          <w:spacing w:val="60"/>
          <w:sz w:val="42"/>
        </w:rPr>
      </w:pPr>
    </w:p>
    <w:p w:rsidR="000A5D5C" w:rsidRDefault="000A5D5C" w:rsidP="000A5D5C">
      <w:pPr>
        <w:ind w:firstLineChars="100" w:firstLine="540"/>
        <w:rPr>
          <w:rFonts w:ascii="方正小标宋简体" w:eastAsia="方正小标宋简体"/>
          <w:spacing w:val="60"/>
          <w:sz w:val="42"/>
        </w:rPr>
      </w:pPr>
    </w:p>
    <w:p w:rsidR="006C37F1" w:rsidRDefault="006C37F1"/>
    <w:sectPr w:rsidR="006C37F1" w:rsidSect="00461D19">
      <w:pgSz w:w="11906" w:h="16838"/>
      <w:pgMar w:top="1701" w:right="1531" w:bottom="1701" w:left="1531" w:header="0" w:footer="1418" w:gutter="0"/>
      <w:cols w:space="720"/>
      <w:docGrid w:type="linesAndChars" w:linePitch="610" w:charSpace="-8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4D8C" w:rsidRDefault="00374D8C" w:rsidP="000A5D5C">
      <w:r>
        <w:separator/>
      </w:r>
    </w:p>
  </w:endnote>
  <w:endnote w:type="continuationSeparator" w:id="0">
    <w:p w:rsidR="00374D8C" w:rsidRDefault="00374D8C" w:rsidP="000A5D5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altName w:val="Arial Unicode MS"/>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楷体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altName w:val="微软雅黑"/>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D8C" w:rsidRDefault="001C7FDB">
    <w:pPr>
      <w:pStyle w:val="a4"/>
      <w:framePr w:wrap="around" w:vAnchor="text" w:hAnchor="margin" w:xAlign="outside" w:y="1"/>
      <w:rPr>
        <w:rStyle w:val="a5"/>
      </w:rPr>
    </w:pPr>
    <w:r>
      <w:fldChar w:fldCharType="begin"/>
    </w:r>
    <w:r w:rsidR="00374D8C">
      <w:rPr>
        <w:rStyle w:val="a5"/>
      </w:rPr>
      <w:instrText xml:space="preserve">PAGE  </w:instrText>
    </w:r>
    <w:r>
      <w:fldChar w:fldCharType="separate"/>
    </w:r>
    <w:r w:rsidR="00374D8C">
      <w:rPr>
        <w:rStyle w:val="a5"/>
      </w:rPr>
      <w:t>- 1 -</w:t>
    </w:r>
    <w:r>
      <w:fldChar w:fldCharType="end"/>
    </w:r>
  </w:p>
  <w:p w:rsidR="00374D8C" w:rsidRDefault="00374D8C">
    <w:pPr>
      <w:pStyle w:val="a4"/>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D8C" w:rsidRDefault="00374D8C">
    <w:pPr>
      <w:pStyle w:val="a4"/>
      <w:framePr w:wrap="around" w:vAnchor="text" w:hAnchor="margin" w:xAlign="outside" w:y="1"/>
      <w:rPr>
        <w:rStyle w:val="a5"/>
        <w:rFonts w:ascii="宋体" w:hAnsi="宋体"/>
        <w:sz w:val="28"/>
        <w:szCs w:val="28"/>
      </w:rPr>
    </w:pPr>
    <w:r>
      <w:rPr>
        <w:rFonts w:ascii="宋体" w:hAnsi="宋体" w:hint="eastAsia"/>
        <w:sz w:val="28"/>
        <w:szCs w:val="28"/>
      </w:rPr>
      <w:t xml:space="preserve">— </w:t>
    </w:r>
    <w:r w:rsidR="001C7FDB">
      <w:rPr>
        <w:rFonts w:ascii="宋体" w:hAnsi="宋体"/>
        <w:sz w:val="28"/>
        <w:szCs w:val="28"/>
      </w:rPr>
      <w:fldChar w:fldCharType="begin"/>
    </w:r>
    <w:r>
      <w:rPr>
        <w:rStyle w:val="a5"/>
        <w:rFonts w:ascii="宋体" w:hAnsi="宋体"/>
        <w:sz w:val="28"/>
        <w:szCs w:val="28"/>
      </w:rPr>
      <w:instrText xml:space="preserve">PAGE  </w:instrText>
    </w:r>
    <w:r w:rsidR="001C7FDB">
      <w:rPr>
        <w:rFonts w:ascii="宋体" w:hAnsi="宋体"/>
        <w:sz w:val="28"/>
        <w:szCs w:val="28"/>
      </w:rPr>
      <w:fldChar w:fldCharType="separate"/>
    </w:r>
    <w:r w:rsidR="00E04E49">
      <w:rPr>
        <w:rStyle w:val="a5"/>
        <w:rFonts w:ascii="宋体" w:hAnsi="宋体"/>
        <w:noProof/>
        <w:sz w:val="28"/>
        <w:szCs w:val="28"/>
      </w:rPr>
      <w:t>33</w:t>
    </w:r>
    <w:r w:rsidR="001C7FDB">
      <w:rPr>
        <w:rFonts w:ascii="宋体" w:hAnsi="宋体"/>
        <w:sz w:val="28"/>
        <w:szCs w:val="28"/>
      </w:rPr>
      <w:fldChar w:fldCharType="end"/>
    </w:r>
    <w:r>
      <w:rPr>
        <w:rFonts w:ascii="宋体" w:hAnsi="宋体" w:hint="eastAsia"/>
        <w:sz w:val="28"/>
        <w:szCs w:val="28"/>
      </w:rPr>
      <w:t xml:space="preserve"> —</w:t>
    </w:r>
  </w:p>
  <w:p w:rsidR="00374D8C" w:rsidRDefault="00374D8C">
    <w:pPr>
      <w:pStyle w:val="a4"/>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4D8C" w:rsidRDefault="00374D8C" w:rsidP="000A5D5C">
      <w:r>
        <w:separator/>
      </w:r>
    </w:p>
  </w:footnote>
  <w:footnote w:type="continuationSeparator" w:id="0">
    <w:p w:rsidR="00374D8C" w:rsidRDefault="00374D8C" w:rsidP="000A5D5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D8C" w:rsidRDefault="00374D8C">
    <w:pPr>
      <w:pStyle w:val="a3"/>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A5D5C"/>
    <w:rsid w:val="00030942"/>
    <w:rsid w:val="000A5D5C"/>
    <w:rsid w:val="00133558"/>
    <w:rsid w:val="00143C23"/>
    <w:rsid w:val="0016401E"/>
    <w:rsid w:val="00172C7C"/>
    <w:rsid w:val="001C7FDB"/>
    <w:rsid w:val="002152E6"/>
    <w:rsid w:val="00256AB9"/>
    <w:rsid w:val="00341540"/>
    <w:rsid w:val="00363229"/>
    <w:rsid w:val="00374D8C"/>
    <w:rsid w:val="003C00BA"/>
    <w:rsid w:val="00461D19"/>
    <w:rsid w:val="004A6892"/>
    <w:rsid w:val="004B09A6"/>
    <w:rsid w:val="00536C0F"/>
    <w:rsid w:val="0059698D"/>
    <w:rsid w:val="005F07D9"/>
    <w:rsid w:val="006409F6"/>
    <w:rsid w:val="006439D1"/>
    <w:rsid w:val="006C37F1"/>
    <w:rsid w:val="0071332C"/>
    <w:rsid w:val="00753504"/>
    <w:rsid w:val="007966BC"/>
    <w:rsid w:val="007B202C"/>
    <w:rsid w:val="007E2C67"/>
    <w:rsid w:val="008640CC"/>
    <w:rsid w:val="00871028"/>
    <w:rsid w:val="008730A4"/>
    <w:rsid w:val="008941C7"/>
    <w:rsid w:val="008A15AD"/>
    <w:rsid w:val="008A4EF5"/>
    <w:rsid w:val="008B7775"/>
    <w:rsid w:val="00913E25"/>
    <w:rsid w:val="009A66A8"/>
    <w:rsid w:val="00A17625"/>
    <w:rsid w:val="00A22D6B"/>
    <w:rsid w:val="00B01FF3"/>
    <w:rsid w:val="00B25C25"/>
    <w:rsid w:val="00B66E71"/>
    <w:rsid w:val="00B77DFB"/>
    <w:rsid w:val="00BF11E0"/>
    <w:rsid w:val="00C32BB8"/>
    <w:rsid w:val="00C503AB"/>
    <w:rsid w:val="00CA236D"/>
    <w:rsid w:val="00DC6872"/>
    <w:rsid w:val="00DE4559"/>
    <w:rsid w:val="00E04E49"/>
    <w:rsid w:val="00EC34A9"/>
    <w:rsid w:val="00F2597C"/>
    <w:rsid w:val="00F549A1"/>
    <w:rsid w:val="00F84693"/>
    <w:rsid w:val="00FA60E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5D5C"/>
    <w:pPr>
      <w:widowControl w:val="0"/>
      <w:jc w:val="both"/>
    </w:pPr>
    <w:rPr>
      <w:rFonts w:ascii="Times New Roman" w:eastAsia="宋体"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0A5D5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0A5D5C"/>
    <w:rPr>
      <w:sz w:val="18"/>
      <w:szCs w:val="18"/>
    </w:rPr>
  </w:style>
  <w:style w:type="paragraph" w:styleId="a4">
    <w:name w:val="footer"/>
    <w:basedOn w:val="a"/>
    <w:link w:val="Char0"/>
    <w:unhideWhenUsed/>
    <w:rsid w:val="000A5D5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0A5D5C"/>
    <w:rPr>
      <w:sz w:val="18"/>
      <w:szCs w:val="18"/>
    </w:rPr>
  </w:style>
  <w:style w:type="character" w:customStyle="1" w:styleId="Char1">
    <w:name w:val="样式 仿宋 三号 Char"/>
    <w:rsid w:val="000A5D5C"/>
    <w:rPr>
      <w:rFonts w:ascii="仿宋" w:eastAsia="仿宋" w:hAnsi="仿宋" w:cs="宋体"/>
      <w:kern w:val="2"/>
      <w:sz w:val="32"/>
      <w:lang w:val="en-US" w:eastAsia="zh-CN" w:bidi="ar-SA"/>
    </w:rPr>
  </w:style>
  <w:style w:type="character" w:styleId="a5">
    <w:name w:val="page number"/>
    <w:basedOn w:val="a0"/>
    <w:rsid w:val="000A5D5C"/>
  </w:style>
  <w:style w:type="character" w:customStyle="1" w:styleId="p0858D7CFB-ED40-4347-BF05-701D383B685F">
    <w:name w:val="p0[858D7CFB-ED40-4347-BF05-701D383B685F]"/>
    <w:link w:val="p0"/>
    <w:rsid w:val="000A5D5C"/>
    <w:rPr>
      <w:kern w:val="0"/>
      <w:szCs w:val="21"/>
    </w:rPr>
  </w:style>
  <w:style w:type="character" w:customStyle="1" w:styleId="1">
    <w:name w:val="页码1"/>
    <w:basedOn w:val="a0"/>
    <w:rsid w:val="000A5D5C"/>
  </w:style>
  <w:style w:type="character" w:customStyle="1" w:styleId="Char2">
    <w:name w:val="标题 Char"/>
    <w:link w:val="a6"/>
    <w:rsid w:val="000A5D5C"/>
    <w:rPr>
      <w:rFonts w:ascii="Cambria" w:hAnsi="Cambria" w:cs="Times New Roman"/>
      <w:b/>
      <w:bCs/>
      <w:sz w:val="32"/>
      <w:szCs w:val="32"/>
    </w:rPr>
  </w:style>
  <w:style w:type="character" w:customStyle="1" w:styleId="Char3">
    <w:name w:val="文档结构图 Char"/>
    <w:link w:val="a7"/>
    <w:rsid w:val="000A5D5C"/>
    <w:rPr>
      <w:rFonts w:ascii="宋体"/>
      <w:sz w:val="18"/>
      <w:szCs w:val="18"/>
    </w:rPr>
  </w:style>
  <w:style w:type="character" w:customStyle="1" w:styleId="Char4">
    <w:name w:val="副标题 Char"/>
    <w:link w:val="a8"/>
    <w:uiPriority w:val="11"/>
    <w:rsid w:val="000A5D5C"/>
    <w:rPr>
      <w:rFonts w:ascii="Cambria" w:hAnsi="Cambria" w:cs="Times New Roman"/>
      <w:b/>
      <w:bCs/>
      <w:kern w:val="28"/>
      <w:sz w:val="32"/>
      <w:szCs w:val="32"/>
    </w:rPr>
  </w:style>
  <w:style w:type="character" w:customStyle="1" w:styleId="2Char">
    <w:name w:val="正文文本缩进 2 Char"/>
    <w:link w:val="2"/>
    <w:rsid w:val="000A5D5C"/>
    <w:rPr>
      <w:rFonts w:ascii="楷体_GB2312" w:eastAsia="楷体_GB2312" w:hAnsi="Courier New"/>
      <w:sz w:val="32"/>
    </w:rPr>
  </w:style>
  <w:style w:type="paragraph" w:styleId="a7">
    <w:name w:val="Document Map"/>
    <w:basedOn w:val="a"/>
    <w:link w:val="Char3"/>
    <w:rsid w:val="000A5D5C"/>
    <w:rPr>
      <w:rFonts w:ascii="宋体" w:eastAsiaTheme="minorEastAsia" w:hAnsiTheme="minorHAnsi" w:cstheme="minorBidi"/>
      <w:sz w:val="18"/>
      <w:szCs w:val="18"/>
    </w:rPr>
  </w:style>
  <w:style w:type="character" w:customStyle="1" w:styleId="Char10">
    <w:name w:val="文档结构图 Char1"/>
    <w:basedOn w:val="a0"/>
    <w:link w:val="a7"/>
    <w:uiPriority w:val="99"/>
    <w:semiHidden/>
    <w:rsid w:val="000A5D5C"/>
    <w:rPr>
      <w:rFonts w:ascii="宋体" w:eastAsia="宋体" w:hAnsi="Times New Roman" w:cs="Times New Roman"/>
      <w:sz w:val="18"/>
      <w:szCs w:val="18"/>
    </w:rPr>
  </w:style>
  <w:style w:type="paragraph" w:styleId="2">
    <w:name w:val="Body Text Indent 2"/>
    <w:basedOn w:val="a"/>
    <w:link w:val="2Char"/>
    <w:rsid w:val="000A5D5C"/>
    <w:pPr>
      <w:ind w:firstLineChars="200" w:firstLine="640"/>
    </w:pPr>
    <w:rPr>
      <w:rFonts w:ascii="楷体_GB2312" w:eastAsia="楷体_GB2312" w:hAnsi="Courier New" w:cstheme="minorBidi"/>
      <w:szCs w:val="22"/>
    </w:rPr>
  </w:style>
  <w:style w:type="character" w:customStyle="1" w:styleId="2Char1">
    <w:name w:val="正文文本缩进 2 Char1"/>
    <w:basedOn w:val="a0"/>
    <w:link w:val="2"/>
    <w:uiPriority w:val="99"/>
    <w:semiHidden/>
    <w:rsid w:val="000A5D5C"/>
    <w:rPr>
      <w:rFonts w:ascii="Times New Roman" w:eastAsia="宋体" w:hAnsi="Times New Roman" w:cs="Times New Roman"/>
      <w:sz w:val="32"/>
      <w:szCs w:val="24"/>
    </w:rPr>
  </w:style>
  <w:style w:type="paragraph" w:styleId="a6">
    <w:name w:val="Title"/>
    <w:basedOn w:val="a"/>
    <w:next w:val="a"/>
    <w:link w:val="Char2"/>
    <w:qFormat/>
    <w:rsid w:val="000A5D5C"/>
    <w:pPr>
      <w:spacing w:before="240" w:after="60"/>
      <w:jc w:val="center"/>
      <w:outlineLvl w:val="0"/>
    </w:pPr>
    <w:rPr>
      <w:rFonts w:ascii="Cambria" w:eastAsiaTheme="minorEastAsia" w:hAnsi="Cambria"/>
      <w:b/>
      <w:bCs/>
      <w:szCs w:val="32"/>
    </w:rPr>
  </w:style>
  <w:style w:type="character" w:customStyle="1" w:styleId="Char11">
    <w:name w:val="标题 Char1"/>
    <w:basedOn w:val="a0"/>
    <w:link w:val="a6"/>
    <w:uiPriority w:val="10"/>
    <w:rsid w:val="000A5D5C"/>
    <w:rPr>
      <w:rFonts w:asciiTheme="majorHAnsi" w:eastAsia="宋体" w:hAnsiTheme="majorHAnsi" w:cstheme="majorBidi"/>
      <w:b/>
      <w:bCs/>
      <w:sz w:val="32"/>
      <w:szCs w:val="32"/>
    </w:rPr>
  </w:style>
  <w:style w:type="paragraph" w:styleId="a8">
    <w:name w:val="Subtitle"/>
    <w:basedOn w:val="a"/>
    <w:next w:val="a"/>
    <w:link w:val="Char4"/>
    <w:uiPriority w:val="11"/>
    <w:qFormat/>
    <w:rsid w:val="000A5D5C"/>
    <w:pPr>
      <w:spacing w:before="240" w:after="60" w:line="312" w:lineRule="auto"/>
      <w:jc w:val="center"/>
      <w:outlineLvl w:val="1"/>
    </w:pPr>
    <w:rPr>
      <w:rFonts w:ascii="Cambria" w:eastAsiaTheme="minorEastAsia" w:hAnsi="Cambria"/>
      <w:b/>
      <w:bCs/>
      <w:kern w:val="28"/>
      <w:szCs w:val="32"/>
    </w:rPr>
  </w:style>
  <w:style w:type="character" w:customStyle="1" w:styleId="Char12">
    <w:name w:val="副标题 Char1"/>
    <w:basedOn w:val="a0"/>
    <w:link w:val="a8"/>
    <w:uiPriority w:val="11"/>
    <w:rsid w:val="000A5D5C"/>
    <w:rPr>
      <w:rFonts w:asciiTheme="majorHAnsi" w:eastAsia="宋体" w:hAnsiTheme="majorHAnsi" w:cstheme="majorBidi"/>
      <w:b/>
      <w:bCs/>
      <w:kern w:val="28"/>
      <w:sz w:val="32"/>
      <w:szCs w:val="32"/>
    </w:rPr>
  </w:style>
  <w:style w:type="paragraph" w:styleId="a9">
    <w:name w:val="Balloon Text"/>
    <w:basedOn w:val="a"/>
    <w:link w:val="Char5"/>
    <w:semiHidden/>
    <w:rsid w:val="000A5D5C"/>
    <w:rPr>
      <w:sz w:val="18"/>
      <w:szCs w:val="18"/>
    </w:rPr>
  </w:style>
  <w:style w:type="character" w:customStyle="1" w:styleId="Char5">
    <w:name w:val="批注框文本 Char"/>
    <w:basedOn w:val="a0"/>
    <w:link w:val="a9"/>
    <w:semiHidden/>
    <w:rsid w:val="000A5D5C"/>
    <w:rPr>
      <w:rFonts w:ascii="Times New Roman" w:eastAsia="宋体" w:hAnsi="Times New Roman" w:cs="Times New Roman"/>
      <w:sz w:val="18"/>
      <w:szCs w:val="18"/>
    </w:rPr>
  </w:style>
  <w:style w:type="paragraph" w:customStyle="1" w:styleId="CharCharCharChar">
    <w:name w:val="Char Char Char Char"/>
    <w:basedOn w:val="a"/>
    <w:rsid w:val="000A5D5C"/>
  </w:style>
  <w:style w:type="paragraph" w:customStyle="1" w:styleId="Char6">
    <w:name w:val="Char"/>
    <w:basedOn w:val="a"/>
    <w:rsid w:val="000A5D5C"/>
    <w:pPr>
      <w:widowControl/>
      <w:jc w:val="left"/>
    </w:pPr>
  </w:style>
  <w:style w:type="paragraph" w:customStyle="1" w:styleId="p17">
    <w:name w:val="p17"/>
    <w:basedOn w:val="a"/>
    <w:rsid w:val="000A5D5C"/>
    <w:pPr>
      <w:widowControl/>
    </w:pPr>
    <w:rPr>
      <w:rFonts w:ascii="宋体" w:hAnsi="宋体" w:cs="宋体"/>
      <w:kern w:val="0"/>
      <w:szCs w:val="21"/>
    </w:rPr>
  </w:style>
  <w:style w:type="paragraph" w:customStyle="1" w:styleId="p0">
    <w:name w:val="p0"/>
    <w:basedOn w:val="a"/>
    <w:link w:val="p0858D7CFB-ED40-4347-BF05-701D383B685F"/>
    <w:rsid w:val="000A5D5C"/>
    <w:pPr>
      <w:widowControl/>
    </w:pPr>
    <w:rPr>
      <w:rFonts w:asciiTheme="minorHAnsi" w:eastAsiaTheme="minorEastAsia" w:hAnsiTheme="minorHAnsi" w:cstheme="minorBidi"/>
      <w:kern w:val="0"/>
      <w:sz w:val="21"/>
      <w:szCs w:val="21"/>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chart" Target="charts/chart5.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hart" Target="charts/chart4.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hart" Target="charts/chart3.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footnotes" Target="footnote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___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___2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___3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___4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___5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___66.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plotArea>
      <c:layout/>
      <c:barChart>
        <c:barDir val="col"/>
        <c:grouping val="clustered"/>
        <c:ser>
          <c:idx val="0"/>
          <c:order val="0"/>
          <c:tx>
            <c:strRef>
              <c:f>Sheet1!$B$1</c:f>
              <c:strCache>
                <c:ptCount val="1"/>
                <c:pt idx="0">
                  <c:v>2018</c:v>
                </c:pt>
              </c:strCache>
            </c:strRef>
          </c:tx>
          <c:cat>
            <c:strRef>
              <c:f>Sheet1!$A$2</c:f>
              <c:strCache>
                <c:ptCount val="1"/>
                <c:pt idx="0">
                  <c:v>收入支出决算变动情况（万元）</c:v>
                </c:pt>
              </c:strCache>
            </c:strRef>
          </c:cat>
          <c:val>
            <c:numRef>
              <c:f>Sheet1!$B$2</c:f>
              <c:numCache>
                <c:formatCode>General</c:formatCode>
                <c:ptCount val="1"/>
                <c:pt idx="0">
                  <c:v>296.36</c:v>
                </c:pt>
              </c:numCache>
            </c:numRef>
          </c:val>
        </c:ser>
        <c:ser>
          <c:idx val="1"/>
          <c:order val="1"/>
          <c:tx>
            <c:strRef>
              <c:f>Sheet1!$C$1</c:f>
              <c:strCache>
                <c:ptCount val="1"/>
                <c:pt idx="0">
                  <c:v>2019</c:v>
                </c:pt>
              </c:strCache>
            </c:strRef>
          </c:tx>
          <c:cat>
            <c:strRef>
              <c:f>Sheet1!$A$2</c:f>
              <c:strCache>
                <c:ptCount val="1"/>
                <c:pt idx="0">
                  <c:v>收入支出决算变动情况（万元）</c:v>
                </c:pt>
              </c:strCache>
            </c:strRef>
          </c:cat>
          <c:val>
            <c:numRef>
              <c:f>Sheet1!$C$2</c:f>
              <c:numCache>
                <c:formatCode>General</c:formatCode>
                <c:ptCount val="1"/>
                <c:pt idx="0">
                  <c:v>496.66</c:v>
                </c:pt>
              </c:numCache>
            </c:numRef>
          </c:val>
        </c:ser>
        <c:axId val="60266752"/>
        <c:axId val="60293120"/>
      </c:barChart>
      <c:catAx>
        <c:axId val="60266752"/>
        <c:scaling>
          <c:orientation val="minMax"/>
        </c:scaling>
        <c:axPos val="b"/>
        <c:tickLblPos val="nextTo"/>
        <c:crossAx val="60293120"/>
        <c:crosses val="autoZero"/>
        <c:auto val="1"/>
        <c:lblAlgn val="ctr"/>
        <c:lblOffset val="100"/>
      </c:catAx>
      <c:valAx>
        <c:axId val="60293120"/>
        <c:scaling>
          <c:orientation val="minMax"/>
        </c:scaling>
        <c:axPos val="l"/>
        <c:majorGridlines/>
        <c:numFmt formatCode="General" sourceLinked="1"/>
        <c:tickLblPos val="nextTo"/>
        <c:crossAx val="60266752"/>
        <c:crosses val="autoZero"/>
        <c:crossBetween val="between"/>
      </c:valAx>
    </c:plotArea>
    <c:legend>
      <c:legendPos val="r"/>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layout/>
    </c:title>
    <c:plotArea>
      <c:layout/>
      <c:pieChart>
        <c:varyColors val="1"/>
        <c:ser>
          <c:idx val="0"/>
          <c:order val="0"/>
          <c:tx>
            <c:strRef>
              <c:f>Sheet1!$B$1</c:f>
              <c:strCache>
                <c:ptCount val="1"/>
                <c:pt idx="0">
                  <c:v>本年收入</c:v>
                </c:pt>
              </c:strCache>
            </c:strRef>
          </c:tx>
          <c:dLbls>
            <c:showCatName val="1"/>
            <c:showPercent val="1"/>
            <c:showLeaderLines val="1"/>
          </c:dLbls>
          <c:cat>
            <c:strRef>
              <c:f>Sheet1!$A$2:$A$3</c:f>
              <c:strCache>
                <c:ptCount val="2"/>
                <c:pt idx="0">
                  <c:v>财政拨款收入</c:v>
                </c:pt>
                <c:pt idx="1">
                  <c:v>其他收入</c:v>
                </c:pt>
              </c:strCache>
            </c:strRef>
          </c:cat>
          <c:val>
            <c:numRef>
              <c:f>Sheet1!$B$2:$B$3</c:f>
              <c:numCache>
                <c:formatCode>General</c:formatCode>
                <c:ptCount val="2"/>
                <c:pt idx="0">
                  <c:v>88</c:v>
                </c:pt>
                <c:pt idx="1">
                  <c:v>12</c:v>
                </c:pt>
              </c:numCache>
            </c:numRef>
          </c:val>
        </c:ser>
        <c:dLbls>
          <c:showCatName val="1"/>
          <c:showPercent val="1"/>
        </c:dLbls>
        <c:firstSliceAng val="0"/>
      </c:pieChart>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layout/>
    </c:title>
    <c:plotArea>
      <c:layout/>
      <c:pieChart>
        <c:varyColors val="1"/>
        <c:ser>
          <c:idx val="0"/>
          <c:order val="0"/>
          <c:tx>
            <c:strRef>
              <c:f>Sheet1!$B$1</c:f>
              <c:strCache>
                <c:ptCount val="1"/>
                <c:pt idx="0">
                  <c:v>本年支出</c:v>
                </c:pt>
              </c:strCache>
            </c:strRef>
          </c:tx>
          <c:dLbls>
            <c:showCatName val="1"/>
            <c:showPercent val="1"/>
            <c:showLeaderLines val="1"/>
          </c:dLbls>
          <c:cat>
            <c:strRef>
              <c:f>Sheet1!$A$2:$A$3</c:f>
              <c:strCache>
                <c:ptCount val="2"/>
                <c:pt idx="0">
                  <c:v>基本支出</c:v>
                </c:pt>
                <c:pt idx="1">
                  <c:v>项目支出</c:v>
                </c:pt>
              </c:strCache>
            </c:strRef>
          </c:cat>
          <c:val>
            <c:numRef>
              <c:f>Sheet1!$B$2:$B$3</c:f>
              <c:numCache>
                <c:formatCode>General</c:formatCode>
                <c:ptCount val="2"/>
                <c:pt idx="0">
                  <c:v>66</c:v>
                </c:pt>
                <c:pt idx="1">
                  <c:v>34</c:v>
                </c:pt>
              </c:numCache>
            </c:numRef>
          </c:val>
        </c:ser>
        <c:dLbls>
          <c:showCatName val="1"/>
          <c:showPercent val="1"/>
        </c:dLbls>
        <c:firstSliceAng val="0"/>
      </c:pieChart>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plotArea>
      <c:layout/>
      <c:barChart>
        <c:barDir val="col"/>
        <c:grouping val="clustered"/>
        <c:ser>
          <c:idx val="0"/>
          <c:order val="0"/>
          <c:tx>
            <c:strRef>
              <c:f>Sheet1!$B$1</c:f>
              <c:strCache>
                <c:ptCount val="1"/>
                <c:pt idx="0">
                  <c:v>2018</c:v>
                </c:pt>
              </c:strCache>
            </c:strRef>
          </c:tx>
          <c:cat>
            <c:strRef>
              <c:f>Sheet1!$A$2</c:f>
              <c:strCache>
                <c:ptCount val="1"/>
                <c:pt idx="0">
                  <c:v>财政拨款收支变动情况（万元）</c:v>
                </c:pt>
              </c:strCache>
            </c:strRef>
          </c:cat>
          <c:val>
            <c:numRef>
              <c:f>Sheet1!$B$2</c:f>
              <c:numCache>
                <c:formatCode>General</c:formatCode>
                <c:ptCount val="1"/>
                <c:pt idx="0">
                  <c:v>246.36</c:v>
                </c:pt>
              </c:numCache>
            </c:numRef>
          </c:val>
        </c:ser>
        <c:ser>
          <c:idx val="1"/>
          <c:order val="1"/>
          <c:tx>
            <c:strRef>
              <c:f>Sheet1!$C$1</c:f>
              <c:strCache>
                <c:ptCount val="1"/>
                <c:pt idx="0">
                  <c:v>2019</c:v>
                </c:pt>
              </c:strCache>
            </c:strRef>
          </c:tx>
          <c:cat>
            <c:strRef>
              <c:f>Sheet1!$A$2</c:f>
              <c:strCache>
                <c:ptCount val="1"/>
                <c:pt idx="0">
                  <c:v>财政拨款收支变动情况（万元）</c:v>
                </c:pt>
              </c:strCache>
            </c:strRef>
          </c:cat>
          <c:val>
            <c:numRef>
              <c:f>Sheet1!$C$2</c:f>
              <c:numCache>
                <c:formatCode>General</c:formatCode>
                <c:ptCount val="1"/>
                <c:pt idx="0">
                  <c:v>379.75</c:v>
                </c:pt>
              </c:numCache>
            </c:numRef>
          </c:val>
        </c:ser>
        <c:axId val="43340544"/>
        <c:axId val="43342080"/>
      </c:barChart>
      <c:catAx>
        <c:axId val="43340544"/>
        <c:scaling>
          <c:orientation val="minMax"/>
        </c:scaling>
        <c:axPos val="b"/>
        <c:tickLblPos val="nextTo"/>
        <c:crossAx val="43342080"/>
        <c:crosses val="autoZero"/>
        <c:auto val="1"/>
        <c:lblAlgn val="ctr"/>
        <c:lblOffset val="100"/>
      </c:catAx>
      <c:valAx>
        <c:axId val="43342080"/>
        <c:scaling>
          <c:orientation val="minMax"/>
        </c:scaling>
        <c:axPos val="l"/>
        <c:majorGridlines/>
        <c:numFmt formatCode="General" sourceLinked="1"/>
        <c:tickLblPos val="nextTo"/>
        <c:crossAx val="43340544"/>
        <c:crosses val="autoZero"/>
        <c:crossBetween val="between"/>
      </c:valAx>
    </c:plotArea>
    <c:legend>
      <c:legendPos val="r"/>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plotArea>
      <c:layout/>
      <c:barChart>
        <c:barDir val="col"/>
        <c:grouping val="clustered"/>
        <c:ser>
          <c:idx val="0"/>
          <c:order val="0"/>
          <c:tx>
            <c:strRef>
              <c:f>Sheet1!$B$1</c:f>
              <c:strCache>
                <c:ptCount val="1"/>
                <c:pt idx="0">
                  <c:v>2018</c:v>
                </c:pt>
              </c:strCache>
            </c:strRef>
          </c:tx>
          <c:cat>
            <c:strRef>
              <c:f>Sheet1!$A$2</c:f>
              <c:strCache>
                <c:ptCount val="1"/>
                <c:pt idx="0">
                  <c:v>一般公共预算财政拨款支出决算变动（万元</c:v>
                </c:pt>
              </c:strCache>
            </c:strRef>
          </c:cat>
          <c:val>
            <c:numRef>
              <c:f>Sheet1!$B$2</c:f>
              <c:numCache>
                <c:formatCode>General</c:formatCode>
                <c:ptCount val="1"/>
                <c:pt idx="0">
                  <c:v>244.5</c:v>
                </c:pt>
              </c:numCache>
            </c:numRef>
          </c:val>
        </c:ser>
        <c:ser>
          <c:idx val="1"/>
          <c:order val="1"/>
          <c:tx>
            <c:strRef>
              <c:f>Sheet1!$C$1</c:f>
              <c:strCache>
                <c:ptCount val="1"/>
                <c:pt idx="0">
                  <c:v>2019</c:v>
                </c:pt>
              </c:strCache>
            </c:strRef>
          </c:tx>
          <c:cat>
            <c:strRef>
              <c:f>Sheet1!$A$2</c:f>
              <c:strCache>
                <c:ptCount val="1"/>
                <c:pt idx="0">
                  <c:v>一般公共预算财政拨款支出决算变动（万元</c:v>
                </c:pt>
              </c:strCache>
            </c:strRef>
          </c:cat>
          <c:val>
            <c:numRef>
              <c:f>Sheet1!$C$2</c:f>
              <c:numCache>
                <c:formatCode>General</c:formatCode>
                <c:ptCount val="1"/>
                <c:pt idx="0">
                  <c:v>377.1</c:v>
                </c:pt>
              </c:numCache>
            </c:numRef>
          </c:val>
        </c:ser>
        <c:axId val="61360384"/>
        <c:axId val="61362176"/>
      </c:barChart>
      <c:catAx>
        <c:axId val="61360384"/>
        <c:scaling>
          <c:orientation val="minMax"/>
        </c:scaling>
        <c:axPos val="b"/>
        <c:tickLblPos val="nextTo"/>
        <c:crossAx val="61362176"/>
        <c:crosses val="autoZero"/>
        <c:auto val="1"/>
        <c:lblAlgn val="ctr"/>
        <c:lblOffset val="100"/>
      </c:catAx>
      <c:valAx>
        <c:axId val="61362176"/>
        <c:scaling>
          <c:orientation val="minMax"/>
        </c:scaling>
        <c:axPos val="l"/>
        <c:majorGridlines/>
        <c:numFmt formatCode="General" sourceLinked="1"/>
        <c:tickLblPos val="nextTo"/>
        <c:crossAx val="61360384"/>
        <c:crosses val="autoZero"/>
        <c:crossBetween val="between"/>
      </c:valAx>
    </c:plotArea>
    <c:legend>
      <c:legendPos val="r"/>
      <c:layou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zh-CN"/>
  <c:chart>
    <c:title>
      <c:layout/>
    </c:title>
    <c:plotArea>
      <c:layout/>
      <c:pieChart>
        <c:varyColors val="1"/>
        <c:ser>
          <c:idx val="0"/>
          <c:order val="0"/>
          <c:tx>
            <c:strRef>
              <c:f>Sheet1!$B$1</c:f>
              <c:strCache>
                <c:ptCount val="1"/>
                <c:pt idx="0">
                  <c:v>一般公共预算财政拨款支出决算结构</c:v>
                </c:pt>
              </c:strCache>
            </c:strRef>
          </c:tx>
          <c:cat>
            <c:strRef>
              <c:f>Sheet1!$A$2:$A$5</c:f>
              <c:strCache>
                <c:ptCount val="4"/>
                <c:pt idx="0">
                  <c:v>一般公共服务类支出</c:v>
                </c:pt>
                <c:pt idx="1">
                  <c:v>社会保障和就业支出</c:v>
                </c:pt>
                <c:pt idx="2">
                  <c:v>卫生健康支出</c:v>
                </c:pt>
                <c:pt idx="3">
                  <c:v>住房保障支出</c:v>
                </c:pt>
              </c:strCache>
            </c:strRef>
          </c:cat>
          <c:val>
            <c:numRef>
              <c:f>Sheet1!$B$2:$B$5</c:f>
              <c:numCache>
                <c:formatCode>General</c:formatCode>
                <c:ptCount val="4"/>
                <c:pt idx="0">
                  <c:v>85</c:v>
                </c:pt>
                <c:pt idx="1">
                  <c:v>9</c:v>
                </c:pt>
                <c:pt idx="2">
                  <c:v>2</c:v>
                </c:pt>
                <c:pt idx="3">
                  <c:v>4</c:v>
                </c:pt>
              </c:numCache>
            </c:numRef>
          </c:val>
        </c:ser>
        <c:firstSliceAng val="0"/>
      </c:pieChart>
    </c:plotArea>
    <c:legend>
      <c:legendPos val="r"/>
      <c:layout/>
    </c:legend>
    <c:plotVisOnly val="1"/>
  </c:chart>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272</TotalTime>
  <Pages>36</Pages>
  <Words>1732</Words>
  <Characters>9879</Characters>
  <Application>Microsoft Office Word</Application>
  <DocSecurity>0</DocSecurity>
  <Lines>82</Lines>
  <Paragraphs>23</Paragraphs>
  <ScaleCrop>false</ScaleCrop>
  <Company>微软中国</Company>
  <LinksUpToDate>false</LinksUpToDate>
  <CharactersWithSpaces>11588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CN=审计局/O=wh.torch</dc:creator>
  <cp:keywords/>
  <dc:description/>
  <cp:lastModifiedBy>Administrator</cp:lastModifiedBy>
  <cp:revision>17</cp:revision>
  <dcterms:created xsi:type="dcterms:W3CDTF">2020-09-07T00:51:00Z</dcterms:created>
  <dcterms:modified xsi:type="dcterms:W3CDTF">2020-09-15T05:47:00Z</dcterms:modified>
</cp:coreProperties>
</file>