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D5C" w:rsidRDefault="000A5D5C" w:rsidP="000A5D5C">
      <w:pPr>
        <w:ind w:firstLineChars="200" w:firstLine="632"/>
        <w:jc w:val="right"/>
        <w:rPr>
          <w:rFonts w:ascii="仿宋_GB2312" w:eastAsia="仿宋_GB2312"/>
        </w:rPr>
      </w:pPr>
    </w:p>
    <w:p w:rsidR="000A5D5C" w:rsidRDefault="000A5D5C" w:rsidP="000A5D5C">
      <w:pPr>
        <w:jc w:val="center"/>
        <w:rPr>
          <w:rFonts w:ascii="仿宋_GB2312" w:eastAsia="仿宋_GB2312"/>
        </w:rPr>
      </w:pPr>
    </w:p>
    <w:p w:rsidR="000A5D5C" w:rsidRDefault="000A5D5C" w:rsidP="000A5D5C">
      <w:pPr>
        <w:jc w:val="center"/>
        <w:rPr>
          <w:rFonts w:ascii="仿宋_GB2312" w:eastAsia="仿宋_GB2312"/>
        </w:rPr>
      </w:pPr>
    </w:p>
    <w:p w:rsidR="000A5D5C" w:rsidRDefault="000A5D5C" w:rsidP="000A5D5C">
      <w:pPr>
        <w:jc w:val="center"/>
        <w:rPr>
          <w:rFonts w:ascii="方正小标宋简体" w:eastAsia="方正小标宋简体"/>
          <w:spacing w:val="60"/>
          <w:sz w:val="74"/>
        </w:rPr>
      </w:pPr>
      <w:r>
        <w:rPr>
          <w:rFonts w:ascii="方正小标宋简体" w:eastAsia="方正小标宋简体" w:hint="eastAsia"/>
          <w:spacing w:val="60"/>
          <w:sz w:val="74"/>
        </w:rPr>
        <w:t>2019年度</w:t>
      </w:r>
    </w:p>
    <w:p w:rsidR="000A5D5C" w:rsidRDefault="000A5D5C" w:rsidP="000A5D5C">
      <w:pPr>
        <w:jc w:val="center"/>
        <w:rPr>
          <w:rFonts w:ascii="方正小标宋简体" w:eastAsia="方正小标宋简体"/>
          <w:spacing w:val="60"/>
          <w:sz w:val="74"/>
        </w:rPr>
      </w:pPr>
      <w:r>
        <w:rPr>
          <w:rFonts w:ascii="方正小标宋简体" w:eastAsia="方正小标宋简体" w:hint="eastAsia"/>
          <w:spacing w:val="60"/>
          <w:sz w:val="74"/>
        </w:rPr>
        <w:t>审计局部门决算</w:t>
      </w:r>
    </w:p>
    <w:p w:rsidR="000A5D5C" w:rsidRDefault="000A5D5C" w:rsidP="000A5D5C">
      <w:pPr>
        <w:jc w:val="center"/>
        <w:rPr>
          <w:rFonts w:ascii="楷体_GB2312" w:eastAsia="楷体_GB2312"/>
          <w:b/>
          <w:sz w:val="42"/>
        </w:rPr>
      </w:pPr>
    </w:p>
    <w:p w:rsidR="000A5D5C" w:rsidRDefault="000A5D5C" w:rsidP="000A5D5C">
      <w:pPr>
        <w:jc w:val="center"/>
        <w:rPr>
          <w:rFonts w:ascii="楷体_GB2312" w:eastAsia="楷体_GB2312"/>
          <w:b/>
          <w:sz w:val="42"/>
        </w:rPr>
      </w:pPr>
    </w:p>
    <w:p w:rsidR="000A5D5C" w:rsidRDefault="000A5D5C" w:rsidP="000A5D5C">
      <w:pPr>
        <w:rPr>
          <w:rFonts w:ascii="仿宋_GB2312" w:eastAsia="仿宋_GB2312"/>
        </w:rPr>
      </w:pPr>
      <w:r>
        <w:rPr>
          <w:rFonts w:ascii="楷体_GB2312" w:eastAsia="楷体_GB2312" w:hint="eastAsia"/>
          <w:b/>
          <w:sz w:val="42"/>
        </w:rPr>
        <w:t xml:space="preserve">                     </w:t>
      </w: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p>
    <w:p w:rsidR="00DC6872" w:rsidRPr="00DC6872" w:rsidRDefault="00DC6872" w:rsidP="001C7FDB">
      <w:pPr>
        <w:spacing w:afterLines="50" w:line="580" w:lineRule="exact"/>
        <w:jc w:val="center"/>
        <w:rPr>
          <w:rFonts w:ascii="方正小标宋简体" w:eastAsia="方正小标宋简体"/>
          <w:sz w:val="44"/>
          <w:szCs w:val="44"/>
        </w:rPr>
      </w:pPr>
    </w:p>
    <w:p w:rsidR="000A5D5C" w:rsidRDefault="000A5D5C" w:rsidP="001C7FDB">
      <w:pPr>
        <w:spacing w:afterLines="50" w:line="580" w:lineRule="exact"/>
        <w:jc w:val="center"/>
        <w:rPr>
          <w:rFonts w:ascii="方正小标宋简体" w:eastAsia="方正小标宋简体"/>
          <w:sz w:val="44"/>
          <w:szCs w:val="44"/>
        </w:rPr>
      </w:pPr>
      <w:r>
        <w:rPr>
          <w:rFonts w:ascii="方正小标宋简体" w:eastAsia="方正小标宋简体" w:hint="eastAsia"/>
          <w:sz w:val="44"/>
          <w:szCs w:val="44"/>
        </w:rPr>
        <w:t>目  录</w:t>
      </w:r>
    </w:p>
    <w:p w:rsidR="000A5D5C" w:rsidRDefault="000A5D5C" w:rsidP="000A5D5C">
      <w:pPr>
        <w:spacing w:line="580" w:lineRule="exact"/>
        <w:ind w:firstLineChars="100" w:firstLine="316"/>
        <w:rPr>
          <w:rFonts w:ascii="黑体" w:eastAsia="黑体" w:hAnsi="黑体"/>
        </w:rPr>
      </w:pPr>
      <w:r>
        <w:rPr>
          <w:rFonts w:ascii="黑体" w:eastAsia="黑体" w:hAnsi="黑体" w:hint="eastAsia"/>
        </w:rPr>
        <w:t>第一部分  部门概况</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一、部门职责</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二、机构设置</w:t>
      </w:r>
    </w:p>
    <w:p w:rsidR="000A5D5C" w:rsidRDefault="000A5D5C" w:rsidP="000A5D5C">
      <w:pPr>
        <w:spacing w:line="580" w:lineRule="exact"/>
        <w:ind w:firstLineChars="100" w:firstLine="316"/>
        <w:rPr>
          <w:rFonts w:ascii="黑体" w:eastAsia="黑体" w:hAnsi="黑体"/>
        </w:rPr>
      </w:pPr>
      <w:r>
        <w:rPr>
          <w:rFonts w:ascii="黑体" w:eastAsia="黑体" w:hAnsi="黑体" w:hint="eastAsia"/>
        </w:rPr>
        <w:t>第二部分  2019年度部门决算表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一、收入支出决算总表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二、收入决算表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三、支出决算表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四、财政拨款收入支出决算总表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五、一般公共预算财政拨款支出决算表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六、一般公共预算财政拨款基本支出决算表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七、一般公共预算财政拨款“三公”经费支出决算表</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八、政府性基金预算财政拨款收入支出决算表</w:t>
      </w:r>
    </w:p>
    <w:p w:rsidR="000A5D5C" w:rsidRDefault="000A5D5C" w:rsidP="000A5D5C">
      <w:pPr>
        <w:spacing w:line="580" w:lineRule="exact"/>
        <w:ind w:firstLineChars="100" w:firstLine="316"/>
        <w:rPr>
          <w:rFonts w:ascii="黑体" w:eastAsia="黑体" w:hAnsi="黑体"/>
        </w:rPr>
      </w:pPr>
      <w:r>
        <w:rPr>
          <w:rFonts w:ascii="黑体" w:eastAsia="黑体" w:hAnsi="黑体" w:hint="eastAsia"/>
        </w:rPr>
        <w:t>第三部分  2019年度部门决算情况说明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一、收入支出决算总体情况说明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二、收入决算情况说明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三、支出决算情况说明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四、财政拨款收入支出决算总体情况说明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lastRenderedPageBreak/>
        <w:t>五、一般公共预算财政拨款支出决算情况说明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六、一般公共预算财政拨款基本支出决算情况说明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七、一般公共预算财政拨款“三公”经费支出决算情况说明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八、政府性基金预算财政拨款收入支出决算情况说明</w:t>
      </w:r>
    </w:p>
    <w:p w:rsidR="000A5D5C" w:rsidRDefault="000A5D5C" w:rsidP="000A5D5C">
      <w:pPr>
        <w:spacing w:line="580" w:lineRule="exact"/>
        <w:ind w:firstLineChars="200" w:firstLine="632"/>
        <w:rPr>
          <w:rFonts w:ascii="仿宋_GB2312" w:eastAsia="仿宋_GB2312"/>
        </w:rPr>
      </w:pPr>
      <w:r>
        <w:rPr>
          <w:rFonts w:ascii="仿宋_GB2312" w:eastAsia="仿宋_GB2312" w:hint="eastAsia"/>
        </w:rPr>
        <w:t>九、重要事项情况说明</w:t>
      </w:r>
    </w:p>
    <w:p w:rsidR="000A5D5C" w:rsidRDefault="000A5D5C" w:rsidP="000A5D5C">
      <w:pPr>
        <w:spacing w:line="580" w:lineRule="exact"/>
        <w:ind w:firstLineChars="100" w:firstLine="316"/>
        <w:rPr>
          <w:rFonts w:ascii="黑体" w:eastAsia="黑体" w:hAnsi="黑体"/>
        </w:rPr>
      </w:pPr>
      <w:r>
        <w:rPr>
          <w:rFonts w:ascii="黑体" w:eastAsia="黑体" w:hAnsi="黑体" w:hint="eastAsia"/>
        </w:rPr>
        <w:t>第四部分  名词解释</w:t>
      </w:r>
    </w:p>
    <w:p w:rsidR="000A5D5C" w:rsidRDefault="000A5D5C" w:rsidP="000A5D5C">
      <w:pPr>
        <w:spacing w:line="580" w:lineRule="exact"/>
        <w:ind w:firstLineChars="100" w:firstLine="316"/>
        <w:rPr>
          <w:rFonts w:ascii="黑体" w:eastAsia="黑体" w:hAnsi="黑体"/>
        </w:rPr>
      </w:pPr>
      <w:r>
        <w:rPr>
          <w:rFonts w:ascii="黑体" w:eastAsia="黑体" w:hAnsi="黑体" w:hint="eastAsia"/>
        </w:rPr>
        <w:t xml:space="preserve">第五部分  附件  </w:t>
      </w:r>
    </w:p>
    <w:p w:rsidR="000A5D5C" w:rsidRDefault="000A5D5C" w:rsidP="000A5D5C">
      <w:pPr>
        <w:spacing w:line="580" w:lineRule="exact"/>
        <w:ind w:firstLineChars="100" w:firstLine="316"/>
        <w:rPr>
          <w:rFonts w:ascii="黑体" w:eastAsia="黑体" w:hAnsi="黑体"/>
        </w:rPr>
      </w:pPr>
    </w:p>
    <w:p w:rsidR="000A5D5C" w:rsidRDefault="000A5D5C" w:rsidP="000A5D5C">
      <w:pPr>
        <w:spacing w:line="580" w:lineRule="exact"/>
        <w:ind w:firstLineChars="100" w:firstLine="316"/>
        <w:rPr>
          <w:rFonts w:ascii="黑体" w:eastAsia="黑体" w:hAnsi="黑体"/>
        </w:rPr>
      </w:pPr>
    </w:p>
    <w:p w:rsidR="000A5D5C" w:rsidRDefault="000A5D5C" w:rsidP="000A5D5C">
      <w:pPr>
        <w:spacing w:line="580" w:lineRule="exact"/>
        <w:ind w:firstLineChars="100" w:firstLine="316"/>
        <w:rPr>
          <w:rFonts w:ascii="仿宋_GB2312" w:eastAsia="仿宋_GB2312"/>
        </w:rPr>
        <w:sectPr w:rsidR="000A5D5C">
          <w:headerReference w:type="default" r:id="rId6"/>
          <w:footerReference w:type="even" r:id="rId7"/>
          <w:footerReference w:type="default" r:id="rId8"/>
          <w:pgSz w:w="11906" w:h="16838"/>
          <w:pgMar w:top="2041" w:right="1531" w:bottom="1758" w:left="1531" w:header="0" w:footer="1418" w:gutter="0"/>
          <w:cols w:space="720"/>
          <w:docGrid w:type="linesAndChars" w:linePitch="610" w:charSpace="-849"/>
        </w:sectPr>
      </w:pPr>
    </w:p>
    <w:p w:rsidR="000A5D5C" w:rsidRDefault="000A5D5C" w:rsidP="000A5D5C">
      <w:pPr>
        <w:jc w:val="center"/>
        <w:rPr>
          <w:rFonts w:ascii="方正小标宋简体" w:eastAsia="方正小标宋简体"/>
          <w:sz w:val="42"/>
        </w:rPr>
      </w:pPr>
    </w:p>
    <w:p w:rsidR="000A5D5C" w:rsidRDefault="000A5D5C" w:rsidP="000A5D5C">
      <w:pPr>
        <w:jc w:val="center"/>
        <w:rPr>
          <w:rFonts w:ascii="方正小标宋简体" w:eastAsia="方正小标宋简体"/>
          <w:sz w:val="42"/>
        </w:rPr>
      </w:pPr>
    </w:p>
    <w:p w:rsidR="000A5D5C" w:rsidRDefault="000A5D5C" w:rsidP="000A5D5C">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第一部分</w:t>
      </w:r>
    </w:p>
    <w:p w:rsidR="000A5D5C" w:rsidRDefault="000A5D5C" w:rsidP="000A5D5C">
      <w:pPr>
        <w:jc w:val="center"/>
        <w:rPr>
          <w:rFonts w:ascii="方正小标宋简体" w:eastAsia="方正小标宋简体"/>
          <w:spacing w:val="60"/>
          <w:sz w:val="42"/>
        </w:rPr>
      </w:pPr>
    </w:p>
    <w:p w:rsidR="000A5D5C" w:rsidRDefault="000A5D5C" w:rsidP="000A5D5C">
      <w:pPr>
        <w:jc w:val="center"/>
        <w:rPr>
          <w:rFonts w:ascii="方正小标宋简体" w:eastAsia="方正小标宋简体"/>
          <w:spacing w:val="60"/>
          <w:sz w:val="48"/>
        </w:rPr>
      </w:pPr>
      <w:r>
        <w:rPr>
          <w:rFonts w:ascii="方正小标宋简体" w:eastAsia="方正小标宋简体" w:hint="eastAsia"/>
          <w:spacing w:val="60"/>
          <w:sz w:val="48"/>
        </w:rPr>
        <w:t>部门概况</w:t>
      </w:r>
    </w:p>
    <w:p w:rsidR="000A5D5C" w:rsidRDefault="000A5D5C" w:rsidP="000A5D5C">
      <w:pPr>
        <w:jc w:val="center"/>
        <w:rPr>
          <w:rFonts w:ascii="仿宋_GB2312" w:eastAsia="仿宋_GB2312"/>
        </w:rPr>
        <w:sectPr w:rsidR="000A5D5C">
          <w:pgSz w:w="11906" w:h="16838"/>
          <w:pgMar w:top="1701" w:right="1531" w:bottom="1701" w:left="1531" w:header="0" w:footer="1418" w:gutter="0"/>
          <w:cols w:space="720"/>
          <w:docGrid w:type="linesAndChars" w:linePitch="610" w:charSpace="-849"/>
        </w:sectPr>
      </w:pPr>
    </w:p>
    <w:p w:rsidR="000A5D5C" w:rsidRDefault="000A5D5C" w:rsidP="000A5D5C">
      <w:pPr>
        <w:ind w:firstLineChars="200" w:firstLine="632"/>
        <w:rPr>
          <w:rFonts w:ascii="黑体" w:eastAsia="黑体" w:hAnsi="黑体"/>
        </w:rPr>
      </w:pPr>
      <w:r>
        <w:rPr>
          <w:rFonts w:ascii="黑体" w:eastAsia="黑体" w:hAnsi="黑体" w:hint="eastAsia"/>
        </w:rPr>
        <w:lastRenderedPageBreak/>
        <w:t>一、部门职责</w:t>
      </w:r>
    </w:p>
    <w:p w:rsidR="008A4EF5" w:rsidRDefault="008A4EF5" w:rsidP="008A4EF5">
      <w:pPr>
        <w:spacing w:line="580" w:lineRule="exact"/>
        <w:ind w:firstLineChars="149" w:firstLine="471"/>
        <w:rPr>
          <w:rFonts w:ascii="仿宋_GB2312" w:eastAsia="仿宋_GB2312" w:hAnsi="宋体" w:cs="Courier New"/>
          <w:szCs w:val="32"/>
        </w:rPr>
      </w:pPr>
      <w:r>
        <w:rPr>
          <w:rFonts w:ascii="仿宋_GB2312" w:eastAsia="仿宋_GB2312" w:hAnsi="宋体" w:cs="Courier New" w:hint="eastAsia"/>
          <w:szCs w:val="32"/>
        </w:rPr>
        <w:t>（一）主管全区审计工作，贯彻执行审计法律、法规、规章和审计工作方针、政策，制订并实施全区审计工作计划。</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（二）对国家财政收支和法律法规规定属于审计监督范围的财务收支的真实、合法和效益进行审计监督，维护国家财政经济秩序。</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（三）对本级预算执行情况、本级各部门（含直属单位）预算执行情况，以及其他财政资金的管理和使用情况，进行审计监督。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（四）向区政府提交同级预算执行情况的审计结果报告，受区政府委托向区人大常委会提出同级预算执行情况和其他财政收支审计工作报告。</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（五）对下级政府预算执行情况和决算以及其他财政资金的管理和使用情况，进行审计监督。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（六）对区属事业单位和社会团体的财务收支进行审计监督。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（七）对区属国有企业、国有资产占控股地位或者主导地位的企业和市审计局授权审计的企业的资产、负债、损益进行审计监督。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（八）对区级重点建设项目和有国家投资的其他固定资产投资项目的执行情况和结算进行审计监督。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（九）组织、指导、协调全区经济责任审计工作；按规定对区管领导干部及依法属于区审计局审计监督对象的其他单位主要负责人进行经济责任审计。</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lastRenderedPageBreak/>
        <w:t>（十）按市审计局的授权和区政府交办对区内外国政府援助、贷款项目的财务收支进行审计监督。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（十一）对与国家财政收支有关的特定事项，向有关部门、单位进行专项审计调查。</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（十二）依法检查审计决定执行情况，督促纠正和处理审计发现的问题，依法办理被审计单位对审计决定提请行政复议、行政诉讼或区政府裁决中的有关事项；协助配合有关部门查处相关重大案件。</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（十三）对其他法律、法规规定应当由审计机关进行审计的事项，依法进行审计监督。</w:t>
      </w:r>
    </w:p>
    <w:p w:rsidR="008A4EF5"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（十四）对全区内部审计工作依法进行业务培训、指导和监督。</w:t>
      </w:r>
    </w:p>
    <w:p w:rsidR="008A4EF5" w:rsidRPr="006D0FBD" w:rsidRDefault="008A4EF5" w:rsidP="008A4EF5">
      <w:pPr>
        <w:spacing w:line="580" w:lineRule="exact"/>
        <w:ind w:firstLineChars="150" w:firstLine="474"/>
        <w:rPr>
          <w:rFonts w:ascii="仿宋_GB2312" w:eastAsia="仿宋_GB2312" w:hAnsi="宋体" w:cs="Courier New"/>
          <w:szCs w:val="32"/>
        </w:rPr>
      </w:pPr>
      <w:r>
        <w:rPr>
          <w:rFonts w:ascii="仿宋_GB2312" w:eastAsia="仿宋_GB2312" w:hAnsi="宋体" w:cs="Courier New" w:hint="eastAsia"/>
          <w:szCs w:val="32"/>
        </w:rPr>
        <w:t>（十五）承办区委、区政府和上级审计机关交办的其他事项和任务。</w:t>
      </w:r>
    </w:p>
    <w:p w:rsidR="000A5D5C" w:rsidRDefault="000A5D5C" w:rsidP="000A5D5C">
      <w:pPr>
        <w:ind w:firstLineChars="200" w:firstLine="632"/>
        <w:rPr>
          <w:rFonts w:ascii="黑体" w:eastAsia="黑体" w:hAnsi="黑体"/>
        </w:rPr>
      </w:pPr>
      <w:r>
        <w:rPr>
          <w:rFonts w:ascii="黑体" w:eastAsia="黑体" w:hAnsi="黑体" w:hint="eastAsia"/>
        </w:rPr>
        <w:t>二、机构设置</w:t>
      </w:r>
    </w:p>
    <w:p w:rsidR="008A4EF5" w:rsidRPr="004863B5" w:rsidRDefault="008A4EF5" w:rsidP="008A4EF5">
      <w:pPr>
        <w:spacing w:line="580" w:lineRule="exact"/>
        <w:ind w:firstLineChars="150" w:firstLine="474"/>
        <w:rPr>
          <w:rFonts w:ascii="仿宋_GB2312" w:eastAsia="仿宋_GB2312" w:hAnsi="宋体" w:cs="Courier New"/>
          <w:szCs w:val="32"/>
        </w:rPr>
      </w:pPr>
      <w:r w:rsidRPr="001600CE">
        <w:rPr>
          <w:rFonts w:ascii="仿宋_GB2312" w:eastAsia="仿宋_GB2312" w:hAnsi="宋体" w:cs="Courier New" w:hint="eastAsia"/>
          <w:szCs w:val="32"/>
        </w:rPr>
        <w:t>从</w:t>
      </w:r>
      <w:r>
        <w:rPr>
          <w:rFonts w:ascii="仿宋_GB2312" w:eastAsia="仿宋_GB2312" w:hAnsi="宋体" w:cs="Courier New" w:hint="eastAsia"/>
          <w:szCs w:val="32"/>
        </w:rPr>
        <w:t>决算单位构成看，审计局部门决算包括：局本级决算</w:t>
      </w:r>
      <w:r w:rsidRPr="00B271A4">
        <w:rPr>
          <w:rFonts w:ascii="仿宋_GB2312" w:eastAsia="仿宋_GB2312" w:hAnsi="宋体" w:cs="Courier New" w:hint="eastAsia"/>
          <w:szCs w:val="32"/>
        </w:rPr>
        <w:t>。</w:t>
      </w:r>
    </w:p>
    <w:p w:rsidR="000A5D5C" w:rsidRDefault="008A4EF5" w:rsidP="008A4EF5">
      <w:pPr>
        <w:ind w:firstLineChars="200" w:firstLine="632"/>
        <w:rPr>
          <w:rFonts w:ascii="仿宋_GB2312" w:eastAsia="仿宋_GB2312"/>
        </w:rPr>
        <w:sectPr w:rsidR="000A5D5C">
          <w:pgSz w:w="11906" w:h="16838"/>
          <w:pgMar w:top="1701" w:right="1531" w:bottom="1701" w:left="1531" w:header="0" w:footer="1418" w:gutter="0"/>
          <w:cols w:space="720"/>
          <w:docGrid w:type="linesAndChars" w:linePitch="610" w:charSpace="-849"/>
        </w:sectPr>
      </w:pPr>
      <w:r w:rsidRPr="00B271A4">
        <w:rPr>
          <w:rFonts w:ascii="仿宋_GB2312" w:eastAsia="仿宋_GB2312" w:hAnsi="宋体" w:cs="Courier New" w:hint="eastAsia"/>
          <w:szCs w:val="32"/>
        </w:rPr>
        <w:t>纳入</w:t>
      </w:r>
      <w:r>
        <w:rPr>
          <w:rFonts w:ascii="仿宋_GB2312" w:eastAsia="仿宋_GB2312" w:hAnsi="宋体" w:cs="Courier New" w:hint="eastAsia"/>
          <w:szCs w:val="32"/>
        </w:rPr>
        <w:t>审计局</w:t>
      </w:r>
      <w:r w:rsidRPr="00B271A4">
        <w:rPr>
          <w:rFonts w:ascii="仿宋_GB2312" w:eastAsia="仿宋_GB2312" w:hAnsi="宋体" w:cs="Courier New" w:hint="eastAsia"/>
          <w:szCs w:val="32"/>
        </w:rPr>
        <w:t>201</w:t>
      </w:r>
      <w:r>
        <w:rPr>
          <w:rFonts w:ascii="仿宋_GB2312" w:eastAsia="仿宋_GB2312" w:hAnsi="宋体" w:cs="Courier New" w:hint="eastAsia"/>
          <w:szCs w:val="32"/>
        </w:rPr>
        <w:t>7年度部门决</w:t>
      </w:r>
      <w:r w:rsidRPr="00B271A4">
        <w:rPr>
          <w:rFonts w:ascii="仿宋_GB2312" w:eastAsia="仿宋_GB2312" w:hAnsi="宋体" w:cs="Courier New" w:hint="eastAsia"/>
          <w:szCs w:val="32"/>
        </w:rPr>
        <w:t>算</w:t>
      </w:r>
      <w:r>
        <w:rPr>
          <w:rFonts w:ascii="仿宋_GB2312" w:eastAsia="仿宋_GB2312" w:hAnsi="宋体" w:cs="Courier New" w:hint="eastAsia"/>
          <w:szCs w:val="32"/>
        </w:rPr>
        <w:t>编制</w:t>
      </w:r>
      <w:r w:rsidRPr="00B271A4">
        <w:rPr>
          <w:rFonts w:ascii="仿宋_GB2312" w:eastAsia="仿宋_GB2312" w:hAnsi="宋体" w:cs="Courier New" w:hint="eastAsia"/>
          <w:szCs w:val="32"/>
        </w:rPr>
        <w:t>范围的</w:t>
      </w:r>
      <w:r>
        <w:rPr>
          <w:rFonts w:ascii="仿宋_GB2312" w:eastAsia="仿宋_GB2312" w:hAnsi="宋体" w:cs="Courier New" w:hint="eastAsia"/>
          <w:szCs w:val="32"/>
        </w:rPr>
        <w:t>预算</w:t>
      </w:r>
      <w:r w:rsidRPr="00B271A4">
        <w:rPr>
          <w:rFonts w:ascii="仿宋_GB2312" w:eastAsia="仿宋_GB2312" w:hAnsi="宋体" w:cs="Courier New" w:hint="eastAsia"/>
          <w:szCs w:val="32"/>
        </w:rPr>
        <w:t>单位</w:t>
      </w:r>
      <w:r>
        <w:rPr>
          <w:rFonts w:ascii="仿宋_GB2312" w:eastAsia="仿宋_GB2312" w:hAnsi="宋体" w:cs="Courier New" w:hint="eastAsia"/>
          <w:szCs w:val="32"/>
        </w:rPr>
        <w:t>1个，审计局本级。</w:t>
      </w:r>
    </w:p>
    <w:p w:rsidR="000A5D5C" w:rsidRDefault="000A5D5C" w:rsidP="000A5D5C">
      <w:pPr>
        <w:jc w:val="center"/>
        <w:rPr>
          <w:rFonts w:ascii="方正小标宋简体" w:eastAsia="方正小标宋简体"/>
          <w:sz w:val="42"/>
        </w:rPr>
      </w:pPr>
    </w:p>
    <w:p w:rsidR="000A5D5C" w:rsidRDefault="000A5D5C" w:rsidP="000A5D5C">
      <w:pPr>
        <w:jc w:val="center"/>
        <w:rPr>
          <w:rFonts w:ascii="方正小标宋简体" w:eastAsia="方正小标宋简体"/>
          <w:sz w:val="42"/>
        </w:rPr>
      </w:pPr>
    </w:p>
    <w:p w:rsidR="000A5D5C" w:rsidRDefault="000A5D5C" w:rsidP="000A5D5C">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第二部分</w:t>
      </w:r>
    </w:p>
    <w:p w:rsidR="000A5D5C" w:rsidRDefault="000A5D5C" w:rsidP="000A5D5C">
      <w:pPr>
        <w:jc w:val="center"/>
        <w:rPr>
          <w:rFonts w:ascii="方正小标宋简体" w:eastAsia="方正小标宋简体"/>
          <w:spacing w:val="60"/>
          <w:sz w:val="42"/>
        </w:rPr>
      </w:pPr>
    </w:p>
    <w:p w:rsidR="000A5D5C" w:rsidRDefault="000A5D5C" w:rsidP="000A5D5C">
      <w:pPr>
        <w:jc w:val="center"/>
        <w:rPr>
          <w:rFonts w:ascii="方正小标宋简体" w:eastAsia="方正小标宋简体"/>
          <w:spacing w:val="60"/>
          <w:sz w:val="42"/>
        </w:rPr>
        <w:sectPr w:rsidR="000A5D5C">
          <w:pgSz w:w="11906" w:h="16838"/>
          <w:pgMar w:top="1701" w:right="1531" w:bottom="1701" w:left="1531" w:header="0" w:footer="1418" w:gutter="0"/>
          <w:cols w:space="720"/>
          <w:docGrid w:type="linesAndChars" w:linePitch="610" w:charSpace="-849"/>
        </w:sectPr>
      </w:pPr>
      <w:r>
        <w:rPr>
          <w:rFonts w:ascii="方正小标宋简体" w:eastAsia="方正小标宋简体" w:hint="eastAsia"/>
          <w:spacing w:val="60"/>
          <w:sz w:val="48"/>
        </w:rPr>
        <w:t>2019年度部门决算表</w:t>
      </w: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收入支出决算总表</w:t>
      </w:r>
    </w:p>
    <w:p w:rsidR="000A5D5C" w:rsidRDefault="000A5D5C" w:rsidP="000A5D5C">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公开01表</w:t>
      </w:r>
    </w:p>
    <w:p w:rsidR="000A5D5C" w:rsidRDefault="000A5D5C" w:rsidP="000A5D5C">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2879"/>
        <w:gridCol w:w="714"/>
        <w:gridCol w:w="1017"/>
        <w:gridCol w:w="2324"/>
        <w:gridCol w:w="619"/>
        <w:gridCol w:w="1266"/>
      </w:tblGrid>
      <w:tr w:rsidR="000A5D5C" w:rsidTr="00DC6872">
        <w:trPr>
          <w:trHeight w:hRule="exact" w:val="329"/>
          <w:jc w:val="center"/>
        </w:trPr>
        <w:tc>
          <w:tcPr>
            <w:tcW w:w="4610"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收 入</w:t>
            </w:r>
          </w:p>
        </w:tc>
        <w:tc>
          <w:tcPr>
            <w:tcW w:w="4209" w:type="dxa"/>
            <w:gridSpan w:val="3"/>
            <w:tcBorders>
              <w:top w:val="single" w:sz="4" w:space="0" w:color="auto"/>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支 出</w:t>
            </w:r>
          </w:p>
        </w:tc>
      </w:tr>
      <w:tr w:rsidR="000A5D5C"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项 目</w:t>
            </w:r>
          </w:p>
        </w:tc>
        <w:tc>
          <w:tcPr>
            <w:tcW w:w="714" w:type="dxa"/>
            <w:tcBorders>
              <w:top w:val="nil"/>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行次</w:t>
            </w:r>
          </w:p>
        </w:tc>
        <w:tc>
          <w:tcPr>
            <w:tcW w:w="1017"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决算数</w:t>
            </w:r>
          </w:p>
        </w:tc>
        <w:tc>
          <w:tcPr>
            <w:tcW w:w="2324"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项目（按功能分类）</w:t>
            </w:r>
          </w:p>
        </w:tc>
        <w:tc>
          <w:tcPr>
            <w:tcW w:w="619" w:type="dxa"/>
            <w:tcBorders>
              <w:top w:val="nil"/>
              <w:left w:val="single" w:sz="4" w:space="0" w:color="auto"/>
              <w:bottom w:val="single" w:sz="4" w:space="0" w:color="auto"/>
              <w:right w:val="nil"/>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行次</w:t>
            </w:r>
          </w:p>
        </w:tc>
        <w:tc>
          <w:tcPr>
            <w:tcW w:w="1266" w:type="dxa"/>
            <w:tcBorders>
              <w:top w:val="nil"/>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决算数</w:t>
            </w:r>
          </w:p>
        </w:tc>
      </w:tr>
      <w:tr w:rsidR="000A5D5C"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栏 次</w:t>
            </w:r>
          </w:p>
        </w:tc>
        <w:tc>
          <w:tcPr>
            <w:tcW w:w="714" w:type="dxa"/>
            <w:tcBorders>
              <w:top w:val="nil"/>
              <w:left w:val="single" w:sz="4" w:space="0" w:color="auto"/>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p>
        </w:tc>
        <w:tc>
          <w:tcPr>
            <w:tcW w:w="1017"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1</w:t>
            </w:r>
          </w:p>
        </w:tc>
        <w:tc>
          <w:tcPr>
            <w:tcW w:w="2324"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栏 次</w:t>
            </w:r>
          </w:p>
        </w:tc>
        <w:tc>
          <w:tcPr>
            <w:tcW w:w="619"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p>
        </w:tc>
        <w:tc>
          <w:tcPr>
            <w:tcW w:w="1266" w:type="dxa"/>
            <w:tcBorders>
              <w:top w:val="nil"/>
              <w:left w:val="nil"/>
              <w:bottom w:val="single" w:sz="4" w:space="0" w:color="auto"/>
              <w:right w:val="single" w:sz="4" w:space="0" w:color="auto"/>
            </w:tcBorders>
            <w:vAlign w:val="center"/>
          </w:tcPr>
          <w:p w:rsidR="000A5D5C" w:rsidRDefault="000A5D5C" w:rsidP="00DC6872">
            <w:pPr>
              <w:spacing w:line="240" w:lineRule="exact"/>
              <w:jc w:val="center"/>
              <w:rPr>
                <w:rFonts w:ascii="仿宋_GB2312" w:eastAsia="仿宋_GB2312"/>
                <w:sz w:val="22"/>
                <w:szCs w:val="22"/>
              </w:rPr>
            </w:pPr>
            <w:r>
              <w:rPr>
                <w:rFonts w:ascii="仿宋_GB2312" w:eastAsia="仿宋_GB2312" w:hint="eastAsia"/>
                <w:sz w:val="22"/>
                <w:szCs w:val="22"/>
              </w:rPr>
              <w:t>2</w:t>
            </w:r>
          </w:p>
        </w:tc>
      </w:tr>
      <w:tr w:rsidR="00FA60ED" w:rsidTr="00FA60ED">
        <w:trPr>
          <w:trHeight w:hRule="exact" w:val="398"/>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一、一般公共预算财政拨款收入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379.32</w:t>
            </w: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一、一般公共服务支出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30</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351.03</w:t>
            </w:r>
          </w:p>
        </w:tc>
      </w:tr>
      <w:tr w:rsidR="00FA60ED" w:rsidTr="00FA60ED">
        <w:trPr>
          <w:trHeight w:hRule="exact" w:val="433"/>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二、政府性基金预算财政拨款收入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二、外交支出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31</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871028">
        <w:trPr>
          <w:trHeight w:hRule="exact" w:val="40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三、上级补助收入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三、国防支出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32</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01"/>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四、事业收入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四、公共安全支出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33</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15"/>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五、经营收入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五、教育支出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34</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37"/>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六、附属单位上缴收入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6</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六、科学技术支出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35</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17"/>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七、其他收入</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7</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七、文化体育与传媒支出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36</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11"/>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8</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八、社会保障和就业支出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37</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35.15</w:t>
            </w:r>
          </w:p>
        </w:tc>
      </w:tr>
      <w:tr w:rsidR="00FA60ED" w:rsidTr="00FA60ED">
        <w:trPr>
          <w:trHeight w:hRule="exact" w:val="41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9</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九、</w:t>
            </w:r>
            <w:r>
              <w:rPr>
                <w:rFonts w:ascii="仿宋_GB2312" w:eastAsia="仿宋_GB2312" w:hAnsi="宋体" w:cs="宋体" w:hint="eastAsia"/>
                <w:kern w:val="0"/>
                <w:sz w:val="18"/>
                <w:szCs w:val="18"/>
              </w:rPr>
              <w:t>卫生健康支出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38</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6.5</w:t>
            </w:r>
          </w:p>
        </w:tc>
      </w:tr>
      <w:tr w:rsidR="00FA60ED" w:rsidTr="00FA60ED">
        <w:trPr>
          <w:trHeight w:hRule="exact" w:val="426"/>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10</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十、节能环保支出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39</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43"/>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11</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十一、城乡社区支出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40</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21"/>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12</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十二、农林水支出</w:t>
            </w:r>
          </w:p>
        </w:tc>
        <w:tc>
          <w:tcPr>
            <w:tcW w:w="619" w:type="dxa"/>
            <w:tcBorders>
              <w:top w:val="nil"/>
              <w:left w:val="single" w:sz="4" w:space="0" w:color="auto"/>
              <w:bottom w:val="single" w:sz="4" w:space="0" w:color="auto"/>
              <w:right w:val="nil"/>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41</w:t>
            </w:r>
          </w:p>
        </w:tc>
        <w:tc>
          <w:tcPr>
            <w:tcW w:w="1266"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871028">
        <w:trPr>
          <w:trHeight w:hRule="exact" w:val="427"/>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13</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十三、交通运输支出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42</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871028">
        <w:trPr>
          <w:trHeight w:hRule="exact" w:val="406"/>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14</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十四、资源勘探信息等支出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43</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15"/>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15</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十五、商业服务业等支出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44</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22"/>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16</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十六、金融支出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45</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26"/>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17</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十七、援助其他地区支出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46</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20"/>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18</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59698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十八、自然资源海洋气象</w:t>
            </w:r>
            <w:r w:rsidRPr="00FA60ED">
              <w:rPr>
                <w:rFonts w:ascii="仿宋_GB2312" w:eastAsia="仿宋_GB2312" w:hAnsi="宋体" w:cs="宋体" w:hint="eastAsia"/>
                <w:kern w:val="0"/>
                <w:sz w:val="18"/>
                <w:szCs w:val="18"/>
              </w:rPr>
              <w:t>等支出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47</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425"/>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19</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59698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十九、住房保障支出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48</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14.2</w:t>
            </w:r>
          </w:p>
        </w:tc>
      </w:tr>
      <w:tr w:rsidR="00FA60ED" w:rsidTr="00FA60ED">
        <w:trPr>
          <w:trHeight w:hRule="exact" w:val="440"/>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20</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59698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二十、粮油物资储备支出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49</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871028">
        <w:trPr>
          <w:trHeight w:hRule="exact" w:val="423"/>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21</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二十一、</w:t>
            </w:r>
            <w:r>
              <w:rPr>
                <w:rFonts w:ascii="仿宋_GB2312" w:eastAsia="仿宋_GB2312" w:hAnsi="宋体" w:cs="宋体" w:hint="eastAsia"/>
                <w:kern w:val="0"/>
                <w:sz w:val="18"/>
                <w:szCs w:val="18"/>
              </w:rPr>
              <w:t>灾害防治及应急管理支出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50</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871028">
        <w:trPr>
          <w:trHeight w:hRule="exact" w:val="415"/>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22</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二十二、其他支出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51</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562"/>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23</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Pr="00FA60ED" w:rsidRDefault="00FA60ED" w:rsidP="00FA60ED">
            <w:pPr>
              <w:widowControl/>
              <w:jc w:val="left"/>
              <w:rPr>
                <w:rFonts w:ascii="仿宋_GB2312" w:eastAsia="仿宋_GB2312" w:hAnsi="宋体" w:cs="宋体"/>
                <w:kern w:val="0"/>
                <w:sz w:val="18"/>
                <w:szCs w:val="18"/>
              </w:rPr>
            </w:pPr>
            <w:r w:rsidRPr="00FA60ED">
              <w:rPr>
                <w:rFonts w:ascii="仿宋_GB2312" w:eastAsia="仿宋_GB2312" w:hAnsi="宋体" w:cs="宋体" w:hint="eastAsia"/>
                <w:kern w:val="0"/>
                <w:sz w:val="18"/>
                <w:szCs w:val="18"/>
              </w:rPr>
              <w:t>二十三、债务还本支出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52</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24</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Default="00FA60ED" w:rsidP="00FA60ED">
            <w:pPr>
              <w:spacing w:line="240" w:lineRule="exact"/>
              <w:rPr>
                <w:rFonts w:ascii="仿宋_GB2312" w:eastAsia="仿宋_GB2312"/>
                <w:sz w:val="18"/>
                <w:szCs w:val="18"/>
              </w:rPr>
            </w:pPr>
            <w:r>
              <w:rPr>
                <w:rFonts w:ascii="仿宋_GB2312" w:eastAsia="仿宋_GB2312" w:hAnsi="宋体" w:cs="宋体" w:hint="eastAsia"/>
                <w:kern w:val="0"/>
                <w:sz w:val="18"/>
                <w:szCs w:val="18"/>
              </w:rPr>
              <w:t>二十四、</w:t>
            </w:r>
            <w:r w:rsidRPr="00FA60ED">
              <w:rPr>
                <w:rFonts w:ascii="仿宋_GB2312" w:eastAsia="仿宋_GB2312" w:hAnsi="宋体" w:cs="宋体" w:hint="eastAsia"/>
                <w:kern w:val="0"/>
                <w:sz w:val="18"/>
                <w:szCs w:val="18"/>
              </w:rPr>
              <w:t>债务付息支出</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53</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lastRenderedPageBreak/>
              <w:t>本年收入合计</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25</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429.32</w:t>
            </w:r>
          </w:p>
        </w:tc>
        <w:tc>
          <w:tcPr>
            <w:tcW w:w="2324"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本年支出合计</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54</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406.89</w:t>
            </w:r>
          </w:p>
          <w:p w:rsidR="00FA60ED" w:rsidRDefault="00FA60ED" w:rsidP="00DC6872">
            <w:pPr>
              <w:spacing w:line="240" w:lineRule="exact"/>
              <w:jc w:val="center"/>
              <w:rPr>
                <w:rFonts w:ascii="仿宋_GB2312" w:eastAsia="仿宋_GB2312"/>
                <w:sz w:val="18"/>
                <w:szCs w:val="18"/>
              </w:rPr>
            </w:pP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用事业基金弥补收支差额</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26</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结余分配</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55</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年初结转和结余</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27</w:t>
            </w:r>
          </w:p>
        </w:tc>
        <w:tc>
          <w:tcPr>
            <w:tcW w:w="1017" w:type="dxa"/>
            <w:tcBorders>
              <w:top w:val="nil"/>
              <w:left w:val="nil"/>
              <w:bottom w:val="single" w:sz="4" w:space="0" w:color="auto"/>
              <w:right w:val="single" w:sz="4" w:space="0" w:color="auto"/>
            </w:tcBorders>
            <w:vAlign w:val="center"/>
          </w:tcPr>
          <w:p w:rsidR="00FA60ED" w:rsidRDefault="00FA60ED" w:rsidP="00FA60ED">
            <w:pPr>
              <w:spacing w:line="240" w:lineRule="exact"/>
              <w:ind w:firstLineChars="50" w:firstLine="88"/>
              <w:jc w:val="left"/>
              <w:rPr>
                <w:rFonts w:ascii="仿宋_GB2312" w:eastAsia="仿宋_GB2312"/>
                <w:sz w:val="18"/>
                <w:szCs w:val="18"/>
              </w:rPr>
            </w:pPr>
            <w:r>
              <w:rPr>
                <w:rFonts w:ascii="仿宋_GB2312" w:eastAsia="仿宋_GB2312" w:hint="eastAsia"/>
                <w:sz w:val="18"/>
                <w:szCs w:val="18"/>
              </w:rPr>
              <w:t>67.35</w:t>
            </w:r>
          </w:p>
        </w:tc>
        <w:tc>
          <w:tcPr>
            <w:tcW w:w="2324" w:type="dxa"/>
            <w:tcBorders>
              <w:top w:val="nil"/>
              <w:left w:val="nil"/>
              <w:bottom w:val="single" w:sz="4" w:space="0" w:color="auto"/>
              <w:right w:val="single" w:sz="4" w:space="0" w:color="auto"/>
            </w:tcBorders>
            <w:vAlign w:val="center"/>
          </w:tcPr>
          <w:p w:rsidR="00FA60ED" w:rsidRDefault="00FA60ED" w:rsidP="00DC6872">
            <w:pPr>
              <w:spacing w:line="240" w:lineRule="exact"/>
              <w:jc w:val="left"/>
              <w:rPr>
                <w:rFonts w:ascii="仿宋_GB2312" w:eastAsia="仿宋_GB2312"/>
                <w:sz w:val="18"/>
                <w:szCs w:val="18"/>
              </w:rPr>
            </w:pPr>
            <w:r>
              <w:rPr>
                <w:rFonts w:ascii="仿宋_GB2312" w:eastAsia="仿宋_GB2312" w:hint="eastAsia"/>
                <w:sz w:val="18"/>
                <w:szCs w:val="18"/>
              </w:rPr>
              <w:t>年末结转和结余</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56</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89.77</w:t>
            </w: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28</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2324"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57</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p>
        </w:tc>
      </w:tr>
      <w:tr w:rsidR="00FA60ED" w:rsidTr="00FA60ED">
        <w:trPr>
          <w:trHeight w:hRule="exact" w:val="329"/>
          <w:jc w:val="center"/>
        </w:trPr>
        <w:tc>
          <w:tcPr>
            <w:tcW w:w="2879"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总计</w:t>
            </w:r>
          </w:p>
        </w:tc>
        <w:tc>
          <w:tcPr>
            <w:tcW w:w="714" w:type="dxa"/>
            <w:tcBorders>
              <w:top w:val="nil"/>
              <w:left w:val="single" w:sz="4" w:space="0" w:color="auto"/>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29</w:t>
            </w:r>
          </w:p>
        </w:tc>
        <w:tc>
          <w:tcPr>
            <w:tcW w:w="1017"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496.66</w:t>
            </w:r>
          </w:p>
        </w:tc>
        <w:tc>
          <w:tcPr>
            <w:tcW w:w="2324"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总计</w:t>
            </w:r>
          </w:p>
        </w:tc>
        <w:tc>
          <w:tcPr>
            <w:tcW w:w="619"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58</w:t>
            </w:r>
          </w:p>
        </w:tc>
        <w:tc>
          <w:tcPr>
            <w:tcW w:w="1266" w:type="dxa"/>
            <w:tcBorders>
              <w:top w:val="nil"/>
              <w:left w:val="nil"/>
              <w:bottom w:val="single" w:sz="4" w:space="0" w:color="auto"/>
              <w:right w:val="single" w:sz="4" w:space="0" w:color="auto"/>
            </w:tcBorders>
            <w:vAlign w:val="center"/>
          </w:tcPr>
          <w:p w:rsidR="00FA60ED" w:rsidRDefault="00FA60ED" w:rsidP="00DC6872">
            <w:pPr>
              <w:spacing w:line="240" w:lineRule="exact"/>
              <w:jc w:val="center"/>
              <w:rPr>
                <w:rFonts w:ascii="仿宋_GB2312" w:eastAsia="仿宋_GB2312"/>
                <w:sz w:val="18"/>
                <w:szCs w:val="18"/>
              </w:rPr>
            </w:pPr>
            <w:r>
              <w:rPr>
                <w:rFonts w:ascii="仿宋_GB2312" w:eastAsia="仿宋_GB2312" w:hint="eastAsia"/>
                <w:sz w:val="18"/>
                <w:szCs w:val="18"/>
              </w:rPr>
              <w:t>496.66</w:t>
            </w:r>
          </w:p>
        </w:tc>
      </w:tr>
    </w:tbl>
    <w:p w:rsidR="000A5D5C" w:rsidRDefault="000A5D5C" w:rsidP="000A5D5C">
      <w:pPr>
        <w:ind w:firstLineChars="50" w:firstLine="88"/>
        <w:rPr>
          <w:rFonts w:ascii="楷体_GB2312" w:eastAsia="楷体_GB2312"/>
          <w:sz w:val="18"/>
          <w:szCs w:val="18"/>
        </w:rPr>
      </w:pPr>
      <w:r>
        <w:rPr>
          <w:rFonts w:ascii="仿宋_GB2312" w:eastAsia="仿宋_GB2312" w:hAnsi="宋体" w:hint="eastAsia"/>
          <w:sz w:val="18"/>
          <w:szCs w:val="18"/>
        </w:rPr>
        <w:t>注：本表反映部门本年度的总收支和年末结转结余情况。</w:t>
      </w:r>
    </w:p>
    <w:p w:rsidR="000A5D5C" w:rsidRDefault="000A5D5C" w:rsidP="000A5D5C">
      <w:pPr>
        <w:rPr>
          <w:rFonts w:ascii="楷体_GB2312" w:eastAsia="楷体_GB2312"/>
          <w:sz w:val="28"/>
          <w:szCs w:val="28"/>
        </w:rPr>
        <w:sectPr w:rsidR="000A5D5C">
          <w:pgSz w:w="11906" w:h="16838"/>
          <w:pgMar w:top="1701" w:right="1531" w:bottom="1701" w:left="1531" w:header="0" w:footer="1418" w:gutter="0"/>
          <w:cols w:space="720"/>
          <w:docGrid w:type="linesAndChars" w:linePitch="610" w:charSpace="-849"/>
        </w:sectPr>
      </w:pP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收入决算表</w:t>
      </w:r>
    </w:p>
    <w:p w:rsidR="000A5D5C" w:rsidRDefault="000A5D5C" w:rsidP="000A5D5C">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公开02表 </w:t>
      </w:r>
    </w:p>
    <w:p w:rsidR="000A5D5C" w:rsidRDefault="000A5D5C" w:rsidP="000A5D5C">
      <w:pPr>
        <w:tabs>
          <w:tab w:val="left" w:pos="13467"/>
        </w:tabs>
        <w:wordWrap w:val="0"/>
        <w:spacing w:line="400" w:lineRule="exact"/>
        <w:ind w:right="107"/>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1296"/>
        <w:gridCol w:w="110"/>
        <w:gridCol w:w="1407"/>
        <w:gridCol w:w="1517"/>
        <w:gridCol w:w="1517"/>
        <w:gridCol w:w="1517"/>
        <w:gridCol w:w="1517"/>
        <w:gridCol w:w="1517"/>
        <w:gridCol w:w="1517"/>
        <w:gridCol w:w="1518"/>
      </w:tblGrid>
      <w:tr w:rsidR="000A5D5C" w:rsidTr="00DC6872">
        <w:trPr>
          <w:trHeight w:val="458"/>
          <w:jc w:val="center"/>
        </w:trPr>
        <w:tc>
          <w:tcPr>
            <w:tcW w:w="281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17"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0A5D5C" w:rsidRDefault="000A5D5C" w:rsidP="00DC6872">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518"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0A5D5C" w:rsidTr="00DC6872">
        <w:trPr>
          <w:trHeight w:val="457"/>
          <w:jc w:val="center"/>
        </w:trPr>
        <w:tc>
          <w:tcPr>
            <w:tcW w:w="14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ind w:firstLineChars="100" w:firstLine="216"/>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0A5D5C" w:rsidRDefault="000A5D5C" w:rsidP="00DC6872">
            <w:pPr>
              <w:widowControl/>
              <w:spacing w:line="300" w:lineRule="exact"/>
              <w:ind w:left="648" w:hangingChars="300" w:hanging="648"/>
              <w:jc w:val="center"/>
              <w:rPr>
                <w:rFonts w:ascii="仿宋_GB2312" w:eastAsia="仿宋_GB2312" w:hAnsi="宋体" w:cs="宋体"/>
                <w:kern w:val="0"/>
                <w:sz w:val="22"/>
                <w:szCs w:val="22"/>
              </w:rPr>
            </w:pPr>
          </w:p>
        </w:tc>
        <w:tc>
          <w:tcPr>
            <w:tcW w:w="1518" w:type="dxa"/>
            <w:vMerge/>
            <w:tcBorders>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r>
      <w:tr w:rsidR="000A5D5C" w:rsidTr="00DC6872">
        <w:trPr>
          <w:trHeight w:val="397"/>
          <w:jc w:val="center"/>
        </w:trPr>
        <w:tc>
          <w:tcPr>
            <w:tcW w:w="281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518"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r>
      <w:tr w:rsidR="000A5D5C" w:rsidTr="00DC6872">
        <w:trPr>
          <w:trHeight w:val="397"/>
          <w:jc w:val="center"/>
        </w:trPr>
        <w:tc>
          <w:tcPr>
            <w:tcW w:w="281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341540" w:rsidP="00DC6872">
            <w:pPr>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429.32</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341540" w:rsidP="00DC6872">
            <w:pPr>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379.32</w:t>
            </w: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518" w:type="dxa"/>
            <w:tcBorders>
              <w:top w:val="single" w:sz="4" w:space="0" w:color="auto"/>
              <w:left w:val="single" w:sz="4" w:space="0" w:color="auto"/>
              <w:bottom w:val="single" w:sz="4" w:space="0" w:color="auto"/>
              <w:right w:val="single" w:sz="4" w:space="0" w:color="auto"/>
            </w:tcBorders>
            <w:vAlign w:val="center"/>
          </w:tcPr>
          <w:p w:rsidR="000A5D5C" w:rsidRDefault="007B202C" w:rsidP="007B202C">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50</w:t>
            </w:r>
          </w:p>
        </w:tc>
      </w:tr>
      <w:tr w:rsidR="00341540" w:rsidTr="00DC6872">
        <w:trPr>
          <w:trHeight w:val="397"/>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一般公共服务支出</w:t>
            </w: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372.62</w:t>
            </w: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322.62</w:t>
            </w: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341540" w:rsidRDefault="00341540" w:rsidP="00DC6872">
            <w:pPr>
              <w:widowControl/>
              <w:spacing w:line="300" w:lineRule="exact"/>
              <w:jc w:val="left"/>
              <w:rPr>
                <w:rFonts w:ascii="仿宋_GB2312" w:eastAsia="仿宋_GB2312" w:hAnsi="宋体" w:cs="宋体"/>
                <w:kern w:val="0"/>
                <w:sz w:val="22"/>
                <w:szCs w:val="22"/>
              </w:rPr>
            </w:pPr>
          </w:p>
        </w:tc>
        <w:tc>
          <w:tcPr>
            <w:tcW w:w="1518" w:type="dxa"/>
            <w:tcBorders>
              <w:top w:val="single" w:sz="4" w:space="0" w:color="auto"/>
              <w:left w:val="single" w:sz="4" w:space="0" w:color="auto"/>
              <w:bottom w:val="single" w:sz="4" w:space="0" w:color="auto"/>
              <w:right w:val="single" w:sz="4" w:space="0" w:color="auto"/>
            </w:tcBorders>
            <w:vAlign w:val="center"/>
          </w:tcPr>
          <w:p w:rsidR="00341540" w:rsidRDefault="007B202C" w:rsidP="007B202C">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50</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w:t>
            </w:r>
          </w:p>
        </w:tc>
        <w:tc>
          <w:tcPr>
            <w:tcW w:w="1517" w:type="dxa"/>
            <w:gridSpan w:val="2"/>
            <w:tcBorders>
              <w:top w:val="nil"/>
              <w:left w:val="nil"/>
              <w:bottom w:val="single" w:sz="4" w:space="0" w:color="auto"/>
              <w:right w:val="single" w:sz="4" w:space="0" w:color="auto"/>
            </w:tcBorders>
            <w:shd w:val="clear" w:color="auto" w:fill="FFFFFF"/>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审计事务</w:t>
            </w:r>
          </w:p>
        </w:tc>
        <w:tc>
          <w:tcPr>
            <w:tcW w:w="1517" w:type="dxa"/>
            <w:tcBorders>
              <w:top w:val="nil"/>
              <w:left w:val="nil"/>
              <w:bottom w:val="single" w:sz="4" w:space="0" w:color="auto"/>
              <w:right w:val="single" w:sz="4" w:space="0" w:color="auto"/>
            </w:tcBorders>
            <w:vAlign w:val="center"/>
          </w:tcPr>
          <w:p w:rsidR="00341540" w:rsidRDefault="00341540" w:rsidP="00341540">
            <w:pPr>
              <w:widowControl/>
              <w:spacing w:line="300" w:lineRule="exact"/>
              <w:rPr>
                <w:rFonts w:ascii="仿宋_GB2312" w:eastAsia="仿宋_GB2312" w:hAnsi="宋体" w:cs="宋体"/>
                <w:kern w:val="0"/>
                <w:sz w:val="22"/>
                <w:szCs w:val="22"/>
              </w:rPr>
            </w:pPr>
            <w:r>
              <w:rPr>
                <w:rFonts w:ascii="仿宋_GB2312" w:eastAsia="仿宋_GB2312" w:hAnsi="宋体" w:cs="宋体" w:hint="eastAsia"/>
                <w:kern w:val="0"/>
                <w:sz w:val="22"/>
                <w:szCs w:val="22"/>
              </w:rPr>
              <w:t>372.62</w:t>
            </w:r>
          </w:p>
        </w:tc>
        <w:tc>
          <w:tcPr>
            <w:tcW w:w="1517" w:type="dxa"/>
            <w:tcBorders>
              <w:top w:val="nil"/>
              <w:left w:val="nil"/>
              <w:bottom w:val="single" w:sz="4" w:space="0" w:color="auto"/>
              <w:right w:val="single" w:sz="4" w:space="0" w:color="auto"/>
            </w:tcBorders>
            <w:vAlign w:val="center"/>
          </w:tcPr>
          <w:p w:rsidR="00341540" w:rsidRDefault="00341540" w:rsidP="00341540">
            <w:pPr>
              <w:widowControl/>
              <w:spacing w:line="300" w:lineRule="exact"/>
              <w:rPr>
                <w:rFonts w:ascii="仿宋_GB2312" w:eastAsia="仿宋_GB2312" w:hAnsi="宋体" w:cs="宋体"/>
                <w:kern w:val="0"/>
                <w:sz w:val="22"/>
                <w:szCs w:val="22"/>
              </w:rPr>
            </w:pPr>
            <w:r>
              <w:rPr>
                <w:rFonts w:ascii="仿宋_GB2312" w:eastAsia="仿宋_GB2312" w:hAnsi="宋体" w:cs="宋体" w:hint="eastAsia"/>
                <w:kern w:val="0"/>
                <w:sz w:val="22"/>
                <w:szCs w:val="22"/>
              </w:rPr>
              <w:t>322.62</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7B202C" w:rsidP="007B202C">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50</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行政运行</w:t>
            </w:r>
          </w:p>
        </w:tc>
        <w:tc>
          <w:tcPr>
            <w:tcW w:w="1517" w:type="dxa"/>
            <w:tcBorders>
              <w:top w:val="nil"/>
              <w:left w:val="nil"/>
              <w:bottom w:val="single" w:sz="4" w:space="0" w:color="auto"/>
              <w:right w:val="single" w:sz="4" w:space="0" w:color="auto"/>
            </w:tcBorders>
            <w:vAlign w:val="center"/>
          </w:tcPr>
          <w:p w:rsidR="00341540" w:rsidRDefault="007B202C" w:rsidP="00341540">
            <w:pPr>
              <w:widowControl/>
              <w:spacing w:line="300" w:lineRule="exact"/>
              <w:ind w:right="432"/>
              <w:rPr>
                <w:rFonts w:ascii="仿宋_GB2312" w:eastAsia="仿宋_GB2312" w:hAnsi="宋体" w:cs="宋体"/>
                <w:kern w:val="0"/>
                <w:sz w:val="22"/>
                <w:szCs w:val="22"/>
              </w:rPr>
            </w:pPr>
            <w:r>
              <w:rPr>
                <w:rFonts w:ascii="仿宋_GB2312" w:eastAsia="仿宋_GB2312" w:hAnsi="宋体" w:cs="宋体" w:hint="eastAsia"/>
                <w:kern w:val="0"/>
                <w:sz w:val="22"/>
                <w:szCs w:val="22"/>
              </w:rPr>
              <w:t>144.67</w:t>
            </w:r>
          </w:p>
        </w:tc>
        <w:tc>
          <w:tcPr>
            <w:tcW w:w="1517" w:type="dxa"/>
            <w:tcBorders>
              <w:top w:val="nil"/>
              <w:left w:val="nil"/>
              <w:bottom w:val="single" w:sz="4" w:space="0" w:color="auto"/>
              <w:right w:val="single" w:sz="4" w:space="0" w:color="auto"/>
            </w:tcBorders>
            <w:vAlign w:val="center"/>
          </w:tcPr>
          <w:p w:rsidR="00341540" w:rsidRDefault="007B202C" w:rsidP="00341540">
            <w:pPr>
              <w:widowControl/>
              <w:spacing w:line="300" w:lineRule="exact"/>
              <w:ind w:right="432"/>
              <w:rPr>
                <w:rFonts w:ascii="仿宋_GB2312" w:eastAsia="仿宋_GB2312" w:hAnsi="宋体" w:cs="宋体"/>
                <w:kern w:val="0"/>
                <w:sz w:val="22"/>
                <w:szCs w:val="22"/>
              </w:rPr>
            </w:pPr>
            <w:r>
              <w:rPr>
                <w:rFonts w:ascii="仿宋_GB2312" w:eastAsia="仿宋_GB2312" w:hAnsi="宋体" w:cs="宋体" w:hint="eastAsia"/>
                <w:kern w:val="0"/>
                <w:sz w:val="22"/>
                <w:szCs w:val="22"/>
              </w:rPr>
              <w:t>144.67</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7B202C">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B202C"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7B202C" w:rsidRPr="00AE19E8" w:rsidRDefault="007B202C" w:rsidP="0059698D">
            <w:pPr>
              <w:rPr>
                <w:rFonts w:ascii="仿宋_GB2312" w:eastAsia="仿宋_GB2312" w:cs="Arial"/>
                <w:color w:val="000000"/>
                <w:sz w:val="22"/>
                <w:szCs w:val="22"/>
              </w:rPr>
            </w:pPr>
            <w:r>
              <w:rPr>
                <w:rFonts w:ascii="仿宋_GB2312" w:eastAsia="仿宋_GB2312" w:cs="Arial" w:hint="eastAsia"/>
                <w:color w:val="000000"/>
                <w:sz w:val="22"/>
                <w:szCs w:val="22"/>
              </w:rPr>
              <w:t>2010802</w:t>
            </w:r>
          </w:p>
        </w:tc>
        <w:tc>
          <w:tcPr>
            <w:tcW w:w="1517" w:type="dxa"/>
            <w:gridSpan w:val="2"/>
            <w:tcBorders>
              <w:top w:val="nil"/>
              <w:left w:val="nil"/>
              <w:bottom w:val="single" w:sz="4" w:space="0" w:color="auto"/>
              <w:right w:val="single" w:sz="4" w:space="0" w:color="auto"/>
            </w:tcBorders>
            <w:vAlign w:val="center"/>
          </w:tcPr>
          <w:p w:rsidR="007B202C" w:rsidRPr="00AE19E8" w:rsidRDefault="007B202C" w:rsidP="0059698D">
            <w:pPr>
              <w:rPr>
                <w:rFonts w:ascii="仿宋_GB2312" w:eastAsia="仿宋_GB2312" w:cs="Arial"/>
                <w:color w:val="000000"/>
                <w:sz w:val="22"/>
                <w:szCs w:val="22"/>
              </w:rPr>
            </w:pPr>
            <w:r>
              <w:rPr>
                <w:rFonts w:ascii="仿宋_GB2312" w:eastAsia="仿宋_GB2312" w:cs="Arial" w:hint="eastAsia"/>
                <w:color w:val="000000"/>
                <w:sz w:val="22"/>
                <w:szCs w:val="22"/>
              </w:rPr>
              <w:t>一般行政管理事务</w:t>
            </w:r>
          </w:p>
        </w:tc>
        <w:tc>
          <w:tcPr>
            <w:tcW w:w="1517" w:type="dxa"/>
            <w:tcBorders>
              <w:top w:val="nil"/>
              <w:left w:val="nil"/>
              <w:bottom w:val="single" w:sz="4" w:space="0" w:color="auto"/>
              <w:right w:val="single" w:sz="4" w:space="0" w:color="auto"/>
            </w:tcBorders>
            <w:vAlign w:val="center"/>
          </w:tcPr>
          <w:p w:rsidR="007B202C" w:rsidRDefault="007B202C" w:rsidP="00341540">
            <w:pPr>
              <w:widowControl/>
              <w:spacing w:line="300" w:lineRule="exact"/>
              <w:ind w:right="432"/>
              <w:rPr>
                <w:rFonts w:ascii="仿宋_GB2312" w:eastAsia="仿宋_GB2312" w:hAnsi="宋体" w:cs="宋体"/>
                <w:kern w:val="0"/>
                <w:sz w:val="22"/>
                <w:szCs w:val="22"/>
              </w:rPr>
            </w:pPr>
            <w:r>
              <w:rPr>
                <w:rFonts w:ascii="仿宋_GB2312" w:eastAsia="仿宋_GB2312" w:hAnsi="宋体" w:cs="宋体" w:hint="eastAsia"/>
                <w:kern w:val="0"/>
                <w:sz w:val="22"/>
                <w:szCs w:val="22"/>
              </w:rPr>
              <w:t>1.00</w:t>
            </w:r>
          </w:p>
        </w:tc>
        <w:tc>
          <w:tcPr>
            <w:tcW w:w="1517" w:type="dxa"/>
            <w:tcBorders>
              <w:top w:val="nil"/>
              <w:left w:val="nil"/>
              <w:bottom w:val="single" w:sz="4" w:space="0" w:color="auto"/>
              <w:right w:val="single" w:sz="4" w:space="0" w:color="auto"/>
            </w:tcBorders>
            <w:vAlign w:val="center"/>
          </w:tcPr>
          <w:p w:rsidR="007B202C" w:rsidRDefault="007B202C" w:rsidP="00341540">
            <w:pPr>
              <w:widowControl/>
              <w:spacing w:line="300" w:lineRule="exact"/>
              <w:ind w:right="432"/>
              <w:rPr>
                <w:rFonts w:ascii="仿宋_GB2312" w:eastAsia="仿宋_GB2312" w:hAnsi="宋体" w:cs="宋体"/>
                <w:kern w:val="0"/>
                <w:sz w:val="22"/>
                <w:szCs w:val="22"/>
              </w:rPr>
            </w:pPr>
            <w:r>
              <w:rPr>
                <w:rFonts w:ascii="仿宋_GB2312" w:eastAsia="仿宋_GB2312" w:hAnsi="宋体" w:cs="宋体" w:hint="eastAsia"/>
                <w:kern w:val="0"/>
                <w:sz w:val="22"/>
                <w:szCs w:val="22"/>
              </w:rPr>
              <w:t>1.00</w:t>
            </w:r>
          </w:p>
        </w:tc>
        <w:tc>
          <w:tcPr>
            <w:tcW w:w="1517" w:type="dxa"/>
            <w:tcBorders>
              <w:top w:val="nil"/>
              <w:left w:val="nil"/>
              <w:bottom w:val="single" w:sz="4" w:space="0" w:color="auto"/>
              <w:right w:val="single" w:sz="4" w:space="0" w:color="auto"/>
            </w:tcBorders>
            <w:vAlign w:val="center"/>
          </w:tcPr>
          <w:p w:rsidR="007B202C" w:rsidRDefault="007B202C"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7B202C" w:rsidRDefault="007B202C"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7B202C" w:rsidRDefault="007B202C"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7B202C" w:rsidRDefault="007B202C"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7B202C" w:rsidRDefault="007B202C" w:rsidP="007B202C">
            <w:pPr>
              <w:widowControl/>
              <w:spacing w:line="300" w:lineRule="exact"/>
              <w:jc w:val="lef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2010804</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审计业务</w:t>
            </w:r>
          </w:p>
        </w:tc>
        <w:tc>
          <w:tcPr>
            <w:tcW w:w="1517" w:type="dxa"/>
            <w:tcBorders>
              <w:top w:val="nil"/>
              <w:left w:val="nil"/>
              <w:bottom w:val="single" w:sz="4" w:space="0" w:color="auto"/>
              <w:right w:val="single" w:sz="4" w:space="0" w:color="auto"/>
            </w:tcBorders>
            <w:vAlign w:val="center"/>
          </w:tcPr>
          <w:p w:rsidR="00341540" w:rsidRDefault="007B202C" w:rsidP="00341540">
            <w:pPr>
              <w:widowControl/>
              <w:spacing w:line="300" w:lineRule="exact"/>
              <w:ind w:right="540"/>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226.95</w:t>
            </w:r>
          </w:p>
        </w:tc>
        <w:tc>
          <w:tcPr>
            <w:tcW w:w="1517" w:type="dxa"/>
            <w:tcBorders>
              <w:top w:val="nil"/>
              <w:left w:val="nil"/>
              <w:bottom w:val="single" w:sz="4" w:space="0" w:color="auto"/>
              <w:right w:val="single" w:sz="4" w:space="0" w:color="auto"/>
            </w:tcBorders>
            <w:vAlign w:val="center"/>
          </w:tcPr>
          <w:p w:rsidR="00341540" w:rsidRDefault="007B202C" w:rsidP="00341540">
            <w:pPr>
              <w:widowControl/>
              <w:spacing w:line="300" w:lineRule="exact"/>
              <w:ind w:right="432"/>
              <w:rPr>
                <w:rFonts w:ascii="仿宋_GB2312" w:eastAsia="仿宋_GB2312" w:hAnsi="宋体" w:cs="宋体"/>
                <w:kern w:val="0"/>
                <w:sz w:val="22"/>
                <w:szCs w:val="22"/>
              </w:rPr>
            </w:pPr>
            <w:r>
              <w:rPr>
                <w:rFonts w:ascii="仿宋_GB2312" w:eastAsia="仿宋_GB2312" w:hAnsi="宋体" w:cs="宋体" w:hint="eastAsia"/>
                <w:kern w:val="0"/>
                <w:sz w:val="22"/>
                <w:szCs w:val="22"/>
              </w:rPr>
              <w:t>175.95</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7B202C" w:rsidP="007B202C">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50</w:t>
            </w:r>
            <w:r w:rsidR="00341540">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208</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社会保障和就业支出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35.99</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35.99</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行政事业单位离退休</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35.74</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35.74</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归口管理的行政单位离退休</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12.49</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12.49</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2080505</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机关事业单位基本养老保险缴费支出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13.71</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13.71</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2080599</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其他行政事业单位离退休支出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9.55</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9.55</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20899</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其他社会保障</w:t>
            </w:r>
            <w:r w:rsidRPr="00AE19E8">
              <w:rPr>
                <w:rFonts w:ascii="仿宋_GB2312" w:eastAsia="仿宋_GB2312" w:cs="Arial" w:hint="eastAsia"/>
                <w:color w:val="000000"/>
                <w:sz w:val="22"/>
                <w:szCs w:val="22"/>
              </w:rPr>
              <w:lastRenderedPageBreak/>
              <w:t>和就业支出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0.25</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r w:rsidR="00341540">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2089901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其他社会保障和就业支出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w:t>
            </w:r>
          </w:p>
        </w:tc>
        <w:tc>
          <w:tcPr>
            <w:tcW w:w="1517" w:type="dxa"/>
            <w:gridSpan w:val="2"/>
            <w:tcBorders>
              <w:top w:val="nil"/>
              <w:left w:val="nil"/>
              <w:bottom w:val="single" w:sz="4" w:space="0" w:color="auto"/>
              <w:right w:val="single" w:sz="4" w:space="0" w:color="auto"/>
            </w:tcBorders>
            <w:vAlign w:val="center"/>
          </w:tcPr>
          <w:p w:rsidR="00341540" w:rsidRPr="00AE19E8" w:rsidRDefault="007B202C" w:rsidP="0059698D">
            <w:pPr>
              <w:rPr>
                <w:rFonts w:ascii="仿宋_GB2312" w:eastAsia="仿宋_GB2312" w:hAnsi="宋体" w:cs="Arial"/>
                <w:color w:val="000000"/>
                <w:sz w:val="22"/>
                <w:szCs w:val="22"/>
              </w:rPr>
            </w:pPr>
            <w:r>
              <w:rPr>
                <w:rFonts w:ascii="仿宋_GB2312" w:eastAsia="仿宋_GB2312" w:cs="Arial" w:hint="eastAsia"/>
                <w:color w:val="000000"/>
                <w:sz w:val="22"/>
                <w:szCs w:val="22"/>
              </w:rPr>
              <w:t>卫生健康</w:t>
            </w:r>
            <w:r w:rsidR="00341540" w:rsidRPr="00AE19E8">
              <w:rPr>
                <w:rFonts w:ascii="仿宋_GB2312" w:eastAsia="仿宋_GB2312" w:cs="Arial" w:hint="eastAsia"/>
                <w:color w:val="000000"/>
                <w:sz w:val="22"/>
                <w:szCs w:val="22"/>
              </w:rPr>
              <w:t>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行政事业单位医疗</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2101101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行政单位医疗</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住房保障支出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22102</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住房改革支出</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r w:rsidR="00341540" w:rsidTr="00DC6872">
        <w:trPr>
          <w:trHeight w:val="397"/>
          <w:jc w:val="center"/>
        </w:trPr>
        <w:tc>
          <w:tcPr>
            <w:tcW w:w="1296" w:type="dxa"/>
            <w:tcBorders>
              <w:top w:val="nil"/>
              <w:left w:val="single" w:sz="4" w:space="0" w:color="auto"/>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2210201</w:t>
            </w:r>
          </w:p>
        </w:tc>
        <w:tc>
          <w:tcPr>
            <w:tcW w:w="1517" w:type="dxa"/>
            <w:gridSpan w:val="2"/>
            <w:tcBorders>
              <w:top w:val="nil"/>
              <w:left w:val="nil"/>
              <w:bottom w:val="single" w:sz="4" w:space="0" w:color="auto"/>
              <w:right w:val="single" w:sz="4" w:space="0" w:color="auto"/>
            </w:tcBorders>
            <w:vAlign w:val="center"/>
          </w:tcPr>
          <w:p w:rsidR="00341540" w:rsidRPr="00AE19E8" w:rsidRDefault="00341540"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住房公积金</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7B202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341540" w:rsidRDefault="00341540" w:rsidP="00DC6872">
            <w:pPr>
              <w:widowControl/>
              <w:spacing w:line="300" w:lineRule="exact"/>
              <w:jc w:val="right"/>
              <w:rPr>
                <w:rFonts w:ascii="仿宋_GB2312" w:eastAsia="仿宋_GB2312" w:hAnsi="宋体" w:cs="宋体"/>
                <w:kern w:val="0"/>
                <w:sz w:val="22"/>
                <w:szCs w:val="22"/>
              </w:rPr>
            </w:pPr>
          </w:p>
        </w:tc>
      </w:tr>
    </w:tbl>
    <w:p w:rsidR="000A5D5C" w:rsidRDefault="000A5D5C" w:rsidP="000A5D5C">
      <w:pPr>
        <w:ind w:firstLineChars="50" w:firstLine="108"/>
        <w:rPr>
          <w:rFonts w:ascii="仿宋_GB2312" w:eastAsia="仿宋_GB2312" w:hAnsi="宋体"/>
          <w:sz w:val="22"/>
          <w:szCs w:val="22"/>
        </w:rPr>
      </w:pPr>
      <w:r>
        <w:rPr>
          <w:rFonts w:ascii="仿宋_GB2312" w:eastAsia="仿宋_GB2312" w:hAnsi="宋体" w:hint="eastAsia"/>
          <w:sz w:val="22"/>
          <w:szCs w:val="22"/>
        </w:rPr>
        <w:t>注：本表反映部门本年度取得的各项收入情况。</w:t>
      </w:r>
    </w:p>
    <w:p w:rsidR="007B202C" w:rsidRDefault="007B202C" w:rsidP="000A5D5C">
      <w:pPr>
        <w:jc w:val="center"/>
        <w:rPr>
          <w:rFonts w:ascii="方正小标宋简体" w:eastAsia="方正小标宋简体"/>
          <w:sz w:val="44"/>
          <w:szCs w:val="44"/>
        </w:rPr>
      </w:pP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支出决算表</w:t>
      </w:r>
    </w:p>
    <w:p w:rsidR="000A5D5C" w:rsidRDefault="000A5D5C" w:rsidP="000A5D5C">
      <w:pPr>
        <w:spacing w:line="400" w:lineRule="exact"/>
        <w:jc w:val="right"/>
        <w:rPr>
          <w:rFonts w:ascii="楷体_GB2312" w:eastAsia="楷体_GB2312"/>
          <w:sz w:val="28"/>
          <w:szCs w:val="28"/>
        </w:rPr>
      </w:pPr>
      <w:r>
        <w:rPr>
          <w:rFonts w:ascii="楷体_GB2312" w:eastAsia="楷体_GB2312" w:hint="eastAsia"/>
          <w:sz w:val="28"/>
          <w:szCs w:val="28"/>
        </w:rPr>
        <w:t xml:space="preserve">                                                                                   公开03表</w:t>
      </w:r>
    </w:p>
    <w:p w:rsidR="000A5D5C" w:rsidRDefault="000A5D5C" w:rsidP="000A5D5C">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 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1344"/>
        <w:gridCol w:w="57"/>
        <w:gridCol w:w="1401"/>
        <w:gridCol w:w="1762"/>
        <w:gridCol w:w="1763"/>
        <w:gridCol w:w="1763"/>
        <w:gridCol w:w="1762"/>
        <w:gridCol w:w="1763"/>
        <w:gridCol w:w="1763"/>
      </w:tblGrid>
      <w:tr w:rsidR="000A5D5C" w:rsidTr="00DC6872">
        <w:trPr>
          <w:trHeight w:val="458"/>
          <w:jc w:val="center"/>
        </w:trPr>
        <w:tc>
          <w:tcPr>
            <w:tcW w:w="2802"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762"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763"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763"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762"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763"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763"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0A5D5C" w:rsidTr="00DC6872">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401"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2"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r>
      <w:tr w:rsidR="000A5D5C" w:rsidTr="00DC6872">
        <w:trPr>
          <w:trHeight w:val="406"/>
          <w:jc w:val="center"/>
        </w:trPr>
        <w:tc>
          <w:tcPr>
            <w:tcW w:w="2802"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762"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62"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0A5D5C" w:rsidTr="00DC6872">
        <w:trPr>
          <w:trHeight w:val="406"/>
          <w:jc w:val="center"/>
        </w:trPr>
        <w:tc>
          <w:tcPr>
            <w:tcW w:w="2802"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762" w:type="dxa"/>
            <w:tcBorders>
              <w:top w:val="single" w:sz="4" w:space="0" w:color="auto"/>
              <w:left w:val="nil"/>
              <w:bottom w:val="single" w:sz="4" w:space="0" w:color="auto"/>
              <w:right w:val="single" w:sz="4" w:space="0" w:color="auto"/>
            </w:tcBorders>
            <w:vAlign w:val="center"/>
          </w:tcPr>
          <w:p w:rsidR="000A5D5C" w:rsidRDefault="00143C23"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406.89</w:t>
            </w:r>
          </w:p>
        </w:tc>
        <w:tc>
          <w:tcPr>
            <w:tcW w:w="1763" w:type="dxa"/>
            <w:tcBorders>
              <w:top w:val="single" w:sz="4" w:space="0" w:color="auto"/>
              <w:left w:val="nil"/>
              <w:bottom w:val="single" w:sz="4" w:space="0" w:color="auto"/>
              <w:right w:val="single" w:sz="4" w:space="0" w:color="auto"/>
            </w:tcBorders>
            <w:vAlign w:val="center"/>
          </w:tcPr>
          <w:p w:rsidR="000A5D5C" w:rsidRDefault="00143C23"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268.73</w:t>
            </w:r>
          </w:p>
        </w:tc>
        <w:tc>
          <w:tcPr>
            <w:tcW w:w="1763" w:type="dxa"/>
            <w:tcBorders>
              <w:top w:val="single" w:sz="4" w:space="0" w:color="auto"/>
              <w:left w:val="nil"/>
              <w:bottom w:val="single" w:sz="4" w:space="0" w:color="auto"/>
              <w:right w:val="single" w:sz="4" w:space="0" w:color="auto"/>
            </w:tcBorders>
            <w:vAlign w:val="center"/>
          </w:tcPr>
          <w:p w:rsidR="000A5D5C" w:rsidRDefault="00143C23"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138.16</w:t>
            </w:r>
          </w:p>
        </w:tc>
        <w:tc>
          <w:tcPr>
            <w:tcW w:w="1762"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63"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r>
      <w:tr w:rsidR="00143C23" w:rsidTr="00DC6872">
        <w:trPr>
          <w:trHeight w:val="406"/>
          <w:jc w:val="center"/>
        </w:trPr>
        <w:tc>
          <w:tcPr>
            <w:tcW w:w="1344" w:type="dxa"/>
            <w:tcBorders>
              <w:top w:val="single" w:sz="4" w:space="0" w:color="auto"/>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一般公共服务支出</w:t>
            </w:r>
          </w:p>
        </w:tc>
        <w:tc>
          <w:tcPr>
            <w:tcW w:w="1762" w:type="dxa"/>
            <w:tcBorders>
              <w:top w:val="single" w:sz="4" w:space="0" w:color="auto"/>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351.03　</w:t>
            </w:r>
          </w:p>
        </w:tc>
        <w:tc>
          <w:tcPr>
            <w:tcW w:w="1763" w:type="dxa"/>
            <w:tcBorders>
              <w:top w:val="single" w:sz="4" w:space="0" w:color="auto"/>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212.87　</w:t>
            </w:r>
          </w:p>
        </w:tc>
        <w:tc>
          <w:tcPr>
            <w:tcW w:w="1763" w:type="dxa"/>
            <w:tcBorders>
              <w:top w:val="single" w:sz="4" w:space="0" w:color="auto"/>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138.16　</w:t>
            </w:r>
          </w:p>
        </w:tc>
        <w:tc>
          <w:tcPr>
            <w:tcW w:w="1762" w:type="dxa"/>
            <w:tcBorders>
              <w:top w:val="single" w:sz="4" w:space="0" w:color="auto"/>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single" w:sz="4" w:space="0" w:color="auto"/>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single" w:sz="4" w:space="0" w:color="auto"/>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审计事务</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351.03　</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212.87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138.16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143C23">
        <w:trPr>
          <w:trHeight w:val="731"/>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行政运行</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144.29</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144.29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ind w:right="90"/>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2010804</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审计业务</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206.74</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68.58</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138.16</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社会保障和就业支出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35.15　</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35.15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20805</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行政事业单位离退休</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34.9　</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34.9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归口管理的行政单位离退休</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11.65　</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11.65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2080505</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机关事业单位基本养老保险缴费支出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13.71　</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13.71　</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2080599</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其他行政事业单位离退休支出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9.55</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9.55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20899</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其他社会保障和就业支</w:t>
            </w:r>
            <w:r w:rsidRPr="00AE19E8">
              <w:rPr>
                <w:rFonts w:ascii="仿宋_GB2312" w:eastAsia="仿宋_GB2312" w:cs="Arial" w:hint="eastAsia"/>
                <w:color w:val="000000"/>
                <w:sz w:val="22"/>
                <w:szCs w:val="22"/>
              </w:rPr>
              <w:lastRenderedPageBreak/>
              <w:t>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0.25</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2089901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其他社会保障和就业支出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Pr>
                <w:rFonts w:ascii="仿宋_GB2312" w:eastAsia="仿宋_GB2312" w:cs="Arial" w:hint="eastAsia"/>
                <w:color w:val="000000"/>
                <w:sz w:val="22"/>
                <w:szCs w:val="22"/>
              </w:rPr>
              <w:t>卫生健康</w:t>
            </w:r>
            <w:r w:rsidRPr="00AE19E8">
              <w:rPr>
                <w:rFonts w:ascii="仿宋_GB2312" w:eastAsia="仿宋_GB2312" w:cs="Arial" w:hint="eastAsia"/>
                <w:color w:val="000000"/>
                <w:sz w:val="22"/>
                <w:szCs w:val="22"/>
              </w:rPr>
              <w:t>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行政事业单位医疗</w:t>
            </w:r>
          </w:p>
        </w:tc>
        <w:tc>
          <w:tcPr>
            <w:tcW w:w="1762" w:type="dxa"/>
            <w:tcBorders>
              <w:top w:val="nil"/>
              <w:left w:val="nil"/>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2101101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行政单位医疗</w:t>
            </w:r>
          </w:p>
        </w:tc>
        <w:tc>
          <w:tcPr>
            <w:tcW w:w="1762" w:type="dxa"/>
            <w:tcBorders>
              <w:top w:val="nil"/>
              <w:left w:val="nil"/>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住房保障支出</w:t>
            </w:r>
          </w:p>
        </w:tc>
        <w:tc>
          <w:tcPr>
            <w:tcW w:w="1762" w:type="dxa"/>
            <w:tcBorders>
              <w:top w:val="nil"/>
              <w:left w:val="nil"/>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nil"/>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22102</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住房改革支出</w:t>
            </w:r>
          </w:p>
        </w:tc>
        <w:tc>
          <w:tcPr>
            <w:tcW w:w="1762" w:type="dxa"/>
            <w:tcBorders>
              <w:top w:val="nil"/>
              <w:left w:val="nil"/>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r w:rsidR="00143C23" w:rsidTr="00DC6872">
        <w:trPr>
          <w:trHeight w:val="406"/>
          <w:jc w:val="center"/>
        </w:trPr>
        <w:tc>
          <w:tcPr>
            <w:tcW w:w="1344" w:type="dxa"/>
            <w:tcBorders>
              <w:top w:val="nil"/>
              <w:left w:val="single" w:sz="4" w:space="0" w:color="auto"/>
              <w:bottom w:val="single" w:sz="4" w:space="0" w:color="auto"/>
              <w:right w:val="nil"/>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2210201</w:t>
            </w:r>
          </w:p>
        </w:tc>
        <w:tc>
          <w:tcPr>
            <w:tcW w:w="1458" w:type="dxa"/>
            <w:gridSpan w:val="2"/>
            <w:tcBorders>
              <w:top w:val="nil"/>
              <w:left w:val="single" w:sz="4" w:space="0" w:color="auto"/>
              <w:bottom w:val="single" w:sz="4" w:space="0" w:color="auto"/>
              <w:right w:val="single" w:sz="4" w:space="0" w:color="auto"/>
            </w:tcBorders>
            <w:vAlign w:val="center"/>
          </w:tcPr>
          <w:p w:rsidR="00143C23" w:rsidRPr="00AE19E8" w:rsidRDefault="00143C23"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住房公积金</w:t>
            </w:r>
          </w:p>
        </w:tc>
        <w:tc>
          <w:tcPr>
            <w:tcW w:w="1762" w:type="dxa"/>
            <w:tcBorders>
              <w:top w:val="nil"/>
              <w:left w:val="nil"/>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nil"/>
            </w:tcBorders>
            <w:vAlign w:val="center"/>
          </w:tcPr>
          <w:p w:rsidR="00143C23" w:rsidRDefault="00143C23" w:rsidP="0059698D">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1763" w:type="dxa"/>
            <w:tcBorders>
              <w:top w:val="nil"/>
              <w:left w:val="single" w:sz="4" w:space="0" w:color="auto"/>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2"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143C23" w:rsidRDefault="00143C23" w:rsidP="00DC6872">
            <w:pPr>
              <w:widowControl/>
              <w:spacing w:line="300" w:lineRule="exact"/>
              <w:jc w:val="right"/>
              <w:rPr>
                <w:rFonts w:ascii="仿宋_GB2312" w:eastAsia="仿宋_GB2312" w:hAnsi="宋体" w:cs="宋体"/>
                <w:kern w:val="0"/>
                <w:sz w:val="22"/>
                <w:szCs w:val="22"/>
              </w:rPr>
            </w:pPr>
          </w:p>
        </w:tc>
      </w:tr>
    </w:tbl>
    <w:p w:rsidR="000A5D5C" w:rsidRDefault="000A5D5C" w:rsidP="000A5D5C">
      <w:pPr>
        <w:ind w:firstLineChars="50" w:firstLine="108"/>
        <w:rPr>
          <w:rFonts w:ascii="仿宋_GB2312" w:eastAsia="仿宋_GB2312" w:hAnsi="宋体"/>
          <w:sz w:val="22"/>
          <w:szCs w:val="22"/>
        </w:rPr>
      </w:pPr>
      <w:r>
        <w:rPr>
          <w:rFonts w:ascii="仿宋_GB2312" w:eastAsia="仿宋_GB2312" w:hAnsi="宋体" w:hint="eastAsia"/>
          <w:sz w:val="22"/>
          <w:szCs w:val="22"/>
        </w:rPr>
        <w:t>注：本表反映部门本年度各项支出情况。</w:t>
      </w:r>
    </w:p>
    <w:p w:rsidR="000A5D5C" w:rsidRDefault="000A5D5C" w:rsidP="000A5D5C">
      <w:pPr>
        <w:rPr>
          <w:rFonts w:ascii="仿宋_GB2312" w:eastAsia="仿宋_GB2312" w:hAnsi="宋体"/>
          <w:sz w:val="22"/>
          <w:szCs w:val="22"/>
        </w:rPr>
        <w:sectPr w:rsidR="000A5D5C">
          <w:pgSz w:w="16838" w:h="11906" w:orient="landscape"/>
          <w:pgMar w:top="1531" w:right="1701" w:bottom="1531" w:left="1701" w:header="0" w:footer="1418" w:gutter="0"/>
          <w:cols w:space="720"/>
          <w:docGrid w:type="linesAndChars" w:linePitch="610" w:charSpace="-849"/>
        </w:sectPr>
      </w:pP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财政拨款收入支出决算总表</w:t>
      </w:r>
    </w:p>
    <w:p w:rsidR="000A5D5C" w:rsidRDefault="000A5D5C" w:rsidP="000A5D5C">
      <w:pPr>
        <w:spacing w:line="400" w:lineRule="exact"/>
        <w:jc w:val="right"/>
        <w:rPr>
          <w:rFonts w:ascii="楷体_GB2312" w:eastAsia="楷体_GB2312"/>
          <w:sz w:val="28"/>
          <w:szCs w:val="28"/>
        </w:rPr>
      </w:pPr>
      <w:r>
        <w:rPr>
          <w:rFonts w:ascii="楷体_GB2312" w:eastAsia="楷体_GB2312" w:hint="eastAsia"/>
          <w:sz w:val="28"/>
          <w:szCs w:val="28"/>
        </w:rPr>
        <w:t>公开04表</w:t>
      </w:r>
    </w:p>
    <w:p w:rsidR="000A5D5C" w:rsidRDefault="000A5D5C" w:rsidP="000A5D5C">
      <w:pPr>
        <w:spacing w:line="400" w:lineRule="exact"/>
        <w:ind w:firstLineChars="50" w:firstLine="138"/>
        <w:jc w:val="left"/>
        <w:rPr>
          <w:rFonts w:ascii="楷体_GB2312" w:eastAsia="楷体_GB2312"/>
          <w:sz w:val="28"/>
          <w:szCs w:val="28"/>
        </w:rPr>
      </w:pPr>
      <w:r>
        <w:rPr>
          <w:rFonts w:ascii="楷体_GB2312" w:eastAsia="楷体_GB2312" w:hint="eastAsia"/>
          <w:sz w:val="28"/>
          <w:szCs w:val="28"/>
        </w:rPr>
        <w:t>部门：                                                                                单位：万元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022"/>
        <w:gridCol w:w="540"/>
        <w:gridCol w:w="1512"/>
        <w:gridCol w:w="2628"/>
        <w:gridCol w:w="540"/>
        <w:gridCol w:w="1699"/>
        <w:gridCol w:w="1700"/>
        <w:gridCol w:w="1700"/>
      </w:tblGrid>
      <w:tr w:rsidR="000A5D5C" w:rsidTr="00DC6872">
        <w:trPr>
          <w:trHeight w:val="402"/>
          <w:jc w:val="center"/>
        </w:trPr>
        <w:tc>
          <w:tcPr>
            <w:tcW w:w="5074" w:type="dxa"/>
            <w:gridSpan w:val="3"/>
            <w:tcBorders>
              <w:top w:val="single" w:sz="4" w:space="0" w:color="auto"/>
              <w:bottom w:val="single" w:sz="4" w:space="0" w:color="auto"/>
              <w:right w:val="nil"/>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收 入</w:t>
            </w:r>
          </w:p>
        </w:tc>
        <w:tc>
          <w:tcPr>
            <w:tcW w:w="8267" w:type="dxa"/>
            <w:gridSpan w:val="5"/>
            <w:tcBorders>
              <w:top w:val="single" w:sz="4" w:space="0" w:color="auto"/>
              <w:left w:val="nil"/>
              <w:bottom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支 出</w:t>
            </w:r>
          </w:p>
        </w:tc>
      </w:tr>
      <w:tr w:rsidR="000A5D5C" w:rsidTr="00DC6872">
        <w:trPr>
          <w:trHeight w:val="630"/>
          <w:jc w:val="center"/>
        </w:trPr>
        <w:tc>
          <w:tcPr>
            <w:tcW w:w="3022" w:type="dxa"/>
            <w:tcBorders>
              <w:top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行次</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决算数</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行次</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一般公共预算</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w:t>
            </w:r>
          </w:p>
        </w:tc>
        <w:tc>
          <w:tcPr>
            <w:tcW w:w="1700" w:type="dxa"/>
            <w:tcBorders>
              <w:top w:val="single" w:sz="4" w:space="0" w:color="auto"/>
              <w:left w:val="single" w:sz="4" w:space="0" w:color="auto"/>
              <w:bottom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政府性基金</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预算财政拨款</w:t>
            </w:r>
          </w:p>
        </w:tc>
      </w:tr>
      <w:tr w:rsidR="000A5D5C"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ind w:firstLineChars="500" w:firstLine="1079"/>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00" w:type="dxa"/>
            <w:tcBorders>
              <w:top w:val="single" w:sz="4" w:space="0" w:color="auto"/>
              <w:left w:val="single" w:sz="4" w:space="0" w:color="auto"/>
              <w:bottom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一、一般公共预算财政拨款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379.32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一、一般公共服务支出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321.24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321.24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二、政府性基金预算财政拨款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二、外交支出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三、国防支出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四、公共安全支出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五、教育支出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六、科学技术支出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20</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七、文化体育与传媒支出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八、社会保障和就业支出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35.15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 xml:space="preserve">　35.15</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九、卫生健康支出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6.5</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6.5</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十、节能环保支出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十一、城乡社区支出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十二、农林水支出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十三、交通运输支出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59698D">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十四、资源勘探信息等支出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59698D">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十五、商业服务业等支出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29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十六、金融支出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30</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十七、援助其他地区支出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十八、自然资源海洋气象等支出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十九、住房保障支出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EC34A9"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14.2</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EC34A9"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14.2</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二十、粮油物资储备支出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二十一、灾害防治及应急管理支出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二十二、其他支出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widowControl/>
              <w:jc w:val="left"/>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二十三、债务还本支出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59698D">
            <w:pPr>
              <w:spacing w:line="240" w:lineRule="exact"/>
              <w:rPr>
                <w:rFonts w:ascii="仿宋_GB2312" w:eastAsia="仿宋_GB2312"/>
                <w:sz w:val="22"/>
                <w:szCs w:val="22"/>
              </w:rPr>
            </w:pPr>
            <w:r w:rsidRPr="00EC34A9">
              <w:rPr>
                <w:rFonts w:ascii="仿宋_GB2312" w:eastAsia="仿宋_GB2312" w:hAnsi="宋体" w:cs="宋体" w:hint="eastAsia"/>
                <w:kern w:val="0"/>
                <w:sz w:val="22"/>
                <w:szCs w:val="22"/>
              </w:rPr>
              <w:t>二十四、债务付息支出</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Pr="00EC34A9" w:rsidRDefault="00A17625" w:rsidP="00DC6872">
            <w:pPr>
              <w:widowControl/>
              <w:spacing w:line="300" w:lineRule="exact"/>
              <w:jc w:val="left"/>
              <w:rPr>
                <w:rFonts w:ascii="仿宋_GB2312" w:eastAsia="仿宋_GB2312" w:hAnsi="宋体" w:cs="宋体"/>
                <w:kern w:val="0"/>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r w:rsidRPr="00EC34A9">
              <w:rPr>
                <w:rFonts w:ascii="仿宋_GB2312" w:eastAsia="仿宋_GB2312" w:hAnsi="宋体" w:cs="宋体" w:hint="eastAsia"/>
                <w:kern w:val="0"/>
                <w:sz w:val="22"/>
                <w:szCs w:val="22"/>
              </w:rPr>
              <w:t>39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Pr="00EC34A9" w:rsidRDefault="00A17625" w:rsidP="00DC6872">
            <w:pPr>
              <w:widowControl/>
              <w:spacing w:line="300" w:lineRule="exact"/>
              <w:jc w:val="center"/>
              <w:rPr>
                <w:rFonts w:ascii="仿宋_GB2312" w:eastAsia="仿宋_GB2312" w:hAnsi="宋体" w:cs="宋体"/>
                <w:kern w:val="0"/>
                <w:sz w:val="22"/>
                <w:szCs w:val="22"/>
              </w:rPr>
            </w:pP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center"/>
              <w:rPr>
                <w:rFonts w:ascii="仿宋_GB2312" w:eastAsia="仿宋_GB2312" w:hAnsi="宋体" w:cs="宋体"/>
                <w:kern w:val="0"/>
                <w:sz w:val="22"/>
                <w:szCs w:val="22"/>
              </w:rPr>
            </w:pP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center"/>
              <w:rPr>
                <w:rFonts w:ascii="仿宋_GB2312" w:eastAsia="仿宋_GB2312" w:hAnsi="宋体" w:cs="宋体"/>
                <w:bCs/>
                <w:kern w:val="0"/>
                <w:sz w:val="22"/>
                <w:szCs w:val="22"/>
              </w:rPr>
            </w:pPr>
            <w:r>
              <w:rPr>
                <w:rFonts w:ascii="仿宋_GB2312" w:eastAsia="仿宋_GB2312" w:hAnsi="宋体" w:cs="宋体" w:hint="eastAsia"/>
                <w:bCs/>
                <w:kern w:val="0"/>
                <w:sz w:val="22"/>
                <w:szCs w:val="22"/>
              </w:rPr>
              <w:t>本年收入合计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379.32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center"/>
              <w:rPr>
                <w:rFonts w:ascii="仿宋_GB2312" w:eastAsia="仿宋_GB2312" w:hAnsi="宋体" w:cs="宋体"/>
                <w:bCs/>
                <w:kern w:val="0"/>
                <w:sz w:val="22"/>
                <w:szCs w:val="22"/>
              </w:rPr>
            </w:pPr>
            <w:r>
              <w:rPr>
                <w:rFonts w:ascii="仿宋_GB2312" w:eastAsia="仿宋_GB2312" w:hAnsi="宋体" w:cs="宋体" w:hint="eastAsia"/>
                <w:bCs/>
                <w:kern w:val="0"/>
                <w:sz w:val="22"/>
                <w:szCs w:val="22"/>
              </w:rPr>
              <w:t>本年支出合计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40</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EC34A9"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377.1</w:t>
            </w:r>
            <w:r w:rsidR="00A17625">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EC34A9">
              <w:rPr>
                <w:rFonts w:ascii="仿宋_GB2312" w:eastAsia="仿宋_GB2312" w:hAnsi="宋体" w:cs="宋体" w:hint="eastAsia"/>
                <w:kern w:val="0"/>
                <w:sz w:val="22"/>
                <w:szCs w:val="22"/>
              </w:rPr>
              <w:t>377.1</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left"/>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rPr>
                <w:rFonts w:ascii="仿宋_GB2312" w:eastAsia="仿宋_GB2312" w:hAnsi="宋体" w:cs="宋体"/>
                <w:kern w:val="0"/>
                <w:sz w:val="22"/>
                <w:szCs w:val="22"/>
              </w:rPr>
            </w:pPr>
            <w:r>
              <w:rPr>
                <w:rFonts w:ascii="仿宋_GB2312" w:eastAsia="仿宋_GB2312" w:hAnsi="宋体" w:cs="宋体" w:hint="eastAsia"/>
                <w:kern w:val="0"/>
                <w:sz w:val="22"/>
                <w:szCs w:val="22"/>
              </w:rPr>
              <w:t>年初财政拨款结转和结余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0.43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rPr>
                <w:rFonts w:ascii="仿宋_GB2312" w:eastAsia="仿宋_GB2312" w:hAnsi="宋体" w:cs="宋体"/>
                <w:kern w:val="0"/>
                <w:sz w:val="22"/>
                <w:szCs w:val="22"/>
              </w:rPr>
            </w:pPr>
            <w:r>
              <w:rPr>
                <w:rFonts w:ascii="仿宋_GB2312" w:eastAsia="仿宋_GB2312" w:hAnsi="宋体" w:cs="宋体" w:hint="eastAsia"/>
                <w:kern w:val="0"/>
                <w:sz w:val="22"/>
                <w:szCs w:val="22"/>
              </w:rPr>
              <w:t>年末财政拨款结转和结余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EC34A9"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2.65</w:t>
            </w:r>
            <w:r w:rsidR="00A17625">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EC34A9">
              <w:rPr>
                <w:rFonts w:ascii="仿宋_GB2312" w:eastAsia="仿宋_GB2312" w:hAnsi="宋体" w:cs="宋体" w:hint="eastAsia"/>
                <w:kern w:val="0"/>
                <w:sz w:val="22"/>
                <w:szCs w:val="22"/>
              </w:rPr>
              <w:t>2.65</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0.43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A17625" w:rsidTr="00DC6872">
        <w:trPr>
          <w:trHeight w:val="330"/>
          <w:jc w:val="center"/>
        </w:trPr>
        <w:tc>
          <w:tcPr>
            <w:tcW w:w="3022" w:type="dxa"/>
            <w:tcBorders>
              <w:top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bCs/>
                <w:kern w:val="0"/>
                <w:sz w:val="22"/>
                <w:szCs w:val="22"/>
              </w:rPr>
            </w:pPr>
            <w:r>
              <w:rPr>
                <w:rFonts w:ascii="仿宋_GB2312" w:eastAsia="仿宋_GB2312" w:hAnsi="宋体" w:cs="宋体" w:hint="eastAsia"/>
                <w:bCs/>
                <w:kern w:val="0"/>
                <w:sz w:val="22"/>
                <w:szCs w:val="22"/>
              </w:rPr>
              <w:t>总计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A17625" w:rsidRDefault="00A17625"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379.75　</w:t>
            </w:r>
          </w:p>
        </w:tc>
        <w:tc>
          <w:tcPr>
            <w:tcW w:w="2628"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bCs/>
                <w:kern w:val="0"/>
                <w:sz w:val="22"/>
                <w:szCs w:val="22"/>
              </w:rPr>
            </w:pPr>
            <w:r>
              <w:rPr>
                <w:rFonts w:ascii="仿宋_GB2312" w:eastAsia="仿宋_GB2312" w:hAnsi="宋体" w:cs="宋体" w:hint="eastAsia"/>
                <w:bCs/>
                <w:kern w:val="0"/>
                <w:sz w:val="22"/>
                <w:szCs w:val="22"/>
              </w:rPr>
              <w:t>总计</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EC34A9"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379.75</w:t>
            </w:r>
            <w:r w:rsidR="00A17625">
              <w:rPr>
                <w:rFonts w:ascii="仿宋_GB2312" w:eastAsia="仿宋_GB2312" w:hAnsi="宋体" w:cs="宋体" w:hint="eastAsia"/>
                <w:kern w:val="0"/>
                <w:sz w:val="22"/>
                <w:szCs w:val="22"/>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A17625" w:rsidRDefault="00A17625"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EC34A9">
              <w:rPr>
                <w:rFonts w:ascii="仿宋_GB2312" w:eastAsia="仿宋_GB2312" w:hAnsi="宋体" w:cs="宋体" w:hint="eastAsia"/>
                <w:kern w:val="0"/>
                <w:sz w:val="22"/>
                <w:szCs w:val="22"/>
              </w:rPr>
              <w:t>379.75</w:t>
            </w:r>
          </w:p>
        </w:tc>
        <w:tc>
          <w:tcPr>
            <w:tcW w:w="1700" w:type="dxa"/>
            <w:tcBorders>
              <w:top w:val="single" w:sz="4" w:space="0" w:color="auto"/>
              <w:left w:val="single" w:sz="4" w:space="0" w:color="auto"/>
              <w:bottom w:val="single" w:sz="4" w:space="0" w:color="auto"/>
            </w:tcBorders>
            <w:vAlign w:val="center"/>
          </w:tcPr>
          <w:p w:rsidR="00A17625" w:rsidRDefault="00A17625" w:rsidP="00DC6872">
            <w:pPr>
              <w:widowControl/>
              <w:spacing w:line="300" w:lineRule="exact"/>
              <w:jc w:val="left"/>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 xml:space="preserve">　</w:t>
            </w:r>
          </w:p>
        </w:tc>
      </w:tr>
    </w:tbl>
    <w:p w:rsidR="000A5D5C" w:rsidRDefault="000A5D5C" w:rsidP="000A5D5C">
      <w:pPr>
        <w:ind w:firstLineChars="50" w:firstLine="108"/>
        <w:rPr>
          <w:rFonts w:ascii="仿宋_GB2312" w:eastAsia="仿宋_GB2312" w:hAnsi="宋体"/>
          <w:sz w:val="22"/>
          <w:szCs w:val="22"/>
        </w:rPr>
        <w:sectPr w:rsidR="000A5D5C">
          <w:pgSz w:w="16838" w:h="11906" w:orient="landscape"/>
          <w:pgMar w:top="1531" w:right="1701" w:bottom="1531" w:left="1701" w:header="0" w:footer="1418" w:gutter="0"/>
          <w:cols w:space="720"/>
          <w:docGrid w:type="linesAndChars" w:linePitch="610" w:charSpace="-849"/>
        </w:sectPr>
      </w:pPr>
      <w:r>
        <w:rPr>
          <w:rFonts w:ascii="仿宋_GB2312" w:eastAsia="仿宋_GB2312" w:hAnsi="宋体" w:hint="eastAsia"/>
          <w:sz w:val="22"/>
          <w:szCs w:val="22"/>
        </w:rPr>
        <w:t>注：本表反映部门本年度一般公共预算财政拨款和政府性基金预算财政拨款的总收支和年末结转结余情况。</w:t>
      </w: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一般公共预算财政拨款支出决算表</w:t>
      </w:r>
    </w:p>
    <w:p w:rsidR="000A5D5C" w:rsidRDefault="000A5D5C" w:rsidP="000A5D5C">
      <w:pPr>
        <w:spacing w:line="400" w:lineRule="exact"/>
        <w:jc w:val="right"/>
        <w:rPr>
          <w:rFonts w:ascii="楷体_GB2312" w:eastAsia="楷体_GB2312"/>
          <w:sz w:val="28"/>
          <w:szCs w:val="28"/>
        </w:rPr>
      </w:pPr>
      <w:r>
        <w:rPr>
          <w:rFonts w:ascii="楷体_GB2312" w:eastAsia="楷体_GB2312" w:hint="eastAsia"/>
          <w:sz w:val="28"/>
          <w:szCs w:val="28"/>
        </w:rPr>
        <w:t>公开05表</w:t>
      </w:r>
    </w:p>
    <w:p w:rsidR="000A5D5C" w:rsidRDefault="000A5D5C" w:rsidP="000A5D5C">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1701"/>
        <w:gridCol w:w="3170"/>
        <w:gridCol w:w="2783"/>
        <w:gridCol w:w="2978"/>
        <w:gridCol w:w="2520"/>
      </w:tblGrid>
      <w:tr w:rsidR="000A5D5C" w:rsidTr="00DC6872">
        <w:trPr>
          <w:trHeight w:val="428"/>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8281"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0A5D5C" w:rsidTr="00DC6872">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170"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783"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0A5D5C" w:rsidTr="00DC6872">
        <w:trPr>
          <w:trHeight w:hRule="exact" w:val="454"/>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278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297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2520"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0A5D5C" w:rsidTr="00DC6872">
        <w:trPr>
          <w:trHeight w:hRule="exact" w:val="454"/>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2783" w:type="dxa"/>
            <w:tcBorders>
              <w:top w:val="nil"/>
              <w:left w:val="nil"/>
              <w:bottom w:val="single" w:sz="4" w:space="0" w:color="auto"/>
              <w:right w:val="single" w:sz="4" w:space="0" w:color="auto"/>
            </w:tcBorders>
            <w:vAlign w:val="center"/>
          </w:tcPr>
          <w:p w:rsidR="000A5D5C" w:rsidRDefault="00F2597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377.1</w:t>
            </w:r>
          </w:p>
        </w:tc>
        <w:tc>
          <w:tcPr>
            <w:tcW w:w="2978" w:type="dxa"/>
            <w:tcBorders>
              <w:top w:val="nil"/>
              <w:left w:val="nil"/>
              <w:bottom w:val="single" w:sz="4" w:space="0" w:color="auto"/>
              <w:right w:val="single" w:sz="4" w:space="0" w:color="auto"/>
            </w:tcBorders>
            <w:vAlign w:val="center"/>
          </w:tcPr>
          <w:p w:rsidR="000A5D5C" w:rsidRDefault="00F2597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238.94</w:t>
            </w:r>
          </w:p>
        </w:tc>
        <w:tc>
          <w:tcPr>
            <w:tcW w:w="2520" w:type="dxa"/>
            <w:tcBorders>
              <w:top w:val="nil"/>
              <w:left w:val="nil"/>
              <w:bottom w:val="single" w:sz="4" w:space="0" w:color="auto"/>
              <w:right w:val="single" w:sz="4" w:space="0" w:color="auto"/>
            </w:tcBorders>
            <w:vAlign w:val="center"/>
          </w:tcPr>
          <w:p w:rsidR="000A5D5C" w:rsidRDefault="00F2597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138.16</w:t>
            </w:r>
          </w:p>
        </w:tc>
      </w:tr>
      <w:tr w:rsidR="00F2597C"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F2597C" w:rsidRPr="00AE19E8" w:rsidRDefault="00F2597C"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w:t>
            </w:r>
          </w:p>
        </w:tc>
        <w:tc>
          <w:tcPr>
            <w:tcW w:w="3170" w:type="dxa"/>
            <w:tcBorders>
              <w:top w:val="nil"/>
              <w:left w:val="nil"/>
              <w:bottom w:val="single" w:sz="4" w:space="0" w:color="auto"/>
              <w:right w:val="single" w:sz="4" w:space="0" w:color="auto"/>
            </w:tcBorders>
            <w:vAlign w:val="center"/>
          </w:tcPr>
          <w:p w:rsidR="00F2597C" w:rsidRPr="00AE19E8" w:rsidRDefault="00F2597C"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一般公共服务支出</w:t>
            </w:r>
          </w:p>
        </w:tc>
        <w:tc>
          <w:tcPr>
            <w:tcW w:w="2783" w:type="dxa"/>
            <w:tcBorders>
              <w:top w:val="nil"/>
              <w:left w:val="nil"/>
              <w:bottom w:val="single" w:sz="4" w:space="0" w:color="auto"/>
              <w:right w:val="single" w:sz="4" w:space="0" w:color="auto"/>
            </w:tcBorders>
            <w:vAlign w:val="center"/>
          </w:tcPr>
          <w:p w:rsidR="00F2597C" w:rsidRDefault="00F2597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321.24</w:t>
            </w:r>
          </w:p>
        </w:tc>
        <w:tc>
          <w:tcPr>
            <w:tcW w:w="2978" w:type="dxa"/>
            <w:tcBorders>
              <w:top w:val="nil"/>
              <w:left w:val="nil"/>
              <w:bottom w:val="single" w:sz="4" w:space="0" w:color="auto"/>
              <w:right w:val="single" w:sz="4" w:space="0" w:color="auto"/>
            </w:tcBorders>
            <w:vAlign w:val="center"/>
          </w:tcPr>
          <w:p w:rsidR="00F2597C" w:rsidRDefault="00F2597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183.08</w:t>
            </w:r>
          </w:p>
        </w:tc>
        <w:tc>
          <w:tcPr>
            <w:tcW w:w="2520" w:type="dxa"/>
            <w:tcBorders>
              <w:top w:val="nil"/>
              <w:left w:val="nil"/>
              <w:bottom w:val="single" w:sz="4" w:space="0" w:color="auto"/>
              <w:right w:val="single" w:sz="4" w:space="0" w:color="auto"/>
            </w:tcBorders>
            <w:vAlign w:val="center"/>
          </w:tcPr>
          <w:p w:rsidR="00F2597C" w:rsidRDefault="00F2597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138.16</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审计事务</w:t>
            </w:r>
          </w:p>
        </w:tc>
        <w:tc>
          <w:tcPr>
            <w:tcW w:w="2783"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321.24</w:t>
            </w:r>
          </w:p>
        </w:tc>
        <w:tc>
          <w:tcPr>
            <w:tcW w:w="2978"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183.08</w:t>
            </w:r>
          </w:p>
        </w:tc>
        <w:tc>
          <w:tcPr>
            <w:tcW w:w="2520"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138.16</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行政运行</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144.29</w:t>
            </w:r>
          </w:p>
        </w:tc>
        <w:tc>
          <w:tcPr>
            <w:tcW w:w="2978" w:type="dxa"/>
            <w:tcBorders>
              <w:top w:val="single" w:sz="4" w:space="0" w:color="auto"/>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144.29</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cs="Arial"/>
                <w:color w:val="000000"/>
                <w:sz w:val="22"/>
                <w:szCs w:val="22"/>
              </w:rPr>
            </w:pPr>
            <w:r>
              <w:rPr>
                <w:rFonts w:ascii="仿宋_GB2312" w:eastAsia="仿宋_GB2312" w:cs="Arial" w:hint="eastAsia"/>
                <w:color w:val="000000"/>
                <w:sz w:val="22"/>
                <w:szCs w:val="22"/>
              </w:rPr>
              <w:t>2010802</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cs="Arial"/>
                <w:color w:val="000000"/>
                <w:sz w:val="22"/>
                <w:szCs w:val="22"/>
              </w:rPr>
            </w:pPr>
            <w:r>
              <w:rPr>
                <w:rFonts w:ascii="仿宋_GB2312" w:eastAsia="仿宋_GB2312" w:cs="Arial" w:hint="eastAsia"/>
                <w:color w:val="000000"/>
                <w:sz w:val="22"/>
                <w:szCs w:val="22"/>
              </w:rPr>
              <w:t>一般行政管理事务</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2010804</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审计业务</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176.95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38.79</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社会保障和就业支出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35.15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35.15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行政事业单位离退休</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34.9</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34.9</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归口管理的行政单位离退休</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11.65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11.65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2080505</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机关事业单位基本养老保险缴费支出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13.71</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13.71</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2080599</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其他行政事业单位离退休支出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9.55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9.55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lastRenderedPageBreak/>
              <w:t>20899</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其他社会保障和就业支出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2089901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其他社会保障和就业支出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0.25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Pr>
                <w:rFonts w:ascii="仿宋_GB2312" w:eastAsia="仿宋_GB2312" w:cs="Arial" w:hint="eastAsia"/>
                <w:color w:val="000000"/>
                <w:sz w:val="22"/>
                <w:szCs w:val="22"/>
              </w:rPr>
              <w:t>卫生健康</w:t>
            </w:r>
            <w:r w:rsidRPr="00AE19E8">
              <w:rPr>
                <w:rFonts w:ascii="仿宋_GB2312" w:eastAsia="仿宋_GB2312" w:cs="Arial" w:hint="eastAsia"/>
                <w:color w:val="000000"/>
                <w:sz w:val="22"/>
                <w:szCs w:val="22"/>
              </w:rPr>
              <w:t>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行政事业单位医疗</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2101101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行政单位医疗</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6.5</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住房保障支出</w:t>
            </w:r>
          </w:p>
        </w:tc>
        <w:tc>
          <w:tcPr>
            <w:tcW w:w="2783"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978"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22102</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住房改革支出</w:t>
            </w:r>
          </w:p>
        </w:tc>
        <w:tc>
          <w:tcPr>
            <w:tcW w:w="2783"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978"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r w:rsidR="00030942" w:rsidTr="00DC6872">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2210201</w:t>
            </w:r>
          </w:p>
        </w:tc>
        <w:tc>
          <w:tcPr>
            <w:tcW w:w="3170" w:type="dxa"/>
            <w:tcBorders>
              <w:top w:val="nil"/>
              <w:left w:val="nil"/>
              <w:bottom w:val="single" w:sz="4" w:space="0" w:color="auto"/>
              <w:right w:val="single" w:sz="4" w:space="0" w:color="auto"/>
            </w:tcBorders>
            <w:vAlign w:val="center"/>
          </w:tcPr>
          <w:p w:rsidR="00030942" w:rsidRPr="00AE19E8" w:rsidRDefault="00030942" w:rsidP="0059698D">
            <w:pPr>
              <w:rPr>
                <w:rFonts w:ascii="仿宋_GB2312" w:eastAsia="仿宋_GB2312" w:hAnsi="宋体" w:cs="Arial"/>
                <w:color w:val="000000"/>
                <w:sz w:val="22"/>
                <w:szCs w:val="22"/>
              </w:rPr>
            </w:pPr>
            <w:r w:rsidRPr="00AE19E8">
              <w:rPr>
                <w:rFonts w:ascii="仿宋_GB2312" w:eastAsia="仿宋_GB2312" w:cs="Arial" w:hint="eastAsia"/>
                <w:color w:val="000000"/>
                <w:sz w:val="22"/>
                <w:szCs w:val="22"/>
              </w:rPr>
              <w:t xml:space="preserve">  住房公积金</w:t>
            </w:r>
          </w:p>
        </w:tc>
        <w:tc>
          <w:tcPr>
            <w:tcW w:w="2783"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978" w:type="dxa"/>
            <w:tcBorders>
              <w:top w:val="nil"/>
              <w:left w:val="nil"/>
              <w:bottom w:val="single" w:sz="4" w:space="0" w:color="auto"/>
              <w:right w:val="single" w:sz="4" w:space="0" w:color="auto"/>
            </w:tcBorders>
            <w:vAlign w:val="center"/>
          </w:tcPr>
          <w:p w:rsidR="00030942" w:rsidRDefault="00030942" w:rsidP="0059698D">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14.2</w:t>
            </w:r>
          </w:p>
        </w:tc>
        <w:tc>
          <w:tcPr>
            <w:tcW w:w="2520" w:type="dxa"/>
            <w:tcBorders>
              <w:top w:val="nil"/>
              <w:left w:val="nil"/>
              <w:bottom w:val="single" w:sz="4" w:space="0" w:color="auto"/>
              <w:right w:val="single" w:sz="4" w:space="0" w:color="auto"/>
            </w:tcBorders>
            <w:vAlign w:val="center"/>
          </w:tcPr>
          <w:p w:rsidR="00030942" w:rsidRDefault="00030942" w:rsidP="00DC6872">
            <w:pPr>
              <w:widowControl/>
              <w:spacing w:line="300" w:lineRule="exact"/>
              <w:jc w:val="left"/>
              <w:rPr>
                <w:rFonts w:ascii="仿宋_GB2312" w:eastAsia="仿宋_GB2312" w:hAnsi="宋体" w:cs="宋体"/>
                <w:kern w:val="0"/>
                <w:sz w:val="22"/>
                <w:szCs w:val="22"/>
              </w:rPr>
            </w:pPr>
          </w:p>
        </w:tc>
      </w:tr>
    </w:tbl>
    <w:p w:rsidR="000A5D5C" w:rsidRDefault="000A5D5C" w:rsidP="000A5D5C">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注：本表反映部门本年度一般公共预算财政拨款支出情况。</w:t>
      </w:r>
    </w:p>
    <w:p w:rsidR="000A5D5C" w:rsidRDefault="000A5D5C" w:rsidP="000A5D5C">
      <w:pPr>
        <w:spacing w:line="400" w:lineRule="exact"/>
        <w:jc w:val="left"/>
        <w:rPr>
          <w:rFonts w:ascii="仿宋_GB2312" w:eastAsia="仿宋_GB2312" w:hAnsi="宋体"/>
          <w:sz w:val="22"/>
          <w:szCs w:val="22"/>
        </w:rPr>
        <w:sectPr w:rsidR="000A5D5C">
          <w:pgSz w:w="16838" w:h="11906" w:orient="landscape"/>
          <w:pgMar w:top="1531" w:right="1701" w:bottom="1531" w:left="1701" w:header="0" w:footer="1418" w:gutter="0"/>
          <w:cols w:space="720"/>
          <w:docGrid w:type="linesAndChars" w:linePitch="610" w:charSpace="-849"/>
        </w:sectPr>
      </w:pP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一般公共预算财政拨款基本支出决算表</w:t>
      </w:r>
    </w:p>
    <w:p w:rsidR="000A5D5C" w:rsidRDefault="000A5D5C" w:rsidP="000A5D5C">
      <w:pPr>
        <w:spacing w:line="400" w:lineRule="exact"/>
        <w:jc w:val="right"/>
        <w:rPr>
          <w:rFonts w:ascii="楷体_GB2312" w:eastAsia="楷体_GB2312"/>
          <w:sz w:val="28"/>
          <w:szCs w:val="28"/>
        </w:rPr>
      </w:pPr>
      <w:r>
        <w:rPr>
          <w:rFonts w:ascii="楷体_GB2312" w:eastAsia="楷体_GB2312" w:hint="eastAsia"/>
          <w:sz w:val="28"/>
          <w:szCs w:val="28"/>
        </w:rPr>
        <w:t>公开06表</w:t>
      </w:r>
    </w:p>
    <w:p w:rsidR="000A5D5C" w:rsidRDefault="000A5D5C" w:rsidP="000A5D5C">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1008"/>
        <w:gridCol w:w="3023"/>
        <w:gridCol w:w="847"/>
        <w:gridCol w:w="1138"/>
        <w:gridCol w:w="1984"/>
        <w:gridCol w:w="833"/>
        <w:gridCol w:w="1010"/>
        <w:gridCol w:w="2551"/>
        <w:gridCol w:w="881"/>
      </w:tblGrid>
      <w:tr w:rsidR="000A5D5C" w:rsidTr="00DC6872">
        <w:trPr>
          <w:trHeight w:val="369"/>
          <w:tblHeader/>
          <w:jc w:val="center"/>
        </w:trPr>
        <w:tc>
          <w:tcPr>
            <w:tcW w:w="4878" w:type="dxa"/>
            <w:gridSpan w:val="3"/>
            <w:tcBorders>
              <w:top w:val="single" w:sz="8" w:space="0" w:color="auto"/>
              <w:left w:val="single" w:sz="8"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人员经费</w:t>
            </w:r>
          </w:p>
        </w:tc>
        <w:tc>
          <w:tcPr>
            <w:tcW w:w="8397" w:type="dxa"/>
            <w:gridSpan w:val="6"/>
            <w:tcBorders>
              <w:top w:val="single" w:sz="8" w:space="0" w:color="auto"/>
              <w:left w:val="nil"/>
              <w:bottom w:val="single" w:sz="4" w:space="0" w:color="auto"/>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公用经费</w:t>
            </w:r>
          </w:p>
        </w:tc>
      </w:tr>
      <w:tr w:rsidR="000A5D5C" w:rsidTr="00DC6872">
        <w:trPr>
          <w:trHeight w:val="300"/>
          <w:tblHeader/>
          <w:jc w:val="center"/>
        </w:trPr>
        <w:tc>
          <w:tcPr>
            <w:tcW w:w="1008" w:type="dxa"/>
            <w:vMerge w:val="restart"/>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 科目编码</w:t>
            </w:r>
          </w:p>
        </w:tc>
        <w:tc>
          <w:tcPr>
            <w:tcW w:w="3023"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47"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c>
          <w:tcPr>
            <w:tcW w:w="1138"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经济分类科目编码</w:t>
            </w:r>
          </w:p>
        </w:tc>
        <w:tc>
          <w:tcPr>
            <w:tcW w:w="1984"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33"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c>
          <w:tcPr>
            <w:tcW w:w="1010"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经济分类科目编码</w:t>
            </w:r>
          </w:p>
        </w:tc>
        <w:tc>
          <w:tcPr>
            <w:tcW w:w="2551" w:type="dxa"/>
            <w:vMerge w:val="restart"/>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81" w:type="dxa"/>
            <w:vMerge w:val="restart"/>
            <w:tcBorders>
              <w:top w:val="nil"/>
              <w:left w:val="single" w:sz="4" w:space="0" w:color="auto"/>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r>
      <w:tr w:rsidR="000A5D5C" w:rsidTr="00DC6872">
        <w:trPr>
          <w:trHeight w:val="300"/>
          <w:tblHeader/>
          <w:jc w:val="center"/>
        </w:trPr>
        <w:tc>
          <w:tcPr>
            <w:tcW w:w="1008" w:type="dxa"/>
            <w:vMerge/>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3023"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847"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1138"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1984"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833"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1010"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2551" w:type="dxa"/>
            <w:vMerge/>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c>
          <w:tcPr>
            <w:tcW w:w="881" w:type="dxa"/>
            <w:vMerge/>
            <w:tcBorders>
              <w:top w:val="nil"/>
              <w:left w:val="single" w:sz="4" w:space="0" w:color="auto"/>
              <w:bottom w:val="single" w:sz="4" w:space="0" w:color="auto"/>
              <w:right w:val="single" w:sz="8" w:space="0" w:color="auto"/>
            </w:tcBorders>
            <w:vAlign w:val="center"/>
          </w:tcPr>
          <w:p w:rsidR="000A5D5C" w:rsidRDefault="000A5D5C" w:rsidP="00DC6872">
            <w:pPr>
              <w:widowControl/>
              <w:spacing w:line="300" w:lineRule="exact"/>
              <w:jc w:val="left"/>
              <w:rPr>
                <w:rFonts w:ascii="仿宋_GB2312" w:eastAsia="仿宋_GB2312" w:hAnsi="宋体" w:cs="宋体"/>
                <w:color w:val="000000"/>
                <w:kern w:val="0"/>
                <w:sz w:val="22"/>
                <w:szCs w:val="22"/>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工资福利支出</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178.97</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商品和服务支出</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47.99</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债务利息及费用支出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30101</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37.09</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30201</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30701</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国内债务付息</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30102</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津贴补贴</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27.00</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30202</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印刷费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30702</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国外债务付息</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30103</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8.92</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30203</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咨询费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30703</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国内债务发行费用</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30106</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伙食补助费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30204</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手续费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30704</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国外债务发行费用</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30107</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绩效工资</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29.67</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30205</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水费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资本性支出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30108</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机关事业单位基本养老保险缴费</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23.25</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30206</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电费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31001</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房屋建筑物购建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30109</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职业年金缴费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30207</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邮电费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31002</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办公设备购置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30110</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职工基本医疗保险缴费</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6.5</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30208</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取暖费</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1.08</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31003</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专用设备购置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30111</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公务员医疗补助缴费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30209</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物业管理费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31005</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基础设施建设</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30112</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其他社会保障缴费</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0.25</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30211</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差旅费</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0.11</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31006</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大型修缮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30113</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住房公积金</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14.2</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30212</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因公出国（境）费用</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31007</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信息网络及软件购置更新</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30114</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30213</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维修(护)费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31008</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物资储备</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30199</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其他工资福利支出</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32.06</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30214</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租赁费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土地补偿</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11.98</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30215</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会议费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31010</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安置补助</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30301</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离休费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30216</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培训费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31011</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地上附着物和青苗补偿</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30302</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退休费</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10.62</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30217</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公务接待费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31012</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拆迁补偿</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30303</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退职（役）费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30218</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专用材料费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31013</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30304</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抚恤金</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30224</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被装购置费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其他交通工具购置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30305</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生活补助</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30225</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专用燃料费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31021</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文物和陈列品购置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30306</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救济费</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30226</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劳务费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31022</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无形资产购置</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30307</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医疗费补助</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30227</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委托业务费</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38.79</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31099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其他资本性支出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30308</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助学金</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30228</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工会经费</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2.1</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对企业补助</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30309</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奖励金</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30229</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福利费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31201</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资本金注入</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30310</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个人农业生产补贴</w:t>
            </w: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30231</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公务用车运行维护费</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31203</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政府投资基金股权投资</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30399</w:t>
            </w: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其他对个人和家庭的补助</w:t>
            </w:r>
          </w:p>
        </w:tc>
        <w:tc>
          <w:tcPr>
            <w:tcW w:w="847"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1.36</w:t>
            </w: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30239</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其他交通费用</w:t>
            </w:r>
          </w:p>
        </w:tc>
        <w:tc>
          <w:tcPr>
            <w:tcW w:w="833" w:type="dxa"/>
            <w:tcBorders>
              <w:top w:val="nil"/>
              <w:left w:val="nil"/>
              <w:bottom w:val="single" w:sz="4" w:space="0" w:color="auto"/>
              <w:right w:val="single" w:sz="4" w:space="0" w:color="auto"/>
            </w:tcBorders>
            <w:vAlign w:val="center"/>
          </w:tcPr>
          <w:p w:rsidR="000A5D5C" w:rsidRDefault="00F549A1" w:rsidP="00DC6872">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5.92</w:t>
            </w: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31204</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费用补贴</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30240</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税金及附加费用</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31205</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利息补贴</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30299</w:t>
            </w: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其他商品和服务支出</w:t>
            </w: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31299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其他对企业补助</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39906</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赠与</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39907</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国家赔偿费用支出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39908</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对民间非营利组织和群众性自治组织补贴</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1008" w:type="dxa"/>
            <w:tcBorders>
              <w:top w:val="nil"/>
              <w:left w:val="single" w:sz="8" w:space="0" w:color="auto"/>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39999</w:t>
            </w:r>
          </w:p>
        </w:tc>
        <w:tc>
          <w:tcPr>
            <w:tcW w:w="2551" w:type="dxa"/>
            <w:tcBorders>
              <w:top w:val="nil"/>
              <w:left w:val="nil"/>
              <w:bottom w:val="single" w:sz="4" w:space="0" w:color="auto"/>
              <w:right w:val="single" w:sz="4" w:space="0" w:color="auto"/>
            </w:tcBorders>
            <w:vAlign w:val="center"/>
          </w:tcPr>
          <w:p w:rsidR="000A5D5C" w:rsidRDefault="000A5D5C" w:rsidP="00DC6872">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881" w:type="dxa"/>
            <w:tcBorders>
              <w:top w:val="nil"/>
              <w:left w:val="nil"/>
              <w:bottom w:val="single" w:sz="4" w:space="0" w:color="auto"/>
              <w:right w:val="single" w:sz="8"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p>
        </w:tc>
      </w:tr>
      <w:tr w:rsidR="000A5D5C" w:rsidTr="00DC6872">
        <w:trPr>
          <w:trHeight w:val="20"/>
          <w:jc w:val="center"/>
        </w:trPr>
        <w:tc>
          <w:tcPr>
            <w:tcW w:w="4031" w:type="dxa"/>
            <w:gridSpan w:val="2"/>
            <w:tcBorders>
              <w:top w:val="single" w:sz="4" w:space="0" w:color="auto"/>
              <w:left w:val="single" w:sz="8" w:space="0" w:color="auto"/>
              <w:bottom w:val="single" w:sz="8"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人员经费合计</w:t>
            </w:r>
          </w:p>
        </w:tc>
        <w:tc>
          <w:tcPr>
            <w:tcW w:w="847" w:type="dxa"/>
            <w:tcBorders>
              <w:top w:val="nil"/>
              <w:left w:val="nil"/>
              <w:bottom w:val="single" w:sz="8" w:space="0" w:color="auto"/>
              <w:right w:val="single" w:sz="4" w:space="0" w:color="auto"/>
            </w:tcBorders>
            <w:vAlign w:val="center"/>
          </w:tcPr>
          <w:p w:rsidR="000A5D5C" w:rsidRDefault="00F549A1"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190.95</w:t>
            </w:r>
          </w:p>
        </w:tc>
        <w:tc>
          <w:tcPr>
            <w:tcW w:w="7516" w:type="dxa"/>
            <w:gridSpan w:val="5"/>
            <w:tcBorders>
              <w:top w:val="single" w:sz="4" w:space="0" w:color="auto"/>
              <w:left w:val="nil"/>
              <w:bottom w:val="single" w:sz="8"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公用经费合计</w:t>
            </w:r>
          </w:p>
        </w:tc>
        <w:tc>
          <w:tcPr>
            <w:tcW w:w="881" w:type="dxa"/>
            <w:tcBorders>
              <w:top w:val="nil"/>
              <w:left w:val="nil"/>
              <w:bottom w:val="single" w:sz="8" w:space="0" w:color="auto"/>
              <w:right w:val="single" w:sz="8" w:space="0" w:color="auto"/>
            </w:tcBorders>
            <w:vAlign w:val="center"/>
          </w:tcPr>
          <w:p w:rsidR="000A5D5C" w:rsidRDefault="00F549A1" w:rsidP="00DC6872">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47.99</w:t>
            </w:r>
          </w:p>
        </w:tc>
      </w:tr>
    </w:tbl>
    <w:p w:rsidR="000A5D5C" w:rsidRDefault="000A5D5C" w:rsidP="000A5D5C">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注:本表反映部门本年度一般公共预算财政拨款基本支出明细情况。</w:t>
      </w:r>
    </w:p>
    <w:p w:rsidR="000A5D5C" w:rsidRDefault="000A5D5C" w:rsidP="000A5D5C">
      <w:pPr>
        <w:rPr>
          <w:rFonts w:ascii="仿宋_GB2312" w:eastAsia="仿宋_GB2312" w:hAnsi="宋体"/>
          <w:sz w:val="22"/>
          <w:szCs w:val="22"/>
        </w:rPr>
        <w:sectPr w:rsidR="000A5D5C">
          <w:pgSz w:w="16838" w:h="11906" w:orient="landscape"/>
          <w:pgMar w:top="1531" w:right="1701" w:bottom="1531" w:left="1701" w:header="0" w:footer="1418" w:gutter="0"/>
          <w:cols w:space="720"/>
          <w:docGrid w:type="linesAndChars" w:linePitch="610" w:charSpace="-849"/>
        </w:sectPr>
      </w:pP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一般公共预算财政拨款“三公”经费支出决算表</w:t>
      </w:r>
    </w:p>
    <w:p w:rsidR="000A5D5C" w:rsidRDefault="000A5D5C" w:rsidP="000A5D5C">
      <w:pPr>
        <w:wordWrap w:val="0"/>
        <w:spacing w:line="400" w:lineRule="exact"/>
        <w:jc w:val="right"/>
        <w:rPr>
          <w:rFonts w:ascii="楷体_GB2312" w:eastAsia="楷体_GB2312"/>
          <w:sz w:val="28"/>
          <w:szCs w:val="28"/>
        </w:rPr>
      </w:pPr>
      <w:r>
        <w:rPr>
          <w:rFonts w:ascii="方正小标宋简体" w:eastAsia="方正小标宋简体" w:hint="eastAsia"/>
          <w:sz w:val="44"/>
          <w:szCs w:val="44"/>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公开07表</w:t>
      </w:r>
    </w:p>
    <w:p w:rsidR="000A5D5C" w:rsidRDefault="000A5D5C" w:rsidP="000A5D5C">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W w:w="0" w:type="auto"/>
        <w:jc w:val="center"/>
        <w:tblLayout w:type="fixed"/>
        <w:tblLook w:val="0000"/>
      </w:tblPr>
      <w:tblGrid>
        <w:gridCol w:w="1179"/>
        <w:gridCol w:w="1195"/>
        <w:gridCol w:w="1180"/>
        <w:gridCol w:w="1180"/>
        <w:gridCol w:w="1188"/>
        <w:gridCol w:w="962"/>
        <w:gridCol w:w="1098"/>
        <w:gridCol w:w="1143"/>
        <w:gridCol w:w="851"/>
        <w:gridCol w:w="1132"/>
        <w:gridCol w:w="1164"/>
        <w:gridCol w:w="984"/>
      </w:tblGrid>
      <w:tr w:rsidR="000A5D5C" w:rsidTr="00DC6872">
        <w:trPr>
          <w:trHeight w:val="862"/>
          <w:jc w:val="center"/>
        </w:trPr>
        <w:tc>
          <w:tcPr>
            <w:tcW w:w="6884" w:type="dxa"/>
            <w:gridSpan w:val="6"/>
            <w:tcBorders>
              <w:top w:val="single" w:sz="8" w:space="0" w:color="auto"/>
              <w:left w:val="single" w:sz="8" w:space="0" w:color="auto"/>
              <w:bottom w:val="single" w:sz="4" w:space="0" w:color="auto"/>
              <w:right w:val="single" w:sz="8" w:space="0" w:color="000000"/>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预 算 数</w:t>
            </w:r>
          </w:p>
        </w:tc>
        <w:tc>
          <w:tcPr>
            <w:tcW w:w="6372"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决 算 数　</w:t>
            </w:r>
          </w:p>
        </w:tc>
      </w:tr>
      <w:tr w:rsidR="000A5D5C" w:rsidTr="00DC6872">
        <w:trPr>
          <w:trHeight w:val="862"/>
          <w:jc w:val="center"/>
        </w:trPr>
        <w:tc>
          <w:tcPr>
            <w:tcW w:w="1179" w:type="dxa"/>
            <w:vMerge w:val="restart"/>
            <w:tcBorders>
              <w:top w:val="nil"/>
              <w:left w:val="single" w:sz="8"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548" w:type="dxa"/>
            <w:gridSpan w:val="3"/>
            <w:tcBorders>
              <w:top w:val="single" w:sz="4" w:space="0" w:color="auto"/>
              <w:left w:val="nil"/>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公务用车购置及运行费</w:t>
            </w:r>
          </w:p>
        </w:tc>
        <w:tc>
          <w:tcPr>
            <w:tcW w:w="962" w:type="dxa"/>
            <w:vMerge w:val="restart"/>
            <w:tcBorders>
              <w:top w:val="nil"/>
              <w:left w:val="single" w:sz="4" w:space="0" w:color="auto"/>
              <w:bottom w:val="single" w:sz="4" w:space="0" w:color="auto"/>
              <w:right w:val="single" w:sz="8" w:space="0" w:color="000000"/>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c>
          <w:tcPr>
            <w:tcW w:w="109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4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147" w:type="dxa"/>
            <w:gridSpan w:val="3"/>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公务用车购置及运行费</w:t>
            </w:r>
          </w:p>
        </w:tc>
        <w:tc>
          <w:tcPr>
            <w:tcW w:w="984" w:type="dxa"/>
            <w:vMerge w:val="restart"/>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r>
      <w:tr w:rsidR="000A5D5C" w:rsidTr="00DC6872">
        <w:trPr>
          <w:trHeight w:val="862"/>
          <w:jc w:val="center"/>
        </w:trPr>
        <w:tc>
          <w:tcPr>
            <w:tcW w:w="1179" w:type="dxa"/>
            <w:vMerge/>
            <w:tcBorders>
              <w:top w:val="nil"/>
              <w:left w:val="single" w:sz="8"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195" w:type="dxa"/>
            <w:vMerge/>
            <w:tcBorders>
              <w:top w:val="nil"/>
              <w:left w:val="single" w:sz="4" w:space="0" w:color="auto"/>
              <w:bottom w:val="single" w:sz="4"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180" w:type="dxa"/>
            <w:tcBorders>
              <w:top w:val="nil"/>
              <w:left w:val="nil"/>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80" w:type="dxa"/>
            <w:tcBorders>
              <w:top w:val="nil"/>
              <w:left w:val="nil"/>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188" w:type="dxa"/>
            <w:tcBorders>
              <w:top w:val="nil"/>
              <w:left w:val="nil"/>
              <w:bottom w:val="single" w:sz="4"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公务用车运行费</w:t>
            </w:r>
          </w:p>
        </w:tc>
        <w:tc>
          <w:tcPr>
            <w:tcW w:w="962" w:type="dxa"/>
            <w:vMerge/>
            <w:tcBorders>
              <w:top w:val="nil"/>
              <w:left w:val="single" w:sz="4" w:space="0" w:color="auto"/>
              <w:bottom w:val="single" w:sz="4" w:space="0" w:color="auto"/>
              <w:right w:val="single" w:sz="8" w:space="0" w:color="000000"/>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09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spacing w:line="300" w:lineRule="exact"/>
              <w:jc w:val="left"/>
              <w:rPr>
                <w:rFonts w:ascii="仿宋_GB2312" w:eastAsia="仿宋_GB2312" w:hAnsi="宋体" w:cs="宋体"/>
                <w:kern w:val="0"/>
                <w:sz w:val="22"/>
                <w:szCs w:val="22"/>
              </w:rPr>
            </w:pPr>
          </w:p>
        </w:tc>
        <w:tc>
          <w:tcPr>
            <w:tcW w:w="114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spacing w:line="300" w:lineRule="exact"/>
              <w:jc w:val="left"/>
              <w:rPr>
                <w:rFonts w:ascii="仿宋_GB2312" w:eastAsia="仿宋_GB2312" w:hAnsi="宋体" w:cs="宋体"/>
                <w:kern w:val="0"/>
                <w:sz w:val="22"/>
                <w:szCs w:val="22"/>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32"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164"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公务用车运行费</w:t>
            </w:r>
          </w:p>
        </w:tc>
        <w:tc>
          <w:tcPr>
            <w:tcW w:w="984" w:type="dxa"/>
            <w:vMerge/>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r>
      <w:tr w:rsidR="000A5D5C" w:rsidTr="00DC6872">
        <w:trPr>
          <w:trHeight w:val="623"/>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195"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180"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180"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188"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962" w:type="dxa"/>
            <w:tcBorders>
              <w:top w:val="nil"/>
              <w:left w:val="nil"/>
              <w:bottom w:val="single" w:sz="8" w:space="0" w:color="auto"/>
              <w:right w:val="single" w:sz="8" w:space="0" w:color="000000"/>
            </w:tcBorders>
            <w:shd w:val="clear" w:color="auto" w:fill="auto"/>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09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1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w:t>
            </w:r>
          </w:p>
        </w:tc>
        <w:tc>
          <w:tcPr>
            <w:tcW w:w="851"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1132"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1164"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11</w:t>
            </w:r>
          </w:p>
        </w:tc>
        <w:tc>
          <w:tcPr>
            <w:tcW w:w="984"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w:t>
            </w:r>
          </w:p>
        </w:tc>
      </w:tr>
      <w:tr w:rsidR="000A5D5C" w:rsidTr="00DC6872">
        <w:trPr>
          <w:trHeight w:val="1296"/>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C503AB">
              <w:rPr>
                <w:rFonts w:ascii="仿宋_GB2312" w:eastAsia="仿宋_GB2312" w:hAnsi="宋体" w:cs="宋体" w:hint="eastAsia"/>
                <w:kern w:val="0"/>
                <w:sz w:val="22"/>
                <w:szCs w:val="22"/>
              </w:rPr>
              <w:t>0</w:t>
            </w:r>
          </w:p>
        </w:tc>
        <w:tc>
          <w:tcPr>
            <w:tcW w:w="1195"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1180"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1180"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1188" w:type="dxa"/>
            <w:tcBorders>
              <w:top w:val="nil"/>
              <w:left w:val="nil"/>
              <w:bottom w:val="single" w:sz="8" w:space="0" w:color="auto"/>
              <w:right w:val="single" w:sz="4" w:space="0" w:color="auto"/>
            </w:tcBorders>
            <w:shd w:val="clear" w:color="auto" w:fill="auto"/>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962" w:type="dxa"/>
            <w:tcBorders>
              <w:top w:val="nil"/>
              <w:left w:val="nil"/>
              <w:bottom w:val="single" w:sz="8" w:space="0" w:color="auto"/>
              <w:right w:val="single" w:sz="8" w:space="0" w:color="000000"/>
            </w:tcBorders>
            <w:shd w:val="clear" w:color="auto" w:fill="auto"/>
            <w:vAlign w:val="center"/>
          </w:tcPr>
          <w:p w:rsidR="000A5D5C" w:rsidRDefault="000A5D5C" w:rsidP="00C503AB">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C503AB">
              <w:rPr>
                <w:rFonts w:ascii="仿宋_GB2312" w:eastAsia="仿宋_GB2312" w:hAnsi="宋体" w:cs="宋体" w:hint="eastAsia"/>
                <w:kern w:val="0"/>
                <w:sz w:val="22"/>
                <w:szCs w:val="22"/>
              </w:rPr>
              <w:t>0</w:t>
            </w:r>
          </w:p>
        </w:tc>
        <w:tc>
          <w:tcPr>
            <w:tcW w:w="109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A22D6B"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1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5D5C" w:rsidRDefault="00A22D6B"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851"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1132"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1164"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c>
          <w:tcPr>
            <w:tcW w:w="984" w:type="dxa"/>
            <w:tcBorders>
              <w:top w:val="single" w:sz="8" w:space="0" w:color="000000"/>
              <w:left w:val="single" w:sz="8" w:space="0" w:color="000000"/>
              <w:bottom w:val="single" w:sz="8" w:space="0" w:color="000000"/>
              <w:right w:val="single" w:sz="8" w:space="0" w:color="000000"/>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sidR="00A22D6B">
              <w:rPr>
                <w:rFonts w:ascii="仿宋_GB2312" w:eastAsia="仿宋_GB2312" w:hAnsi="宋体" w:cs="宋体" w:hint="eastAsia"/>
                <w:kern w:val="0"/>
                <w:sz w:val="22"/>
                <w:szCs w:val="22"/>
              </w:rPr>
              <w:t>0</w:t>
            </w:r>
          </w:p>
        </w:tc>
      </w:tr>
    </w:tbl>
    <w:p w:rsidR="000A5D5C" w:rsidRDefault="000A5D5C" w:rsidP="000A5D5C">
      <w:pPr>
        <w:spacing w:line="360" w:lineRule="exact"/>
        <w:ind w:firstLineChars="50" w:firstLine="108"/>
        <w:rPr>
          <w:rFonts w:ascii="仿宋_GB2312" w:eastAsia="仿宋_GB2312" w:hAnsi="宋体"/>
          <w:sz w:val="22"/>
          <w:szCs w:val="22"/>
        </w:rPr>
      </w:pPr>
      <w:r>
        <w:rPr>
          <w:rFonts w:ascii="仿宋_GB2312" w:eastAsia="仿宋_GB2312" w:hAnsi="宋体" w:hint="eastAsia"/>
          <w:sz w:val="22"/>
          <w:szCs w:val="22"/>
        </w:rPr>
        <w:t>注：本表反映部门本年度“三公”经费支出预决算情况。其中：预算数为“三公”经费年初预算数，决算数包括当年一般公共预算财政拨款</w:t>
      </w:r>
    </w:p>
    <w:p w:rsidR="000A5D5C" w:rsidRDefault="000A5D5C" w:rsidP="000A5D5C">
      <w:pPr>
        <w:spacing w:line="360" w:lineRule="exact"/>
        <w:ind w:firstLineChars="250" w:firstLine="540"/>
        <w:rPr>
          <w:rFonts w:ascii="仿宋_GB2312" w:eastAsia="仿宋_GB2312" w:hAnsi="宋体"/>
          <w:sz w:val="22"/>
          <w:szCs w:val="22"/>
        </w:rPr>
      </w:pPr>
      <w:r>
        <w:rPr>
          <w:rFonts w:ascii="仿宋_GB2312" w:eastAsia="仿宋_GB2312" w:hAnsi="宋体" w:hint="eastAsia"/>
          <w:sz w:val="22"/>
          <w:szCs w:val="22"/>
        </w:rPr>
        <w:t>和以前年度结转资金安排的实际支出。</w:t>
      </w:r>
    </w:p>
    <w:p w:rsidR="000A5D5C" w:rsidRDefault="000A5D5C" w:rsidP="000A5D5C">
      <w:pPr>
        <w:ind w:firstLineChars="50" w:firstLine="108"/>
        <w:rPr>
          <w:rFonts w:ascii="仿宋_GB2312" w:eastAsia="仿宋_GB2312" w:hAnsi="宋体"/>
          <w:sz w:val="22"/>
          <w:szCs w:val="22"/>
        </w:rPr>
      </w:pPr>
    </w:p>
    <w:p w:rsidR="000A5D5C" w:rsidRPr="00C503AB" w:rsidRDefault="00C503AB" w:rsidP="00C503AB">
      <w:pPr>
        <w:ind w:firstLineChars="50" w:firstLine="108"/>
        <w:rPr>
          <w:rFonts w:ascii="仿宋_GB2312" w:eastAsia="仿宋_GB2312" w:hAnsi="宋体"/>
          <w:sz w:val="22"/>
          <w:szCs w:val="22"/>
        </w:rPr>
      </w:pPr>
      <w:r w:rsidRPr="00C503AB">
        <w:rPr>
          <w:rFonts w:ascii="仿宋_GB2312" w:eastAsia="仿宋_GB2312" w:hint="eastAsia"/>
          <w:sz w:val="22"/>
          <w:szCs w:val="22"/>
        </w:rPr>
        <w:t>本部门无一般公共预算安排的“三公”经费支出</w:t>
      </w:r>
      <w:r>
        <w:rPr>
          <w:rFonts w:ascii="仿宋_GB2312" w:eastAsia="仿宋_GB2312" w:hint="eastAsia"/>
          <w:sz w:val="22"/>
          <w:szCs w:val="22"/>
        </w:rPr>
        <w:t>，故本表无数据。</w:t>
      </w:r>
    </w:p>
    <w:p w:rsidR="000A5D5C" w:rsidRDefault="000A5D5C" w:rsidP="000A5D5C">
      <w:pPr>
        <w:jc w:val="center"/>
        <w:rPr>
          <w:rFonts w:ascii="方正小标宋简体" w:eastAsia="方正小标宋简体"/>
          <w:sz w:val="44"/>
          <w:szCs w:val="44"/>
        </w:rPr>
      </w:pPr>
      <w:r>
        <w:rPr>
          <w:rFonts w:ascii="方正小标宋简体" w:eastAsia="方正小标宋简体" w:hint="eastAsia"/>
          <w:sz w:val="44"/>
          <w:szCs w:val="44"/>
        </w:rPr>
        <w:lastRenderedPageBreak/>
        <w:t>政府性基金预算财政拨款收入支出决算表</w:t>
      </w:r>
    </w:p>
    <w:p w:rsidR="000A5D5C" w:rsidRDefault="000A5D5C" w:rsidP="000A5D5C">
      <w:pPr>
        <w:spacing w:line="400" w:lineRule="exact"/>
        <w:jc w:val="right"/>
        <w:rPr>
          <w:rFonts w:ascii="楷体_GB2312" w:eastAsia="楷体_GB2312"/>
          <w:sz w:val="28"/>
          <w:szCs w:val="28"/>
        </w:rPr>
      </w:pPr>
      <w:r>
        <w:rPr>
          <w:rFonts w:ascii="楷体_GB2312" w:eastAsia="楷体_GB2312" w:hint="eastAsia"/>
          <w:sz w:val="28"/>
          <w:szCs w:val="28"/>
        </w:rPr>
        <w:t>公开08表</w:t>
      </w:r>
    </w:p>
    <w:p w:rsidR="000A5D5C" w:rsidRDefault="000A5D5C" w:rsidP="000A5D5C">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部门：                                                                              </w:t>
      </w:r>
      <w:r>
        <w:rPr>
          <w:rFonts w:ascii="楷体_GB2312" w:eastAsia="楷体_GB2312"/>
          <w:sz w:val="28"/>
          <w:szCs w:val="28"/>
        </w:rPr>
        <w:t xml:space="preserve"> </w:t>
      </w:r>
      <w:r>
        <w:rPr>
          <w:rFonts w:ascii="楷体_GB2312" w:eastAsia="楷体_GB2312" w:hint="eastAsia"/>
          <w:sz w:val="28"/>
          <w:szCs w:val="28"/>
        </w:rPr>
        <w:t xml:space="preserve"> 单位：万元</w:t>
      </w:r>
    </w:p>
    <w:tbl>
      <w:tblPr>
        <w:tblpPr w:leftFromText="180" w:rightFromText="180" w:vertAnchor="text" w:tblpXSpec="center" w:tblpY="1"/>
        <w:tblOverlap w:val="never"/>
        <w:tblW w:w="0" w:type="auto"/>
        <w:tblLayout w:type="fixed"/>
        <w:tblLook w:val="0000"/>
      </w:tblPr>
      <w:tblGrid>
        <w:gridCol w:w="1372"/>
        <w:gridCol w:w="56"/>
        <w:gridCol w:w="1429"/>
        <w:gridCol w:w="1731"/>
        <w:gridCol w:w="1707"/>
        <w:gridCol w:w="1708"/>
        <w:gridCol w:w="1708"/>
        <w:gridCol w:w="1708"/>
        <w:gridCol w:w="1791"/>
      </w:tblGrid>
      <w:tr w:rsidR="000A5D5C" w:rsidTr="00DC6872">
        <w:trPr>
          <w:trHeight w:val="453"/>
        </w:trPr>
        <w:tc>
          <w:tcPr>
            <w:tcW w:w="2857"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731" w:type="dxa"/>
            <w:vMerge w:val="restart"/>
            <w:tcBorders>
              <w:top w:val="single" w:sz="4" w:space="0" w:color="auto"/>
              <w:left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年初结转和结余</w:t>
            </w:r>
          </w:p>
        </w:tc>
        <w:tc>
          <w:tcPr>
            <w:tcW w:w="1707" w:type="dxa"/>
            <w:vMerge w:val="restart"/>
            <w:tcBorders>
              <w:top w:val="single" w:sz="4" w:space="0" w:color="auto"/>
              <w:left w:val="nil"/>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w:t>
            </w:r>
          </w:p>
        </w:tc>
        <w:tc>
          <w:tcPr>
            <w:tcW w:w="5124" w:type="dxa"/>
            <w:gridSpan w:val="3"/>
            <w:tcBorders>
              <w:top w:val="single" w:sz="4" w:space="0" w:color="auto"/>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c>
          <w:tcPr>
            <w:tcW w:w="1791" w:type="dxa"/>
            <w:vMerge w:val="restart"/>
            <w:tcBorders>
              <w:top w:val="single" w:sz="4" w:space="0" w:color="auto"/>
              <w:left w:val="nil"/>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年末结转和结余</w:t>
            </w:r>
          </w:p>
        </w:tc>
      </w:tr>
      <w:tr w:rsidR="000A5D5C" w:rsidTr="00DC6872">
        <w:trPr>
          <w:trHeight w:val="599"/>
        </w:trPr>
        <w:tc>
          <w:tcPr>
            <w:tcW w:w="1428" w:type="dxa"/>
            <w:gridSpan w:val="2"/>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429" w:type="dxa"/>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31" w:type="dxa"/>
            <w:vMerge/>
            <w:tcBorders>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07" w:type="dxa"/>
            <w:vMerge/>
            <w:tcBorders>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p>
        </w:tc>
        <w:tc>
          <w:tcPr>
            <w:tcW w:w="1708" w:type="dxa"/>
            <w:tcBorders>
              <w:top w:val="single" w:sz="4" w:space="0" w:color="auto"/>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708" w:type="dxa"/>
            <w:tcBorders>
              <w:top w:val="single" w:sz="4" w:space="0" w:color="auto"/>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708" w:type="dxa"/>
            <w:tcBorders>
              <w:top w:val="single" w:sz="4" w:space="0" w:color="auto"/>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791" w:type="dxa"/>
            <w:vMerge/>
            <w:tcBorders>
              <w:left w:val="nil"/>
              <w:bottom w:val="single" w:sz="4" w:space="0" w:color="auto"/>
              <w:right w:val="single" w:sz="4" w:space="0" w:color="auto"/>
            </w:tcBorders>
            <w:vAlign w:val="center"/>
          </w:tcPr>
          <w:p w:rsidR="000A5D5C" w:rsidRDefault="000A5D5C" w:rsidP="00DC6872">
            <w:pPr>
              <w:spacing w:line="300" w:lineRule="exact"/>
              <w:jc w:val="center"/>
              <w:rPr>
                <w:rFonts w:ascii="仿宋_GB2312" w:eastAsia="仿宋_GB2312" w:hAnsi="宋体" w:cs="宋体"/>
                <w:kern w:val="0"/>
                <w:sz w:val="22"/>
                <w:szCs w:val="22"/>
              </w:rPr>
            </w:pPr>
          </w:p>
        </w:tc>
      </w:tr>
      <w:tr w:rsidR="000A5D5C" w:rsidTr="00DC6872">
        <w:trPr>
          <w:trHeight w:val="454"/>
        </w:trPr>
        <w:tc>
          <w:tcPr>
            <w:tcW w:w="2857"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79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0A5D5C" w:rsidTr="00DC6872">
        <w:trPr>
          <w:trHeight w:val="454"/>
        </w:trPr>
        <w:tc>
          <w:tcPr>
            <w:tcW w:w="2857" w:type="dxa"/>
            <w:gridSpan w:val="3"/>
            <w:tcBorders>
              <w:top w:val="single" w:sz="4" w:space="0" w:color="auto"/>
              <w:left w:val="single" w:sz="4" w:space="0" w:color="auto"/>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center"/>
              <w:rPr>
                <w:rFonts w:ascii="仿宋_GB2312" w:eastAsia="仿宋_GB2312" w:hAnsi="宋体" w:cs="宋体"/>
                <w:kern w:val="0"/>
                <w:sz w:val="22"/>
                <w:szCs w:val="22"/>
              </w:rPr>
            </w:pP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single" w:sz="4" w:space="0" w:color="auto"/>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0A5D5C" w:rsidTr="00DC6872">
        <w:trPr>
          <w:trHeight w:val="454"/>
        </w:trPr>
        <w:tc>
          <w:tcPr>
            <w:tcW w:w="1372" w:type="dxa"/>
            <w:tcBorders>
              <w:top w:val="nil"/>
              <w:left w:val="single" w:sz="4" w:space="0" w:color="auto"/>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485" w:type="dxa"/>
            <w:gridSpan w:val="2"/>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31"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left"/>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0A5D5C" w:rsidRDefault="000A5D5C" w:rsidP="00DC6872">
            <w:pPr>
              <w:widowControl/>
              <w:spacing w:line="300" w:lineRule="exact"/>
              <w:jc w:val="right"/>
              <w:rPr>
                <w:rFonts w:ascii="仿宋_GB2312" w:eastAsia="仿宋_GB2312" w:hAnsi="宋体" w:cs="宋体"/>
                <w:kern w:val="0"/>
                <w:sz w:val="22"/>
                <w:szCs w:val="22"/>
              </w:rPr>
            </w:pPr>
          </w:p>
        </w:tc>
        <w:tc>
          <w:tcPr>
            <w:tcW w:w="1791" w:type="dxa"/>
            <w:tcBorders>
              <w:top w:val="nil"/>
              <w:left w:val="nil"/>
              <w:bottom w:val="single" w:sz="4" w:space="0" w:color="auto"/>
              <w:right w:val="single" w:sz="4" w:space="0" w:color="auto"/>
            </w:tcBorders>
            <w:vAlign w:val="center"/>
          </w:tcPr>
          <w:p w:rsidR="000A5D5C" w:rsidRDefault="000A5D5C" w:rsidP="00DC6872">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bl>
    <w:p w:rsidR="000A5D5C" w:rsidRDefault="000A5D5C" w:rsidP="000A5D5C">
      <w:pPr>
        <w:ind w:firstLineChars="50" w:firstLine="108"/>
        <w:rPr>
          <w:rFonts w:ascii="仿宋_GB2312" w:eastAsia="仿宋_GB2312" w:hAnsi="宋体"/>
          <w:sz w:val="22"/>
          <w:szCs w:val="22"/>
        </w:rPr>
      </w:pPr>
      <w:r>
        <w:rPr>
          <w:rFonts w:ascii="仿宋_GB2312" w:eastAsia="仿宋_GB2312" w:hAnsi="宋体" w:hint="eastAsia"/>
          <w:sz w:val="22"/>
          <w:szCs w:val="22"/>
        </w:rPr>
        <w:t>注：本表反映部门本年度政府性基金预算财政拨款收入、支出及结转和结余情况。</w:t>
      </w:r>
    </w:p>
    <w:p w:rsidR="00F2597C" w:rsidRDefault="00F2597C" w:rsidP="000A5D5C">
      <w:pPr>
        <w:rPr>
          <w:rFonts w:ascii="仿宋_GB2312" w:eastAsia="仿宋_GB2312" w:hAnsi="宋体"/>
          <w:sz w:val="22"/>
          <w:szCs w:val="22"/>
        </w:rPr>
      </w:pPr>
    </w:p>
    <w:p w:rsidR="00F2597C" w:rsidRDefault="00F2597C" w:rsidP="000A5D5C">
      <w:pPr>
        <w:rPr>
          <w:rFonts w:ascii="仿宋_GB2312" w:eastAsia="仿宋_GB2312" w:hAnsi="宋体"/>
          <w:sz w:val="22"/>
          <w:szCs w:val="22"/>
        </w:rPr>
        <w:sectPr w:rsidR="00F2597C">
          <w:pgSz w:w="16838" w:h="11906" w:orient="landscape"/>
          <w:pgMar w:top="1531" w:right="1701" w:bottom="1531" w:left="1701" w:header="0" w:footer="1418" w:gutter="0"/>
          <w:cols w:space="720"/>
          <w:docGrid w:type="linesAndChars" w:linePitch="610" w:charSpace="-849"/>
        </w:sectPr>
      </w:pPr>
      <w:r>
        <w:rPr>
          <w:rFonts w:ascii="仿宋_GB2312" w:eastAsia="仿宋_GB2312" w:hAnsi="宋体" w:hint="eastAsia"/>
          <w:sz w:val="22"/>
          <w:szCs w:val="22"/>
        </w:rPr>
        <w:t>本单位无政府性基金预算财政拨款收入支出</w:t>
      </w:r>
      <w:r w:rsidR="00C503AB">
        <w:rPr>
          <w:rFonts w:ascii="仿宋_GB2312" w:eastAsia="仿宋_GB2312" w:hAnsi="宋体" w:hint="eastAsia"/>
          <w:sz w:val="22"/>
          <w:szCs w:val="22"/>
        </w:rPr>
        <w:t>，故本表无数据</w:t>
      </w:r>
      <w:r>
        <w:rPr>
          <w:rFonts w:ascii="仿宋_GB2312" w:eastAsia="仿宋_GB2312" w:hAnsi="宋体" w:hint="eastAsia"/>
          <w:sz w:val="22"/>
          <w:szCs w:val="22"/>
        </w:rPr>
        <w:t>。</w:t>
      </w:r>
    </w:p>
    <w:p w:rsidR="000A5D5C" w:rsidRDefault="000A5D5C" w:rsidP="000A5D5C">
      <w:pPr>
        <w:jc w:val="center"/>
        <w:rPr>
          <w:rFonts w:ascii="方正小标宋简体" w:eastAsia="方正小标宋简体"/>
          <w:sz w:val="42"/>
        </w:rPr>
      </w:pPr>
    </w:p>
    <w:p w:rsidR="000A5D5C" w:rsidRDefault="000A5D5C" w:rsidP="000A5D5C">
      <w:pPr>
        <w:jc w:val="center"/>
        <w:rPr>
          <w:rFonts w:ascii="方正小标宋简体" w:eastAsia="方正小标宋简体"/>
          <w:sz w:val="42"/>
        </w:rPr>
      </w:pPr>
    </w:p>
    <w:p w:rsidR="000A5D5C" w:rsidRDefault="000A5D5C" w:rsidP="000A5D5C">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第三部分</w:t>
      </w:r>
    </w:p>
    <w:p w:rsidR="000A5D5C" w:rsidRDefault="000A5D5C" w:rsidP="000A5D5C">
      <w:pPr>
        <w:jc w:val="center"/>
        <w:rPr>
          <w:rFonts w:ascii="方正小标宋简体" w:eastAsia="方正小标宋简体"/>
          <w:spacing w:val="60"/>
          <w:sz w:val="42"/>
        </w:rPr>
      </w:pPr>
    </w:p>
    <w:p w:rsidR="000A5D5C" w:rsidRDefault="000A5D5C" w:rsidP="000A5D5C">
      <w:pPr>
        <w:spacing w:line="800" w:lineRule="exact"/>
        <w:jc w:val="center"/>
        <w:rPr>
          <w:rFonts w:ascii="方正小标宋简体" w:eastAsia="方正小标宋简体"/>
          <w:spacing w:val="60"/>
          <w:sz w:val="48"/>
        </w:rPr>
        <w:sectPr w:rsidR="000A5D5C">
          <w:pgSz w:w="11906" w:h="16838"/>
          <w:pgMar w:top="1701" w:right="1531" w:bottom="1701" w:left="1531" w:header="0" w:footer="1418" w:gutter="0"/>
          <w:cols w:space="720"/>
          <w:docGrid w:type="linesAndChars" w:linePitch="610" w:charSpace="-849"/>
        </w:sectPr>
      </w:pPr>
      <w:r>
        <w:rPr>
          <w:rFonts w:ascii="方正小标宋简体" w:eastAsia="方正小标宋简体" w:hint="eastAsia"/>
          <w:spacing w:val="60"/>
          <w:sz w:val="48"/>
        </w:rPr>
        <w:t>2019年度部门决算情况说明</w:t>
      </w:r>
    </w:p>
    <w:p w:rsidR="000A5D5C" w:rsidRDefault="000A5D5C" w:rsidP="000A5D5C">
      <w:pPr>
        <w:ind w:firstLineChars="200" w:firstLine="632"/>
        <w:rPr>
          <w:rFonts w:ascii="黑体" w:eastAsia="黑体" w:hAnsi="黑体"/>
          <w:szCs w:val="32"/>
        </w:rPr>
      </w:pPr>
      <w:r>
        <w:rPr>
          <w:rFonts w:ascii="黑体" w:eastAsia="黑体" w:hAnsi="黑体" w:hint="eastAsia"/>
          <w:szCs w:val="32"/>
        </w:rPr>
        <w:lastRenderedPageBreak/>
        <w:t>一、收入支出决算总体情况说明</w:t>
      </w:r>
    </w:p>
    <w:p w:rsidR="000A5D5C" w:rsidRDefault="000A5D5C" w:rsidP="000A5D5C">
      <w:pPr>
        <w:ind w:firstLineChars="200" w:firstLine="632"/>
        <w:rPr>
          <w:rFonts w:ascii="仿宋_GB2312" w:eastAsia="仿宋_GB2312"/>
          <w:szCs w:val="32"/>
        </w:rPr>
      </w:pPr>
      <w:r>
        <w:rPr>
          <w:rFonts w:ascii="仿宋_GB2312" w:eastAsia="仿宋_GB2312" w:hint="eastAsia"/>
          <w:szCs w:val="32"/>
        </w:rPr>
        <w:t xml:space="preserve">2019年度收、支总计 </w:t>
      </w:r>
      <w:r w:rsidR="0059698D">
        <w:rPr>
          <w:rFonts w:ascii="仿宋_GB2312" w:eastAsia="仿宋_GB2312" w:hint="eastAsia"/>
          <w:szCs w:val="32"/>
        </w:rPr>
        <w:t>496.66</w:t>
      </w:r>
      <w:r>
        <w:rPr>
          <w:rFonts w:ascii="仿宋_GB2312" w:eastAsia="仿宋_GB2312" w:hint="eastAsia"/>
          <w:szCs w:val="32"/>
        </w:rPr>
        <w:t>万元。与2018年相比，收、支总计各增加</w:t>
      </w:r>
      <w:r w:rsidR="0059698D">
        <w:rPr>
          <w:rFonts w:ascii="仿宋_GB2312" w:eastAsia="仿宋_GB2312" w:hint="eastAsia"/>
          <w:szCs w:val="32"/>
        </w:rPr>
        <w:t>200.3</w:t>
      </w:r>
      <w:r>
        <w:rPr>
          <w:rFonts w:ascii="仿宋_GB2312" w:eastAsia="仿宋_GB2312" w:hint="eastAsia"/>
          <w:szCs w:val="32"/>
        </w:rPr>
        <w:t>万元，增长</w:t>
      </w:r>
      <w:r w:rsidR="0059698D">
        <w:rPr>
          <w:rFonts w:ascii="仿宋_GB2312" w:eastAsia="仿宋_GB2312" w:hint="eastAsia"/>
          <w:szCs w:val="32"/>
        </w:rPr>
        <w:t xml:space="preserve">67 </w:t>
      </w:r>
      <w:r>
        <w:rPr>
          <w:rFonts w:ascii="仿宋_GB2312" w:eastAsia="仿宋_GB2312" w:hint="eastAsia"/>
          <w:szCs w:val="32"/>
        </w:rPr>
        <w:t>%。主要是</w:t>
      </w:r>
      <w:r w:rsidR="0059698D">
        <w:rPr>
          <w:rFonts w:ascii="仿宋_GB2312" w:eastAsia="仿宋_GB2312" w:hint="eastAsia"/>
          <w:szCs w:val="32"/>
        </w:rPr>
        <w:t>审计业务经费支出</w:t>
      </w:r>
      <w:r>
        <w:rPr>
          <w:rFonts w:ascii="仿宋_GB2312" w:eastAsia="仿宋_GB2312" w:hint="eastAsia"/>
          <w:szCs w:val="32"/>
        </w:rPr>
        <w:t>增加。</w:t>
      </w:r>
    </w:p>
    <w:p w:rsidR="002152E6" w:rsidRDefault="00DE4559" w:rsidP="0059698D">
      <w:pPr>
        <w:ind w:firstLineChars="200" w:firstLine="632"/>
        <w:rPr>
          <w:rFonts w:ascii="黑体" w:eastAsia="黑体" w:hAnsi="黑体"/>
          <w:szCs w:val="32"/>
        </w:rPr>
      </w:pPr>
      <w:r>
        <w:rPr>
          <w:rFonts w:ascii="黑体" w:eastAsia="黑体" w:hAnsi="黑体"/>
          <w:noProof/>
          <w:szCs w:val="32"/>
        </w:rPr>
        <w:drawing>
          <wp:inline distT="0" distB="0" distL="0" distR="0">
            <wp:extent cx="4333875" cy="2943225"/>
            <wp:effectExtent l="1905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5D5C" w:rsidRDefault="000A5D5C" w:rsidP="0059698D">
      <w:pPr>
        <w:ind w:firstLineChars="200" w:firstLine="632"/>
        <w:rPr>
          <w:rFonts w:ascii="黑体" w:eastAsia="黑体" w:hAnsi="黑体"/>
          <w:szCs w:val="32"/>
        </w:rPr>
      </w:pPr>
      <w:r>
        <w:rPr>
          <w:rFonts w:ascii="黑体" w:eastAsia="黑体" w:hAnsi="黑体" w:hint="eastAsia"/>
          <w:szCs w:val="32"/>
        </w:rPr>
        <w:t>二、收入决算情况说明</w:t>
      </w:r>
    </w:p>
    <w:p w:rsidR="000A5D5C" w:rsidRDefault="000A5D5C" w:rsidP="000A5D5C">
      <w:pPr>
        <w:ind w:firstLineChars="200" w:firstLine="632"/>
        <w:rPr>
          <w:rFonts w:ascii="仿宋_GB2312" w:eastAsia="仿宋_GB2312"/>
          <w:szCs w:val="32"/>
        </w:rPr>
      </w:pPr>
      <w:r>
        <w:rPr>
          <w:rFonts w:ascii="仿宋_GB2312" w:eastAsia="仿宋_GB2312" w:hint="eastAsia"/>
          <w:szCs w:val="32"/>
        </w:rPr>
        <w:t xml:space="preserve">本年收入合计 </w:t>
      </w:r>
      <w:r w:rsidR="002152E6">
        <w:rPr>
          <w:rFonts w:ascii="仿宋_GB2312" w:eastAsia="仿宋_GB2312" w:hint="eastAsia"/>
          <w:szCs w:val="32"/>
        </w:rPr>
        <w:t>429.32</w:t>
      </w:r>
      <w:r>
        <w:rPr>
          <w:rFonts w:ascii="仿宋_GB2312" w:eastAsia="仿宋_GB2312" w:hint="eastAsia"/>
          <w:szCs w:val="32"/>
        </w:rPr>
        <w:t>万元，其中：财政拨款收入</w:t>
      </w:r>
      <w:r w:rsidR="002152E6">
        <w:rPr>
          <w:rFonts w:ascii="仿宋_GB2312" w:eastAsia="仿宋_GB2312" w:hint="eastAsia"/>
          <w:szCs w:val="32"/>
        </w:rPr>
        <w:t>379.32</w:t>
      </w:r>
      <w:r>
        <w:rPr>
          <w:rFonts w:ascii="仿宋_GB2312" w:eastAsia="仿宋_GB2312" w:hint="eastAsia"/>
          <w:szCs w:val="32"/>
        </w:rPr>
        <w:t>万元，占</w:t>
      </w:r>
      <w:r w:rsidR="002152E6">
        <w:rPr>
          <w:rFonts w:ascii="仿宋_GB2312" w:eastAsia="仿宋_GB2312" w:hint="eastAsia"/>
          <w:szCs w:val="32"/>
        </w:rPr>
        <w:t>88</w:t>
      </w:r>
      <w:r>
        <w:rPr>
          <w:rFonts w:ascii="仿宋_GB2312" w:eastAsia="仿宋_GB2312" w:hint="eastAsia"/>
          <w:szCs w:val="32"/>
        </w:rPr>
        <w:t>%；其他收入</w:t>
      </w:r>
      <w:r w:rsidR="002152E6">
        <w:rPr>
          <w:rFonts w:ascii="仿宋_GB2312" w:eastAsia="仿宋_GB2312" w:hint="eastAsia"/>
          <w:szCs w:val="32"/>
        </w:rPr>
        <w:t>50</w:t>
      </w:r>
      <w:r>
        <w:rPr>
          <w:rFonts w:ascii="仿宋_GB2312" w:eastAsia="仿宋_GB2312" w:hint="eastAsia"/>
          <w:szCs w:val="32"/>
        </w:rPr>
        <w:t>万元，占</w:t>
      </w:r>
      <w:r w:rsidR="002152E6">
        <w:rPr>
          <w:rFonts w:ascii="仿宋_GB2312" w:eastAsia="仿宋_GB2312" w:hint="eastAsia"/>
          <w:szCs w:val="32"/>
        </w:rPr>
        <w:t>12</w:t>
      </w:r>
      <w:r>
        <w:rPr>
          <w:rFonts w:ascii="仿宋_GB2312" w:eastAsia="仿宋_GB2312" w:hint="eastAsia"/>
          <w:szCs w:val="32"/>
        </w:rPr>
        <w:t>%。</w:t>
      </w:r>
    </w:p>
    <w:p w:rsidR="002152E6" w:rsidRDefault="005F07D9" w:rsidP="000A5D5C">
      <w:pPr>
        <w:ind w:firstLineChars="200" w:firstLine="632"/>
        <w:rPr>
          <w:rFonts w:ascii="仿宋_GB2312" w:eastAsia="仿宋_GB2312"/>
          <w:szCs w:val="32"/>
        </w:rPr>
      </w:pPr>
      <w:r>
        <w:rPr>
          <w:rFonts w:ascii="仿宋_GB2312" w:eastAsia="仿宋_GB2312"/>
          <w:noProof/>
          <w:szCs w:val="32"/>
        </w:rPr>
        <w:drawing>
          <wp:inline distT="0" distB="0" distL="0" distR="0">
            <wp:extent cx="4333875" cy="2505075"/>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5D5C" w:rsidRDefault="000A5D5C" w:rsidP="000A5D5C">
      <w:pPr>
        <w:ind w:firstLineChars="200" w:firstLine="632"/>
        <w:rPr>
          <w:rFonts w:ascii="黑体" w:eastAsia="黑体" w:hAnsi="黑体"/>
          <w:szCs w:val="32"/>
        </w:rPr>
      </w:pPr>
      <w:r>
        <w:rPr>
          <w:rFonts w:ascii="黑体" w:eastAsia="黑体" w:hAnsi="黑体" w:hint="eastAsia"/>
          <w:szCs w:val="32"/>
        </w:rPr>
        <w:lastRenderedPageBreak/>
        <w:t>三、支出决算情况说明</w:t>
      </w:r>
    </w:p>
    <w:p w:rsidR="002152E6" w:rsidRDefault="000A5D5C" w:rsidP="000A5D5C">
      <w:pPr>
        <w:ind w:firstLineChars="200" w:firstLine="632"/>
        <w:rPr>
          <w:rFonts w:ascii="仿宋_GB2312" w:eastAsia="仿宋_GB2312"/>
          <w:szCs w:val="32"/>
        </w:rPr>
      </w:pPr>
      <w:r>
        <w:rPr>
          <w:rFonts w:ascii="仿宋_GB2312" w:eastAsia="仿宋_GB2312" w:hint="eastAsia"/>
          <w:szCs w:val="32"/>
        </w:rPr>
        <w:t>本年支出合计</w:t>
      </w:r>
      <w:r w:rsidR="002152E6">
        <w:rPr>
          <w:rFonts w:ascii="仿宋_GB2312" w:eastAsia="仿宋_GB2312" w:hint="eastAsia"/>
          <w:szCs w:val="32"/>
        </w:rPr>
        <w:t>406.89</w:t>
      </w:r>
      <w:r>
        <w:rPr>
          <w:rFonts w:ascii="仿宋_GB2312" w:eastAsia="仿宋_GB2312" w:hint="eastAsia"/>
          <w:szCs w:val="32"/>
        </w:rPr>
        <w:t>万元，其中：基本支出</w:t>
      </w:r>
      <w:r w:rsidR="002152E6">
        <w:rPr>
          <w:rFonts w:ascii="仿宋_GB2312" w:eastAsia="仿宋_GB2312" w:hint="eastAsia"/>
          <w:szCs w:val="32"/>
        </w:rPr>
        <w:t>268.73</w:t>
      </w:r>
      <w:r>
        <w:rPr>
          <w:rFonts w:ascii="仿宋_GB2312" w:eastAsia="仿宋_GB2312" w:hint="eastAsia"/>
          <w:szCs w:val="32"/>
        </w:rPr>
        <w:t>万元，占</w:t>
      </w:r>
      <w:r w:rsidR="002152E6">
        <w:rPr>
          <w:rFonts w:ascii="仿宋_GB2312" w:eastAsia="仿宋_GB2312" w:hint="eastAsia"/>
          <w:szCs w:val="32"/>
        </w:rPr>
        <w:t>66</w:t>
      </w:r>
      <w:r>
        <w:rPr>
          <w:rFonts w:ascii="仿宋_GB2312" w:eastAsia="仿宋_GB2312" w:hint="eastAsia"/>
          <w:szCs w:val="32"/>
        </w:rPr>
        <w:t>%；项目支出</w:t>
      </w:r>
      <w:r w:rsidR="002152E6">
        <w:rPr>
          <w:rFonts w:ascii="仿宋_GB2312" w:eastAsia="仿宋_GB2312" w:hint="eastAsia"/>
          <w:szCs w:val="32"/>
        </w:rPr>
        <w:t>138.16</w:t>
      </w:r>
      <w:r>
        <w:rPr>
          <w:rFonts w:ascii="仿宋_GB2312" w:eastAsia="仿宋_GB2312" w:hint="eastAsia"/>
          <w:szCs w:val="32"/>
        </w:rPr>
        <w:t>万元，占</w:t>
      </w:r>
      <w:r w:rsidR="002152E6">
        <w:rPr>
          <w:rFonts w:ascii="仿宋_GB2312" w:eastAsia="仿宋_GB2312" w:hint="eastAsia"/>
          <w:szCs w:val="32"/>
        </w:rPr>
        <w:t>34</w:t>
      </w:r>
      <w:r>
        <w:rPr>
          <w:rFonts w:ascii="仿宋_GB2312" w:eastAsia="仿宋_GB2312" w:hint="eastAsia"/>
          <w:szCs w:val="32"/>
        </w:rPr>
        <w:t>%</w:t>
      </w:r>
      <w:r w:rsidR="002152E6">
        <w:rPr>
          <w:rFonts w:ascii="仿宋_GB2312" w:eastAsia="仿宋_GB2312" w:hint="eastAsia"/>
          <w:szCs w:val="32"/>
        </w:rPr>
        <w:t>。</w:t>
      </w:r>
    </w:p>
    <w:p w:rsidR="000A5D5C" w:rsidRDefault="002152E6" w:rsidP="000A5D5C">
      <w:pPr>
        <w:ind w:firstLineChars="200" w:firstLine="632"/>
        <w:rPr>
          <w:rFonts w:ascii="仿宋_GB2312" w:eastAsia="仿宋_GB2312"/>
          <w:szCs w:val="32"/>
        </w:rPr>
      </w:pPr>
      <w:r>
        <w:rPr>
          <w:rFonts w:ascii="仿宋_GB2312" w:eastAsia="仿宋_GB2312"/>
          <w:szCs w:val="32"/>
        </w:rPr>
        <w:t xml:space="preserve"> </w:t>
      </w:r>
      <w:r w:rsidR="004B09A6">
        <w:rPr>
          <w:rFonts w:ascii="仿宋_GB2312" w:eastAsia="仿宋_GB2312"/>
          <w:noProof/>
          <w:szCs w:val="32"/>
        </w:rPr>
        <w:drawing>
          <wp:inline distT="0" distB="0" distL="0" distR="0">
            <wp:extent cx="4238625" cy="2409825"/>
            <wp:effectExtent l="1905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5D5C" w:rsidRDefault="000A5D5C" w:rsidP="000A5D5C">
      <w:pPr>
        <w:ind w:firstLineChars="200" w:firstLine="632"/>
        <w:rPr>
          <w:rFonts w:ascii="黑体" w:eastAsia="黑体" w:hAnsi="黑体"/>
          <w:szCs w:val="32"/>
        </w:rPr>
      </w:pPr>
      <w:r>
        <w:rPr>
          <w:rFonts w:ascii="黑体" w:eastAsia="黑体" w:hAnsi="黑体" w:hint="eastAsia"/>
          <w:szCs w:val="32"/>
        </w:rPr>
        <w:t>四、财政拨款收入支出决算总体情况说明</w:t>
      </w:r>
    </w:p>
    <w:p w:rsidR="000A5D5C" w:rsidRDefault="000A5D5C" w:rsidP="000A5D5C">
      <w:pPr>
        <w:ind w:firstLineChars="200" w:firstLine="632"/>
        <w:rPr>
          <w:rFonts w:ascii="仿宋_GB2312" w:eastAsia="仿宋_GB2312"/>
          <w:szCs w:val="32"/>
        </w:rPr>
      </w:pPr>
      <w:r>
        <w:rPr>
          <w:rFonts w:ascii="仿宋_GB2312" w:eastAsia="仿宋_GB2312" w:hint="eastAsia"/>
          <w:szCs w:val="32"/>
        </w:rPr>
        <w:t>2019年度财政拨款收、支总计</w:t>
      </w:r>
      <w:r w:rsidR="002152E6">
        <w:rPr>
          <w:rFonts w:ascii="仿宋_GB2312" w:eastAsia="仿宋_GB2312" w:hint="eastAsia"/>
          <w:szCs w:val="32"/>
        </w:rPr>
        <w:t>379.75</w:t>
      </w:r>
      <w:r>
        <w:rPr>
          <w:rFonts w:ascii="仿宋_GB2312" w:eastAsia="仿宋_GB2312" w:hint="eastAsia"/>
          <w:szCs w:val="32"/>
        </w:rPr>
        <w:t>万元。与2018年相比，财政拨款收、支总计各增加</w:t>
      </w:r>
      <w:r w:rsidR="002152E6">
        <w:rPr>
          <w:rFonts w:ascii="仿宋_GB2312" w:eastAsia="仿宋_GB2312" w:hint="eastAsia"/>
          <w:szCs w:val="32"/>
        </w:rPr>
        <w:t>133.39</w:t>
      </w:r>
      <w:r>
        <w:rPr>
          <w:rFonts w:ascii="仿宋_GB2312" w:eastAsia="仿宋_GB2312" w:hint="eastAsia"/>
          <w:szCs w:val="32"/>
        </w:rPr>
        <w:t>万元，增长</w:t>
      </w:r>
      <w:r w:rsidR="002152E6">
        <w:rPr>
          <w:rFonts w:ascii="仿宋_GB2312" w:eastAsia="仿宋_GB2312" w:hint="eastAsia"/>
          <w:szCs w:val="32"/>
        </w:rPr>
        <w:t>54</w:t>
      </w:r>
      <w:r>
        <w:rPr>
          <w:rFonts w:ascii="仿宋_GB2312" w:eastAsia="仿宋_GB2312" w:hint="eastAsia"/>
          <w:szCs w:val="32"/>
        </w:rPr>
        <w:t>%。主要是</w:t>
      </w:r>
      <w:r w:rsidR="002152E6">
        <w:rPr>
          <w:rFonts w:ascii="仿宋_GB2312" w:eastAsia="仿宋_GB2312" w:hint="eastAsia"/>
          <w:szCs w:val="32"/>
        </w:rPr>
        <w:t>审计业务经费</w:t>
      </w:r>
      <w:r>
        <w:rPr>
          <w:rFonts w:ascii="仿宋_GB2312" w:eastAsia="仿宋_GB2312" w:hint="eastAsia"/>
          <w:szCs w:val="32"/>
        </w:rPr>
        <w:t>增加。</w:t>
      </w:r>
    </w:p>
    <w:p w:rsidR="002152E6" w:rsidRPr="002152E6" w:rsidRDefault="007966BC" w:rsidP="000A5D5C">
      <w:pPr>
        <w:ind w:firstLineChars="200" w:firstLine="632"/>
        <w:rPr>
          <w:rFonts w:ascii="仿宋_GB2312" w:eastAsia="仿宋_GB2312"/>
          <w:szCs w:val="32"/>
        </w:rPr>
      </w:pPr>
      <w:r>
        <w:rPr>
          <w:rFonts w:ascii="仿宋_GB2312" w:eastAsia="仿宋_GB2312"/>
          <w:noProof/>
          <w:szCs w:val="32"/>
        </w:rPr>
        <w:drawing>
          <wp:inline distT="0" distB="0" distL="0" distR="0">
            <wp:extent cx="4695825" cy="2819400"/>
            <wp:effectExtent l="19050" t="0" r="952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5D5C" w:rsidRDefault="000A5D5C" w:rsidP="000A5D5C">
      <w:pPr>
        <w:ind w:firstLineChars="200" w:firstLine="632"/>
        <w:rPr>
          <w:rFonts w:ascii="黑体" w:eastAsia="黑体" w:hAnsi="黑体"/>
          <w:szCs w:val="32"/>
        </w:rPr>
      </w:pPr>
      <w:r>
        <w:rPr>
          <w:rFonts w:ascii="黑体" w:eastAsia="黑体" w:hAnsi="黑体" w:hint="eastAsia"/>
          <w:szCs w:val="32"/>
        </w:rPr>
        <w:lastRenderedPageBreak/>
        <w:t>五、一般公共预算财政拨款支出决算情况说明</w:t>
      </w:r>
    </w:p>
    <w:p w:rsidR="000A5D5C" w:rsidRDefault="000A5D5C" w:rsidP="000A5D5C">
      <w:pPr>
        <w:ind w:firstLineChars="200" w:firstLine="632"/>
        <w:rPr>
          <w:rFonts w:ascii="楷体_GB2312" w:eastAsia="楷体_GB2312"/>
          <w:szCs w:val="32"/>
        </w:rPr>
      </w:pPr>
      <w:r>
        <w:rPr>
          <w:rFonts w:ascii="楷体_GB2312" w:eastAsia="楷体_GB2312" w:hint="eastAsia"/>
          <w:szCs w:val="32"/>
        </w:rPr>
        <w:t>（一）一般公共预算财政拨款支出决算总体情况</w:t>
      </w:r>
    </w:p>
    <w:p w:rsidR="000A5D5C" w:rsidRDefault="000A5D5C" w:rsidP="000A5D5C">
      <w:pPr>
        <w:ind w:firstLineChars="200" w:firstLine="632"/>
        <w:rPr>
          <w:rFonts w:ascii="仿宋_GB2312" w:eastAsia="仿宋_GB2312"/>
          <w:szCs w:val="32"/>
        </w:rPr>
      </w:pPr>
      <w:r>
        <w:rPr>
          <w:rFonts w:ascii="仿宋_GB2312" w:eastAsia="仿宋_GB2312" w:hint="eastAsia"/>
          <w:szCs w:val="32"/>
        </w:rPr>
        <w:t>2019年度一般公共预算财政拨款支出</w:t>
      </w:r>
      <w:r w:rsidR="007966BC">
        <w:rPr>
          <w:rFonts w:ascii="仿宋_GB2312" w:eastAsia="仿宋_GB2312" w:hint="eastAsia"/>
          <w:szCs w:val="32"/>
        </w:rPr>
        <w:t>377.1</w:t>
      </w:r>
      <w:r>
        <w:rPr>
          <w:rFonts w:ascii="仿宋_GB2312" w:eastAsia="仿宋_GB2312" w:hint="eastAsia"/>
          <w:szCs w:val="32"/>
        </w:rPr>
        <w:t>万元，占本年支出合计的</w:t>
      </w:r>
      <w:r w:rsidR="007966BC">
        <w:rPr>
          <w:rFonts w:ascii="仿宋_GB2312" w:eastAsia="仿宋_GB2312" w:hint="eastAsia"/>
          <w:szCs w:val="32"/>
        </w:rPr>
        <w:t>92.7</w:t>
      </w:r>
      <w:r>
        <w:rPr>
          <w:rFonts w:ascii="仿宋_GB2312" w:eastAsia="仿宋_GB2312" w:hint="eastAsia"/>
          <w:szCs w:val="32"/>
        </w:rPr>
        <w:t>%。与2018</w:t>
      </w:r>
      <w:r w:rsidR="007966BC">
        <w:rPr>
          <w:rFonts w:ascii="仿宋_GB2312" w:eastAsia="仿宋_GB2312" w:hint="eastAsia"/>
          <w:szCs w:val="32"/>
        </w:rPr>
        <w:t>年相比，一般公共预算财政拨款支出</w:t>
      </w:r>
      <w:r>
        <w:rPr>
          <w:rFonts w:ascii="仿宋_GB2312" w:eastAsia="仿宋_GB2312" w:hint="eastAsia"/>
          <w:szCs w:val="32"/>
        </w:rPr>
        <w:t>增加</w:t>
      </w:r>
      <w:r w:rsidR="007966BC">
        <w:rPr>
          <w:rFonts w:ascii="仿宋_GB2312" w:eastAsia="仿宋_GB2312" w:hint="eastAsia"/>
          <w:szCs w:val="32"/>
        </w:rPr>
        <w:t>132.56万元，增长54</w:t>
      </w:r>
      <w:r>
        <w:rPr>
          <w:rFonts w:ascii="仿宋_GB2312" w:eastAsia="仿宋_GB2312" w:hint="eastAsia"/>
          <w:szCs w:val="32"/>
        </w:rPr>
        <w:t>%。主要是</w:t>
      </w:r>
      <w:r w:rsidR="007966BC">
        <w:rPr>
          <w:rFonts w:ascii="仿宋_GB2312" w:eastAsia="仿宋_GB2312" w:hint="eastAsia"/>
          <w:szCs w:val="32"/>
        </w:rPr>
        <w:t>审计业务经费项目支出增加</w:t>
      </w:r>
      <w:r>
        <w:rPr>
          <w:rFonts w:ascii="仿宋_GB2312" w:eastAsia="仿宋_GB2312" w:hint="eastAsia"/>
          <w:szCs w:val="32"/>
        </w:rPr>
        <w:t>。</w:t>
      </w:r>
    </w:p>
    <w:p w:rsidR="007966BC" w:rsidRDefault="007966BC" w:rsidP="000A5D5C">
      <w:pPr>
        <w:ind w:firstLineChars="200" w:firstLine="632"/>
        <w:rPr>
          <w:rFonts w:ascii="仿宋_GB2312" w:eastAsia="仿宋_GB2312"/>
          <w:szCs w:val="32"/>
        </w:rPr>
      </w:pPr>
      <w:r>
        <w:rPr>
          <w:rFonts w:ascii="仿宋_GB2312" w:eastAsia="仿宋_GB2312"/>
          <w:noProof/>
          <w:szCs w:val="32"/>
        </w:rPr>
        <w:drawing>
          <wp:inline distT="0" distB="0" distL="0" distR="0">
            <wp:extent cx="4514850" cy="2505075"/>
            <wp:effectExtent l="19050" t="0" r="190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5D5C" w:rsidRDefault="000A5D5C" w:rsidP="000A5D5C">
      <w:pPr>
        <w:ind w:firstLineChars="200" w:firstLine="632"/>
        <w:rPr>
          <w:rFonts w:ascii="楷体_GB2312" w:eastAsia="楷体_GB2312"/>
          <w:szCs w:val="32"/>
        </w:rPr>
      </w:pPr>
      <w:r>
        <w:rPr>
          <w:rFonts w:ascii="楷体_GB2312" w:eastAsia="楷体_GB2312" w:hint="eastAsia"/>
          <w:szCs w:val="32"/>
        </w:rPr>
        <w:t>（二）一般公共预算财政拨款支出决算结构情况</w:t>
      </w:r>
    </w:p>
    <w:p w:rsidR="000A5D5C" w:rsidRDefault="000A5D5C" w:rsidP="000A5D5C">
      <w:pPr>
        <w:ind w:firstLineChars="200" w:firstLine="632"/>
        <w:rPr>
          <w:rFonts w:ascii="仿宋_GB2312" w:eastAsia="仿宋_GB2312"/>
          <w:szCs w:val="32"/>
        </w:rPr>
      </w:pPr>
      <w:r>
        <w:rPr>
          <w:rFonts w:ascii="仿宋_GB2312" w:eastAsia="仿宋_GB2312" w:hint="eastAsia"/>
          <w:szCs w:val="32"/>
        </w:rPr>
        <w:t>2019年度一般公共预算财政拨款支出</w:t>
      </w:r>
      <w:r w:rsidR="007E2C67">
        <w:rPr>
          <w:rFonts w:ascii="仿宋_GB2312" w:eastAsia="仿宋_GB2312" w:hint="eastAsia"/>
          <w:szCs w:val="32"/>
        </w:rPr>
        <w:t>377.1</w:t>
      </w:r>
      <w:r>
        <w:rPr>
          <w:rFonts w:ascii="仿宋_GB2312" w:eastAsia="仿宋_GB2312" w:hint="eastAsia"/>
          <w:szCs w:val="32"/>
        </w:rPr>
        <w:t>万元，主要用于以下方面：</w:t>
      </w:r>
      <w:r w:rsidR="00256AB9" w:rsidRPr="0058617C">
        <w:rPr>
          <w:rFonts w:ascii="仿宋_GB2312" w:eastAsia="仿宋_GB2312" w:hint="eastAsia"/>
          <w:szCs w:val="32"/>
        </w:rPr>
        <w:t>一般公共服务（类）支出</w:t>
      </w:r>
      <w:r w:rsidR="007E2C67">
        <w:rPr>
          <w:rFonts w:ascii="仿宋_GB2312" w:eastAsia="仿宋_GB2312" w:hint="eastAsia"/>
          <w:szCs w:val="32"/>
        </w:rPr>
        <w:t>321.24</w:t>
      </w:r>
      <w:r w:rsidR="00256AB9" w:rsidRPr="0058617C">
        <w:rPr>
          <w:rFonts w:ascii="仿宋_GB2312" w:eastAsia="仿宋_GB2312" w:hint="eastAsia"/>
          <w:szCs w:val="32"/>
        </w:rPr>
        <w:t>万元，占</w:t>
      </w:r>
      <w:r w:rsidR="00F84693">
        <w:rPr>
          <w:rFonts w:ascii="仿宋_GB2312" w:eastAsia="仿宋_GB2312" w:hint="eastAsia"/>
          <w:szCs w:val="32"/>
        </w:rPr>
        <w:t>85</w:t>
      </w:r>
      <w:r w:rsidR="00256AB9" w:rsidRPr="0058617C">
        <w:rPr>
          <w:rFonts w:ascii="仿宋_GB2312" w:eastAsia="仿宋_GB2312" w:hint="eastAsia"/>
          <w:szCs w:val="32"/>
        </w:rPr>
        <w:t>%；</w:t>
      </w:r>
      <w:r w:rsidR="00256AB9">
        <w:rPr>
          <w:rFonts w:ascii="仿宋_GB2312" w:eastAsia="仿宋_GB2312" w:hint="eastAsia"/>
          <w:szCs w:val="32"/>
        </w:rPr>
        <w:t>社会保障和就业支出</w:t>
      </w:r>
      <w:r w:rsidR="007E2C67">
        <w:rPr>
          <w:rFonts w:ascii="仿宋_GB2312" w:eastAsia="仿宋_GB2312" w:hint="eastAsia"/>
          <w:szCs w:val="32"/>
        </w:rPr>
        <w:t>35.15</w:t>
      </w:r>
      <w:r w:rsidR="00256AB9" w:rsidRPr="0058617C">
        <w:rPr>
          <w:rFonts w:ascii="仿宋_GB2312" w:eastAsia="仿宋_GB2312" w:hint="eastAsia"/>
          <w:szCs w:val="32"/>
        </w:rPr>
        <w:t>万元，占</w:t>
      </w:r>
      <w:r w:rsidR="00F84693">
        <w:rPr>
          <w:rFonts w:ascii="仿宋_GB2312" w:eastAsia="仿宋_GB2312" w:hint="eastAsia"/>
          <w:szCs w:val="32"/>
        </w:rPr>
        <w:t>9</w:t>
      </w:r>
      <w:r w:rsidR="00256AB9" w:rsidRPr="0058617C">
        <w:rPr>
          <w:rFonts w:ascii="仿宋_GB2312" w:eastAsia="仿宋_GB2312" w:hint="eastAsia"/>
          <w:szCs w:val="32"/>
        </w:rPr>
        <w:t>%；</w:t>
      </w:r>
      <w:r w:rsidR="007E2C67">
        <w:rPr>
          <w:rFonts w:ascii="仿宋_GB2312" w:eastAsia="仿宋_GB2312" w:hint="eastAsia"/>
          <w:szCs w:val="32"/>
        </w:rPr>
        <w:t>卫生健康</w:t>
      </w:r>
      <w:r w:rsidR="00256AB9" w:rsidRPr="0058617C">
        <w:rPr>
          <w:rFonts w:ascii="仿宋_GB2312" w:eastAsia="仿宋_GB2312" w:hint="eastAsia"/>
          <w:szCs w:val="32"/>
        </w:rPr>
        <w:t>支出</w:t>
      </w:r>
      <w:r w:rsidR="00F84693">
        <w:rPr>
          <w:rFonts w:ascii="仿宋_GB2312" w:eastAsia="仿宋_GB2312" w:hint="eastAsia"/>
          <w:szCs w:val="32"/>
        </w:rPr>
        <w:t>6.5</w:t>
      </w:r>
      <w:r w:rsidR="00256AB9" w:rsidRPr="0058617C">
        <w:rPr>
          <w:rFonts w:ascii="仿宋_GB2312" w:eastAsia="仿宋_GB2312" w:hint="eastAsia"/>
          <w:szCs w:val="32"/>
        </w:rPr>
        <w:t>万元，占</w:t>
      </w:r>
      <w:r w:rsidR="00F84693">
        <w:rPr>
          <w:rFonts w:ascii="仿宋_GB2312" w:eastAsia="仿宋_GB2312" w:hint="eastAsia"/>
          <w:szCs w:val="32"/>
        </w:rPr>
        <w:t>2</w:t>
      </w:r>
      <w:r w:rsidR="00256AB9" w:rsidRPr="0058617C">
        <w:rPr>
          <w:rFonts w:ascii="仿宋_GB2312" w:eastAsia="仿宋_GB2312" w:hint="eastAsia"/>
          <w:szCs w:val="32"/>
        </w:rPr>
        <w:t>%；</w:t>
      </w:r>
      <w:r w:rsidR="00256AB9">
        <w:rPr>
          <w:rFonts w:ascii="仿宋_GB2312" w:eastAsia="仿宋_GB2312" w:hint="eastAsia"/>
          <w:szCs w:val="32"/>
        </w:rPr>
        <w:t>住房保障</w:t>
      </w:r>
      <w:r w:rsidR="00256AB9" w:rsidRPr="0058617C">
        <w:rPr>
          <w:rFonts w:ascii="仿宋_GB2312" w:eastAsia="仿宋_GB2312" w:hint="eastAsia"/>
          <w:szCs w:val="32"/>
        </w:rPr>
        <w:t>支出</w:t>
      </w:r>
      <w:r w:rsidR="00F84693">
        <w:rPr>
          <w:rFonts w:ascii="仿宋_GB2312" w:eastAsia="仿宋_GB2312" w:hint="eastAsia"/>
          <w:szCs w:val="32"/>
        </w:rPr>
        <w:t>14.2</w:t>
      </w:r>
      <w:r w:rsidR="00256AB9" w:rsidRPr="0058617C">
        <w:rPr>
          <w:rFonts w:ascii="仿宋_GB2312" w:eastAsia="仿宋_GB2312" w:hint="eastAsia"/>
          <w:szCs w:val="32"/>
        </w:rPr>
        <w:t>万元，占</w:t>
      </w:r>
      <w:r w:rsidR="00F84693">
        <w:rPr>
          <w:rFonts w:ascii="仿宋_GB2312" w:eastAsia="仿宋_GB2312" w:hint="eastAsia"/>
          <w:szCs w:val="32"/>
        </w:rPr>
        <w:t>4</w:t>
      </w:r>
      <w:r w:rsidR="00256AB9" w:rsidRPr="0058617C">
        <w:rPr>
          <w:rFonts w:ascii="仿宋_GB2312" w:eastAsia="仿宋_GB2312" w:hint="eastAsia"/>
          <w:szCs w:val="32"/>
        </w:rPr>
        <w:t>%。</w:t>
      </w:r>
    </w:p>
    <w:p w:rsidR="00F84693" w:rsidRDefault="00F84693" w:rsidP="000A5D5C">
      <w:pPr>
        <w:ind w:firstLineChars="200" w:firstLine="632"/>
        <w:rPr>
          <w:rFonts w:ascii="仿宋_GB2312" w:eastAsia="仿宋_GB2312"/>
          <w:szCs w:val="32"/>
        </w:rPr>
      </w:pPr>
      <w:r>
        <w:rPr>
          <w:rFonts w:ascii="仿宋_GB2312" w:eastAsia="仿宋_GB2312"/>
          <w:noProof/>
          <w:szCs w:val="32"/>
        </w:rPr>
        <w:drawing>
          <wp:inline distT="0" distB="0" distL="0" distR="0">
            <wp:extent cx="3933825" cy="1905000"/>
            <wp:effectExtent l="19050" t="0" r="9525"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5D5C" w:rsidRDefault="000A5D5C" w:rsidP="000A5D5C">
      <w:pPr>
        <w:ind w:firstLineChars="200" w:firstLine="632"/>
        <w:rPr>
          <w:rFonts w:ascii="楷体_GB2312" w:eastAsia="楷体_GB2312"/>
          <w:szCs w:val="32"/>
        </w:rPr>
      </w:pPr>
      <w:r>
        <w:rPr>
          <w:rFonts w:ascii="楷体_GB2312" w:eastAsia="楷体_GB2312" w:hint="eastAsia"/>
          <w:szCs w:val="32"/>
        </w:rPr>
        <w:lastRenderedPageBreak/>
        <w:t>（三）一般公共预算财政拨款支出决算具体情况</w:t>
      </w:r>
    </w:p>
    <w:p w:rsidR="000A5D5C" w:rsidRDefault="000A5D5C" w:rsidP="008B7775">
      <w:pPr>
        <w:ind w:firstLineChars="200" w:firstLine="632"/>
        <w:rPr>
          <w:rFonts w:ascii="仿宋_GB2312" w:eastAsia="仿宋_GB2312"/>
          <w:szCs w:val="32"/>
        </w:rPr>
      </w:pPr>
      <w:r>
        <w:rPr>
          <w:rFonts w:ascii="仿宋_GB2312" w:eastAsia="仿宋_GB2312" w:hint="eastAsia"/>
          <w:szCs w:val="32"/>
        </w:rPr>
        <w:t>2019年度一般公共预算财政拨款支出年初预算为</w:t>
      </w:r>
      <w:r w:rsidR="008B7775">
        <w:rPr>
          <w:rFonts w:ascii="仿宋_GB2312" w:eastAsia="仿宋_GB2312" w:hint="eastAsia"/>
          <w:szCs w:val="32"/>
        </w:rPr>
        <w:t>398.87</w:t>
      </w:r>
      <w:r>
        <w:rPr>
          <w:rFonts w:ascii="仿宋_GB2312" w:eastAsia="仿宋_GB2312" w:hint="eastAsia"/>
          <w:szCs w:val="32"/>
        </w:rPr>
        <w:t>万元，支出决算为</w:t>
      </w:r>
      <w:r w:rsidR="008B7775">
        <w:rPr>
          <w:rFonts w:ascii="仿宋_GB2312" w:eastAsia="仿宋_GB2312" w:hint="eastAsia"/>
          <w:szCs w:val="32"/>
        </w:rPr>
        <w:t>377.1</w:t>
      </w:r>
      <w:r>
        <w:rPr>
          <w:rFonts w:ascii="仿宋_GB2312" w:eastAsia="仿宋_GB2312" w:hint="eastAsia"/>
          <w:szCs w:val="32"/>
        </w:rPr>
        <w:t>万元，完成年初预算的</w:t>
      </w:r>
      <w:r w:rsidR="008B7775">
        <w:rPr>
          <w:rFonts w:ascii="仿宋_GB2312" w:eastAsia="仿宋_GB2312" w:hint="eastAsia"/>
          <w:szCs w:val="32"/>
        </w:rPr>
        <w:t>94</w:t>
      </w:r>
      <w:r>
        <w:rPr>
          <w:rFonts w:ascii="仿宋_GB2312" w:eastAsia="仿宋_GB2312" w:hint="eastAsia"/>
          <w:szCs w:val="32"/>
        </w:rPr>
        <w:t>%</w:t>
      </w:r>
      <w:r w:rsidR="008B7775">
        <w:rPr>
          <w:rFonts w:ascii="仿宋_GB2312" w:eastAsia="仿宋_GB2312" w:hint="eastAsia"/>
          <w:szCs w:val="32"/>
        </w:rPr>
        <w:t>。决算数</w:t>
      </w:r>
      <w:r>
        <w:rPr>
          <w:rFonts w:ascii="仿宋_GB2312" w:eastAsia="仿宋_GB2312" w:hint="eastAsia"/>
          <w:szCs w:val="32"/>
        </w:rPr>
        <w:t>小于年初预算数的主要原因</w:t>
      </w:r>
      <w:r w:rsidR="008B7775">
        <w:rPr>
          <w:rFonts w:ascii="仿宋_GB2312" w:eastAsia="仿宋_GB2312" w:hint="eastAsia"/>
          <w:szCs w:val="32"/>
        </w:rPr>
        <w:t>审计业务经费2019年未支付完</w:t>
      </w:r>
      <w:r>
        <w:rPr>
          <w:rFonts w:ascii="仿宋_GB2312" w:eastAsia="仿宋_GB2312" w:hint="eastAsia"/>
          <w:szCs w:val="32"/>
        </w:rPr>
        <w:t>。其中：</w:t>
      </w:r>
    </w:p>
    <w:p w:rsidR="0071332C" w:rsidRDefault="0071332C" w:rsidP="0071332C">
      <w:pPr>
        <w:spacing w:line="580" w:lineRule="exact"/>
        <w:ind w:firstLineChars="200" w:firstLine="632"/>
        <w:rPr>
          <w:rFonts w:ascii="仿宋_GB2312" w:eastAsia="仿宋_GB2312"/>
          <w:szCs w:val="32"/>
          <w:highlight w:val="lightGray"/>
        </w:rPr>
      </w:pPr>
      <w:r w:rsidRPr="003E7D8D">
        <w:rPr>
          <w:rFonts w:ascii="仿宋_GB2312" w:eastAsia="仿宋_GB2312" w:hint="eastAsia"/>
          <w:szCs w:val="32"/>
        </w:rPr>
        <w:t>（1）一般公共服务（类）</w:t>
      </w:r>
      <w:r w:rsidRPr="00E84DCF">
        <w:rPr>
          <w:rFonts w:ascii="仿宋_GB2312" w:eastAsia="仿宋_GB2312" w:hint="eastAsia"/>
          <w:szCs w:val="32"/>
        </w:rPr>
        <w:t>审计事务（款）行政运行（项）。主要反映用于</w:t>
      </w:r>
      <w:r>
        <w:rPr>
          <w:rFonts w:ascii="仿宋_GB2312" w:eastAsia="仿宋_GB2312" w:hint="eastAsia"/>
          <w:szCs w:val="32"/>
        </w:rPr>
        <w:t>本部门基本</w:t>
      </w:r>
      <w:r w:rsidRPr="00E84DCF">
        <w:rPr>
          <w:rFonts w:ascii="仿宋_GB2312" w:eastAsia="仿宋_GB2312" w:hint="eastAsia"/>
          <w:szCs w:val="32"/>
        </w:rPr>
        <w:t>支出</w:t>
      </w:r>
      <w:r w:rsidRPr="00F33CE5">
        <w:rPr>
          <w:rFonts w:ascii="仿宋_GB2312" w:eastAsia="仿宋_GB2312" w:hint="eastAsia"/>
          <w:szCs w:val="32"/>
        </w:rPr>
        <w:t>。年初预算为</w:t>
      </w:r>
      <w:r w:rsidR="00B25C25">
        <w:rPr>
          <w:rFonts w:ascii="仿宋_GB2312" w:eastAsia="仿宋_GB2312" w:hint="eastAsia"/>
          <w:szCs w:val="32"/>
        </w:rPr>
        <w:t>150.37</w:t>
      </w:r>
      <w:r w:rsidRPr="00F33CE5">
        <w:rPr>
          <w:rFonts w:ascii="仿宋_GB2312" w:eastAsia="仿宋_GB2312" w:hint="eastAsia"/>
          <w:szCs w:val="32"/>
        </w:rPr>
        <w:t>万元，支</w:t>
      </w:r>
      <w:r w:rsidRPr="00C1626E">
        <w:rPr>
          <w:rFonts w:ascii="仿宋_GB2312" w:eastAsia="仿宋_GB2312" w:hint="eastAsia"/>
          <w:szCs w:val="32"/>
        </w:rPr>
        <w:t>出决算为</w:t>
      </w:r>
      <w:r w:rsidR="00B25C25">
        <w:rPr>
          <w:rFonts w:ascii="仿宋_GB2312" w:eastAsia="仿宋_GB2312" w:hint="eastAsia"/>
          <w:szCs w:val="32"/>
        </w:rPr>
        <w:t>183.08</w:t>
      </w:r>
      <w:r w:rsidRPr="00C1626E">
        <w:rPr>
          <w:rFonts w:ascii="仿宋_GB2312" w:eastAsia="仿宋_GB2312" w:hint="eastAsia"/>
          <w:szCs w:val="32"/>
        </w:rPr>
        <w:t>万元</w:t>
      </w:r>
      <w:r w:rsidRPr="00F33CE5">
        <w:rPr>
          <w:rFonts w:ascii="仿宋_GB2312" w:eastAsia="仿宋_GB2312" w:hint="eastAsia"/>
          <w:szCs w:val="32"/>
        </w:rPr>
        <w:t>，完</w:t>
      </w:r>
      <w:r w:rsidRPr="00D907D2">
        <w:rPr>
          <w:rFonts w:ascii="仿宋_GB2312" w:eastAsia="仿宋_GB2312" w:hint="eastAsia"/>
          <w:szCs w:val="32"/>
        </w:rPr>
        <w:t>成年初预算的</w:t>
      </w:r>
      <w:r>
        <w:rPr>
          <w:rFonts w:ascii="仿宋_GB2312" w:eastAsia="仿宋_GB2312" w:hint="eastAsia"/>
          <w:szCs w:val="32"/>
        </w:rPr>
        <w:t>100</w:t>
      </w:r>
      <w:r w:rsidRPr="00D907D2">
        <w:rPr>
          <w:rFonts w:ascii="仿宋_GB2312" w:eastAsia="仿宋_GB2312" w:hint="eastAsia"/>
          <w:szCs w:val="32"/>
        </w:rPr>
        <w:t>%。决算数</w:t>
      </w:r>
      <w:r>
        <w:rPr>
          <w:rFonts w:ascii="仿宋_GB2312" w:eastAsia="仿宋_GB2312" w:hint="eastAsia"/>
          <w:szCs w:val="32"/>
        </w:rPr>
        <w:t>大于</w:t>
      </w:r>
      <w:r w:rsidRPr="00D907D2">
        <w:rPr>
          <w:rFonts w:ascii="仿宋_GB2312" w:eastAsia="仿宋_GB2312" w:hint="eastAsia"/>
          <w:szCs w:val="32"/>
        </w:rPr>
        <w:t>年初预算数主要原因是</w:t>
      </w:r>
      <w:r w:rsidR="00B25C25">
        <w:rPr>
          <w:rFonts w:ascii="仿宋_GB2312" w:eastAsia="仿宋_GB2312" w:hint="eastAsia"/>
          <w:szCs w:val="32"/>
        </w:rPr>
        <w:t>2019</w:t>
      </w:r>
      <w:r>
        <w:rPr>
          <w:rFonts w:ascii="仿宋_GB2312" w:eastAsia="仿宋_GB2312" w:hint="eastAsia"/>
          <w:szCs w:val="32"/>
        </w:rPr>
        <w:t>年我局人员</w:t>
      </w:r>
      <w:r w:rsidRPr="00D907D2">
        <w:rPr>
          <w:rFonts w:ascii="仿宋_GB2312" w:eastAsia="仿宋_GB2312" w:hint="eastAsia"/>
          <w:szCs w:val="32"/>
        </w:rPr>
        <w:t>经</w:t>
      </w:r>
      <w:r w:rsidRPr="00D907D2">
        <w:rPr>
          <w:rFonts w:eastAsia="仿宋_GB2312" w:hint="eastAsia"/>
          <w:szCs w:val="32"/>
        </w:rPr>
        <w:t>费</w:t>
      </w:r>
      <w:r>
        <w:rPr>
          <w:rFonts w:eastAsia="仿宋_GB2312" w:hint="eastAsia"/>
          <w:szCs w:val="32"/>
        </w:rPr>
        <w:t>如工资进行了调整</w:t>
      </w:r>
      <w:r w:rsidRPr="00D907D2">
        <w:rPr>
          <w:rFonts w:ascii="仿宋_GB2312" w:eastAsia="仿宋_GB2312" w:hint="eastAsia"/>
          <w:szCs w:val="32"/>
        </w:rPr>
        <w:t>。</w:t>
      </w:r>
      <w:r>
        <w:rPr>
          <w:rFonts w:ascii="仿宋_GB2312" w:eastAsia="仿宋_GB2312" w:hint="eastAsia"/>
          <w:szCs w:val="32"/>
        </w:rPr>
        <w:t xml:space="preserve"> </w:t>
      </w:r>
    </w:p>
    <w:p w:rsidR="0071332C" w:rsidRPr="00D907D2" w:rsidRDefault="0071332C" w:rsidP="0071332C">
      <w:pPr>
        <w:spacing w:line="580" w:lineRule="exact"/>
        <w:ind w:firstLineChars="200" w:firstLine="632"/>
        <w:rPr>
          <w:rFonts w:ascii="仿宋_GB2312" w:eastAsia="仿宋_GB2312"/>
          <w:szCs w:val="32"/>
          <w:highlight w:val="lightGray"/>
        </w:rPr>
      </w:pPr>
      <w:r w:rsidRPr="00D907D2">
        <w:rPr>
          <w:rFonts w:ascii="仿宋_GB2312" w:eastAsia="仿宋_GB2312" w:hint="eastAsia"/>
          <w:szCs w:val="32"/>
        </w:rPr>
        <w:t>（2）一般公共服务（类）审计事务（款）审计业务（项）。主要反映用于审计业务专项经费</w:t>
      </w:r>
      <w:r>
        <w:rPr>
          <w:rFonts w:ascii="仿宋_GB2312" w:eastAsia="仿宋_GB2312" w:hint="eastAsia"/>
          <w:szCs w:val="32"/>
        </w:rPr>
        <w:t>的</w:t>
      </w:r>
      <w:r w:rsidRPr="00D907D2">
        <w:rPr>
          <w:rFonts w:ascii="仿宋_GB2312" w:eastAsia="仿宋_GB2312" w:hint="eastAsia"/>
          <w:szCs w:val="32"/>
        </w:rPr>
        <w:t>支出。年初预算为</w:t>
      </w:r>
      <w:r w:rsidR="00B25C25">
        <w:rPr>
          <w:rFonts w:ascii="仿宋_GB2312" w:eastAsia="仿宋_GB2312" w:hint="eastAsia"/>
          <w:szCs w:val="32"/>
        </w:rPr>
        <w:t>189</w:t>
      </w:r>
      <w:r w:rsidRPr="00D907D2">
        <w:rPr>
          <w:rFonts w:ascii="仿宋_GB2312" w:eastAsia="仿宋_GB2312" w:hint="eastAsia"/>
          <w:szCs w:val="32"/>
        </w:rPr>
        <w:t>万元，支出决算为</w:t>
      </w:r>
      <w:r w:rsidR="00B25C25">
        <w:rPr>
          <w:rFonts w:ascii="仿宋_GB2312" w:eastAsia="仿宋_GB2312" w:hint="eastAsia"/>
          <w:szCs w:val="32"/>
        </w:rPr>
        <w:t>176.95</w:t>
      </w:r>
      <w:r w:rsidRPr="00D907D2">
        <w:rPr>
          <w:rFonts w:ascii="仿宋_GB2312" w:eastAsia="仿宋_GB2312" w:hint="eastAsia"/>
          <w:szCs w:val="32"/>
        </w:rPr>
        <w:t>万元，完成年初预算的</w:t>
      </w:r>
      <w:r w:rsidR="00B25C25">
        <w:rPr>
          <w:rFonts w:ascii="仿宋_GB2312" w:eastAsia="仿宋_GB2312" w:hint="eastAsia"/>
          <w:szCs w:val="32"/>
        </w:rPr>
        <w:t>94</w:t>
      </w:r>
      <w:r w:rsidRPr="00D907D2">
        <w:rPr>
          <w:rFonts w:ascii="仿宋_GB2312" w:eastAsia="仿宋_GB2312" w:hint="eastAsia"/>
          <w:szCs w:val="32"/>
        </w:rPr>
        <w:t>%。决算数小于预算数主要原因是</w:t>
      </w:r>
      <w:r w:rsidR="00B25C25">
        <w:rPr>
          <w:rFonts w:ascii="仿宋_GB2312" w:eastAsia="仿宋_GB2312" w:hint="eastAsia"/>
          <w:szCs w:val="32"/>
        </w:rPr>
        <w:t>2019</w:t>
      </w:r>
      <w:r w:rsidRPr="00D907D2">
        <w:rPr>
          <w:rFonts w:ascii="仿宋_GB2312" w:eastAsia="仿宋_GB2312" w:hint="eastAsia"/>
          <w:szCs w:val="32"/>
        </w:rPr>
        <w:t>年</w:t>
      </w:r>
      <w:r w:rsidRPr="00D907D2">
        <w:rPr>
          <w:rFonts w:eastAsia="仿宋_GB2312" w:hint="eastAsia"/>
          <w:szCs w:val="32"/>
        </w:rPr>
        <w:t>我局</w:t>
      </w:r>
      <w:r>
        <w:rPr>
          <w:rFonts w:eastAsia="仿宋_GB2312" w:hint="eastAsia"/>
          <w:szCs w:val="32"/>
        </w:rPr>
        <w:t>审计业务专项经费</w:t>
      </w:r>
      <w:r w:rsidR="00B25C25">
        <w:rPr>
          <w:rFonts w:eastAsia="仿宋_GB2312" w:hint="eastAsia"/>
          <w:szCs w:val="32"/>
        </w:rPr>
        <w:t>未支付完毕</w:t>
      </w:r>
      <w:r w:rsidRPr="00D907D2">
        <w:rPr>
          <w:rFonts w:ascii="仿宋_GB2312" w:eastAsia="仿宋_GB2312" w:hint="eastAsia"/>
          <w:szCs w:val="32"/>
        </w:rPr>
        <w:t>。</w:t>
      </w:r>
    </w:p>
    <w:p w:rsidR="0071332C" w:rsidRPr="00392E4C"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（3）社会保障和就业（类）行政事业单位离退休（款）归口管理的行政单位离退休（项）。</w:t>
      </w:r>
      <w:r w:rsidRPr="008F5648">
        <w:rPr>
          <w:rFonts w:ascii="仿宋_GB2312" w:eastAsia="仿宋_GB2312" w:hint="eastAsia"/>
          <w:szCs w:val="32"/>
        </w:rPr>
        <w:t>主要反映用于单位离退休人员</w:t>
      </w:r>
      <w:r>
        <w:rPr>
          <w:rFonts w:ascii="仿宋_GB2312" w:eastAsia="仿宋_GB2312" w:hint="eastAsia"/>
          <w:szCs w:val="32"/>
        </w:rPr>
        <w:t>的</w:t>
      </w:r>
      <w:r w:rsidRPr="008F5648">
        <w:rPr>
          <w:rFonts w:ascii="仿宋_GB2312" w:eastAsia="仿宋_GB2312" w:hint="eastAsia"/>
          <w:szCs w:val="32"/>
        </w:rPr>
        <w:t>支出。年</w:t>
      </w:r>
      <w:r w:rsidRPr="00F33CE5">
        <w:rPr>
          <w:rFonts w:ascii="仿宋_GB2312" w:eastAsia="仿宋_GB2312" w:hint="eastAsia"/>
          <w:szCs w:val="32"/>
        </w:rPr>
        <w:t>初预算为</w:t>
      </w:r>
      <w:r w:rsidR="00374D8C">
        <w:rPr>
          <w:rFonts w:ascii="仿宋_GB2312" w:eastAsia="仿宋_GB2312" w:hint="eastAsia"/>
          <w:szCs w:val="32"/>
        </w:rPr>
        <w:t>7</w:t>
      </w:r>
      <w:r w:rsidRPr="00F33CE5">
        <w:rPr>
          <w:rFonts w:ascii="仿宋_GB2312" w:eastAsia="仿宋_GB2312" w:hint="eastAsia"/>
          <w:szCs w:val="32"/>
        </w:rPr>
        <w:t>万元，支出决算为</w:t>
      </w:r>
      <w:r w:rsidR="00374D8C">
        <w:rPr>
          <w:rFonts w:ascii="仿宋_GB2312" w:eastAsia="仿宋_GB2312" w:hint="eastAsia"/>
          <w:szCs w:val="32"/>
        </w:rPr>
        <w:t>11.65</w:t>
      </w:r>
      <w:r w:rsidRPr="00F33CE5">
        <w:rPr>
          <w:rFonts w:ascii="仿宋_GB2312" w:eastAsia="仿宋_GB2312" w:hint="eastAsia"/>
          <w:szCs w:val="32"/>
        </w:rPr>
        <w:t>万元，完成年初预算的100%。</w:t>
      </w:r>
    </w:p>
    <w:p w:rsidR="0071332C" w:rsidRPr="00392E4C"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（4）社会保障和就业（类）行政事业单位离退休（款）机关事业单位基本养老保险缴费支出（项）。</w:t>
      </w:r>
      <w:r w:rsidRPr="00E548B4">
        <w:rPr>
          <w:rFonts w:ascii="仿宋_GB2312" w:eastAsia="仿宋_GB2312" w:hint="eastAsia"/>
          <w:szCs w:val="32"/>
        </w:rPr>
        <w:t>主要反映</w:t>
      </w:r>
      <w:r>
        <w:rPr>
          <w:rFonts w:ascii="仿宋_GB2312" w:eastAsia="仿宋_GB2312" w:hint="eastAsia"/>
          <w:szCs w:val="32"/>
        </w:rPr>
        <w:t>用于</w:t>
      </w:r>
      <w:r w:rsidRPr="00E548B4">
        <w:rPr>
          <w:rFonts w:ascii="仿宋_GB2312" w:eastAsia="仿宋_GB2312" w:hint="eastAsia"/>
          <w:szCs w:val="32"/>
        </w:rPr>
        <w:t>本部门实施养老保险制度由单位缴纳的基本养老保险费</w:t>
      </w:r>
      <w:r>
        <w:rPr>
          <w:rFonts w:ascii="仿宋_GB2312" w:eastAsia="仿宋_GB2312" w:hint="eastAsia"/>
          <w:szCs w:val="32"/>
        </w:rPr>
        <w:t>的</w:t>
      </w:r>
      <w:r w:rsidRPr="00E548B4">
        <w:rPr>
          <w:rFonts w:ascii="仿宋_GB2312" w:eastAsia="仿宋_GB2312" w:hint="eastAsia"/>
          <w:szCs w:val="32"/>
        </w:rPr>
        <w:t>支出。</w:t>
      </w:r>
      <w:r w:rsidRPr="00F33CE5">
        <w:rPr>
          <w:rFonts w:ascii="仿宋_GB2312" w:eastAsia="仿宋_GB2312" w:hint="eastAsia"/>
          <w:szCs w:val="32"/>
        </w:rPr>
        <w:t>年初预算为</w:t>
      </w:r>
      <w:r w:rsidR="00374D8C">
        <w:rPr>
          <w:rFonts w:ascii="仿宋_GB2312" w:eastAsia="仿宋_GB2312" w:hint="eastAsia"/>
          <w:szCs w:val="32"/>
        </w:rPr>
        <w:t>18</w:t>
      </w:r>
      <w:r w:rsidRPr="00F33CE5">
        <w:rPr>
          <w:rFonts w:ascii="仿宋_GB2312" w:eastAsia="仿宋_GB2312" w:hint="eastAsia"/>
          <w:szCs w:val="32"/>
        </w:rPr>
        <w:t>万元，支出决算为</w:t>
      </w:r>
      <w:r w:rsidR="00374D8C">
        <w:rPr>
          <w:rFonts w:ascii="仿宋_GB2312" w:eastAsia="仿宋_GB2312" w:hint="eastAsia"/>
          <w:szCs w:val="32"/>
        </w:rPr>
        <w:t>13.71</w:t>
      </w:r>
      <w:r w:rsidRPr="00F33CE5">
        <w:rPr>
          <w:rFonts w:ascii="仿宋_GB2312" w:eastAsia="仿宋_GB2312" w:hint="eastAsia"/>
          <w:szCs w:val="32"/>
        </w:rPr>
        <w:t>万元，完成年初预算的</w:t>
      </w:r>
      <w:r w:rsidR="00374D8C">
        <w:rPr>
          <w:rFonts w:ascii="仿宋_GB2312" w:eastAsia="仿宋_GB2312" w:hint="eastAsia"/>
          <w:szCs w:val="32"/>
        </w:rPr>
        <w:t>76</w:t>
      </w:r>
      <w:r w:rsidRPr="00F33CE5">
        <w:rPr>
          <w:rFonts w:ascii="仿宋_GB2312" w:eastAsia="仿宋_GB2312" w:hint="eastAsia"/>
          <w:szCs w:val="32"/>
        </w:rPr>
        <w:t xml:space="preserve"> %。</w:t>
      </w:r>
      <w:r w:rsidR="00374D8C" w:rsidRPr="00D907D2">
        <w:rPr>
          <w:rFonts w:ascii="仿宋_GB2312" w:eastAsia="仿宋_GB2312" w:hint="eastAsia"/>
          <w:szCs w:val="32"/>
        </w:rPr>
        <w:t>决算数小于预算数主要原因是</w:t>
      </w:r>
      <w:r w:rsidR="00374D8C">
        <w:rPr>
          <w:rFonts w:ascii="仿宋_GB2312" w:eastAsia="仿宋_GB2312" w:hint="eastAsia"/>
          <w:szCs w:val="32"/>
        </w:rPr>
        <w:t>调整养老保险缴纳比例</w:t>
      </w:r>
      <w:r w:rsidRPr="00F33CE5">
        <w:rPr>
          <w:rFonts w:ascii="仿宋_GB2312" w:eastAsia="仿宋_GB2312" w:hint="eastAsia"/>
          <w:szCs w:val="32"/>
        </w:rPr>
        <w:t>。</w:t>
      </w:r>
    </w:p>
    <w:p w:rsidR="0071332C" w:rsidRPr="00392E4C"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（5）社会保障和就业（类）行政事业单位离退休（款）其</w:t>
      </w:r>
      <w:r w:rsidRPr="00E84DCF">
        <w:rPr>
          <w:rFonts w:ascii="仿宋_GB2312" w:eastAsia="仿宋_GB2312" w:hint="eastAsia"/>
          <w:szCs w:val="32"/>
        </w:rPr>
        <w:lastRenderedPageBreak/>
        <w:t>他行政事业单位离退休支出（项）。</w:t>
      </w:r>
      <w:r w:rsidRPr="00E548B4">
        <w:rPr>
          <w:rFonts w:ascii="仿宋_GB2312" w:eastAsia="仿宋_GB2312" w:hint="eastAsia"/>
          <w:szCs w:val="32"/>
        </w:rPr>
        <w:t>主要反映</w:t>
      </w:r>
      <w:r>
        <w:rPr>
          <w:rFonts w:ascii="仿宋_GB2312" w:eastAsia="仿宋_GB2312" w:hint="eastAsia"/>
          <w:szCs w:val="32"/>
        </w:rPr>
        <w:t>用于</w:t>
      </w:r>
      <w:r w:rsidRPr="00E548B4">
        <w:rPr>
          <w:rFonts w:ascii="仿宋_GB2312" w:eastAsia="仿宋_GB2312" w:hint="eastAsia"/>
          <w:szCs w:val="32"/>
        </w:rPr>
        <w:t>除上述项目以外其他用于行政事业单位离退休方面的支出。年</w:t>
      </w:r>
      <w:r w:rsidRPr="00F33CE5">
        <w:rPr>
          <w:rFonts w:ascii="仿宋_GB2312" w:eastAsia="仿宋_GB2312" w:hint="eastAsia"/>
          <w:szCs w:val="32"/>
        </w:rPr>
        <w:t>初预算为</w:t>
      </w:r>
      <w:r w:rsidR="00374D8C">
        <w:rPr>
          <w:rFonts w:ascii="仿宋_GB2312" w:eastAsia="仿宋_GB2312" w:hint="eastAsia"/>
          <w:szCs w:val="32"/>
        </w:rPr>
        <w:t>11</w:t>
      </w:r>
      <w:r w:rsidRPr="00F33CE5">
        <w:rPr>
          <w:rFonts w:ascii="仿宋_GB2312" w:eastAsia="仿宋_GB2312" w:hint="eastAsia"/>
          <w:szCs w:val="32"/>
        </w:rPr>
        <w:t>万元，支出决算为</w:t>
      </w:r>
      <w:r w:rsidR="00374D8C">
        <w:rPr>
          <w:rFonts w:ascii="仿宋_GB2312" w:eastAsia="仿宋_GB2312" w:hint="eastAsia"/>
          <w:szCs w:val="32"/>
        </w:rPr>
        <w:t>9.55</w:t>
      </w:r>
      <w:r w:rsidRPr="00F33CE5">
        <w:rPr>
          <w:rFonts w:ascii="仿宋_GB2312" w:eastAsia="仿宋_GB2312" w:hint="eastAsia"/>
          <w:szCs w:val="32"/>
        </w:rPr>
        <w:t>万元，完成年初预算的100%。决算数与年初预算基本持平。</w:t>
      </w:r>
    </w:p>
    <w:p w:rsidR="0071332C" w:rsidRPr="00392E4C"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（5）社会保障和就业（类）其他社会保障和就业支出（款）其他社会保障和就业支出（项）。</w:t>
      </w:r>
      <w:r w:rsidRPr="00E548B4">
        <w:rPr>
          <w:rFonts w:ascii="仿宋_GB2312" w:eastAsia="仿宋_GB2312" w:hint="eastAsia"/>
          <w:szCs w:val="32"/>
        </w:rPr>
        <w:t>主要反映</w:t>
      </w:r>
      <w:r>
        <w:rPr>
          <w:rFonts w:ascii="仿宋_GB2312" w:eastAsia="仿宋_GB2312" w:hint="eastAsia"/>
          <w:szCs w:val="32"/>
        </w:rPr>
        <w:t>用于</w:t>
      </w:r>
      <w:r w:rsidRPr="00E548B4">
        <w:rPr>
          <w:rFonts w:ascii="仿宋_GB2312" w:eastAsia="仿宋_GB2312" w:hint="eastAsia"/>
          <w:szCs w:val="32"/>
        </w:rPr>
        <w:t>除上述项目以外其他用于社会保障和就业方面的支出。</w:t>
      </w:r>
      <w:r w:rsidRPr="00F33CE5">
        <w:rPr>
          <w:rFonts w:ascii="仿宋_GB2312" w:eastAsia="仿宋_GB2312" w:hint="eastAsia"/>
          <w:szCs w:val="32"/>
        </w:rPr>
        <w:t>年初预算</w:t>
      </w:r>
      <w:r w:rsidR="00374D8C">
        <w:rPr>
          <w:rFonts w:ascii="仿宋_GB2312" w:eastAsia="仿宋_GB2312" w:hint="eastAsia"/>
          <w:szCs w:val="32"/>
        </w:rPr>
        <w:t>0.3</w:t>
      </w:r>
      <w:r w:rsidRPr="00F33CE5">
        <w:rPr>
          <w:rFonts w:ascii="仿宋_GB2312" w:eastAsia="仿宋_GB2312" w:hint="eastAsia"/>
          <w:szCs w:val="32"/>
        </w:rPr>
        <w:t>万元，支出决算为</w:t>
      </w:r>
      <w:r w:rsidR="00374D8C">
        <w:rPr>
          <w:rFonts w:ascii="仿宋_GB2312" w:eastAsia="仿宋_GB2312" w:hint="eastAsia"/>
          <w:szCs w:val="32"/>
        </w:rPr>
        <w:t>0.25</w:t>
      </w:r>
      <w:r w:rsidRPr="00F33CE5">
        <w:rPr>
          <w:rFonts w:ascii="仿宋_GB2312" w:eastAsia="仿宋_GB2312" w:hint="eastAsia"/>
          <w:szCs w:val="32"/>
        </w:rPr>
        <w:t>万元，完成年初预算的</w:t>
      </w:r>
      <w:r w:rsidR="00374D8C">
        <w:rPr>
          <w:rFonts w:ascii="仿宋_GB2312" w:eastAsia="仿宋_GB2312" w:hint="eastAsia"/>
          <w:szCs w:val="32"/>
        </w:rPr>
        <w:t>84</w:t>
      </w:r>
      <w:r w:rsidRPr="00F33CE5">
        <w:rPr>
          <w:rFonts w:ascii="仿宋_GB2312" w:eastAsia="仿宋_GB2312" w:hint="eastAsia"/>
          <w:szCs w:val="32"/>
        </w:rPr>
        <w:t>%。决算数与年初预算基本持平</w:t>
      </w:r>
      <w:r>
        <w:rPr>
          <w:rFonts w:ascii="仿宋_GB2312" w:eastAsia="仿宋_GB2312" w:hint="eastAsia"/>
          <w:szCs w:val="32"/>
        </w:rPr>
        <w:t>。</w:t>
      </w:r>
    </w:p>
    <w:p w:rsidR="0071332C" w:rsidRPr="00392E4C"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（6）医疗卫生与计划生育支出（类）行政事业单位医疗（款）行政单位医疗（项）</w:t>
      </w:r>
      <w:r w:rsidRPr="00E548B4">
        <w:rPr>
          <w:rFonts w:ascii="仿宋_GB2312" w:eastAsia="仿宋_GB2312" w:hint="eastAsia"/>
          <w:szCs w:val="32"/>
        </w:rPr>
        <w:t>。主要反映</w:t>
      </w:r>
      <w:r>
        <w:rPr>
          <w:rFonts w:ascii="仿宋_GB2312" w:eastAsia="仿宋_GB2312" w:hint="eastAsia"/>
          <w:szCs w:val="32"/>
        </w:rPr>
        <w:t>用于</w:t>
      </w:r>
      <w:r w:rsidRPr="00E548B4">
        <w:rPr>
          <w:rFonts w:ascii="仿宋_GB2312" w:eastAsia="仿宋_GB2312" w:hint="eastAsia"/>
          <w:szCs w:val="32"/>
        </w:rPr>
        <w:t>财政部门集中安排的行政单位基本医疗保险缴费经费</w:t>
      </w:r>
      <w:r>
        <w:rPr>
          <w:rFonts w:ascii="仿宋_GB2312" w:eastAsia="仿宋_GB2312" w:hint="eastAsia"/>
          <w:szCs w:val="32"/>
        </w:rPr>
        <w:t>的支出</w:t>
      </w:r>
      <w:r w:rsidRPr="00E548B4">
        <w:rPr>
          <w:rFonts w:ascii="仿宋_GB2312" w:eastAsia="仿宋_GB2312" w:hint="eastAsia"/>
          <w:szCs w:val="32"/>
        </w:rPr>
        <w:t>。</w:t>
      </w:r>
      <w:r w:rsidRPr="00F33CE5">
        <w:rPr>
          <w:rFonts w:ascii="仿宋_GB2312" w:eastAsia="仿宋_GB2312" w:hint="eastAsia"/>
          <w:szCs w:val="32"/>
        </w:rPr>
        <w:t>年初预算为</w:t>
      </w:r>
      <w:r w:rsidR="00374D8C">
        <w:rPr>
          <w:rFonts w:ascii="仿宋_GB2312" w:eastAsia="仿宋_GB2312" w:hint="eastAsia"/>
          <w:szCs w:val="32"/>
        </w:rPr>
        <w:t>8</w:t>
      </w:r>
      <w:r w:rsidRPr="00F33CE5">
        <w:rPr>
          <w:rFonts w:ascii="仿宋_GB2312" w:eastAsia="仿宋_GB2312" w:hint="eastAsia"/>
          <w:szCs w:val="32"/>
        </w:rPr>
        <w:t>万元，支出决算为</w:t>
      </w:r>
      <w:r w:rsidR="00374D8C">
        <w:rPr>
          <w:rFonts w:ascii="仿宋_GB2312" w:eastAsia="仿宋_GB2312" w:hint="eastAsia"/>
          <w:szCs w:val="32"/>
        </w:rPr>
        <w:t>6.5</w:t>
      </w:r>
      <w:r w:rsidRPr="00F33CE5">
        <w:rPr>
          <w:rFonts w:ascii="仿宋_GB2312" w:eastAsia="仿宋_GB2312" w:hint="eastAsia"/>
          <w:szCs w:val="32"/>
        </w:rPr>
        <w:t>万元，完成年初预算的</w:t>
      </w:r>
      <w:r w:rsidR="00374D8C">
        <w:rPr>
          <w:rFonts w:ascii="仿宋_GB2312" w:eastAsia="仿宋_GB2312" w:hint="eastAsia"/>
          <w:szCs w:val="32"/>
        </w:rPr>
        <w:t>80</w:t>
      </w:r>
      <w:r w:rsidRPr="00F33CE5">
        <w:rPr>
          <w:rFonts w:ascii="仿宋_GB2312" w:eastAsia="仿宋_GB2312" w:hint="eastAsia"/>
          <w:szCs w:val="32"/>
        </w:rPr>
        <w:t>%。</w:t>
      </w:r>
      <w:r w:rsidR="00374D8C" w:rsidRPr="00D907D2">
        <w:rPr>
          <w:rFonts w:ascii="仿宋_GB2312" w:eastAsia="仿宋_GB2312" w:hint="eastAsia"/>
          <w:szCs w:val="32"/>
        </w:rPr>
        <w:t>决算数小于预算数主要原因是</w:t>
      </w:r>
      <w:r w:rsidR="00374D8C">
        <w:rPr>
          <w:rFonts w:ascii="仿宋_GB2312" w:eastAsia="仿宋_GB2312" w:hint="eastAsia"/>
          <w:szCs w:val="32"/>
        </w:rPr>
        <w:t>调整工资</w:t>
      </w:r>
      <w:r>
        <w:rPr>
          <w:rFonts w:ascii="仿宋_GB2312" w:eastAsia="仿宋_GB2312" w:hint="eastAsia"/>
          <w:szCs w:val="32"/>
        </w:rPr>
        <w:t>。</w:t>
      </w:r>
    </w:p>
    <w:p w:rsidR="0071332C" w:rsidRPr="001A4D22" w:rsidRDefault="0071332C" w:rsidP="0071332C">
      <w:pPr>
        <w:spacing w:line="580" w:lineRule="exact"/>
        <w:ind w:firstLineChars="200" w:firstLine="632"/>
        <w:rPr>
          <w:rFonts w:ascii="仿宋_GB2312" w:eastAsia="仿宋_GB2312"/>
          <w:szCs w:val="32"/>
          <w:highlight w:val="lightGray"/>
        </w:rPr>
      </w:pPr>
      <w:r w:rsidRPr="00E84DCF">
        <w:rPr>
          <w:rFonts w:ascii="仿宋_GB2312" w:eastAsia="仿宋_GB2312" w:hint="eastAsia"/>
          <w:szCs w:val="32"/>
        </w:rPr>
        <w:t>（7）住房保障支出（类）住房改革支出（款）住房公积金（项）。</w:t>
      </w:r>
      <w:r w:rsidRPr="00E548B4">
        <w:rPr>
          <w:rFonts w:ascii="仿宋_GB2312" w:eastAsia="仿宋_GB2312" w:hint="eastAsia"/>
          <w:szCs w:val="32"/>
        </w:rPr>
        <w:t>主要反映</w:t>
      </w:r>
      <w:r>
        <w:rPr>
          <w:rFonts w:ascii="仿宋_GB2312" w:eastAsia="仿宋_GB2312" w:hint="eastAsia"/>
          <w:szCs w:val="32"/>
        </w:rPr>
        <w:t>用于</w:t>
      </w:r>
      <w:r w:rsidRPr="00E548B4">
        <w:rPr>
          <w:rFonts w:ascii="仿宋_GB2312" w:eastAsia="仿宋_GB2312" w:hint="eastAsia"/>
          <w:szCs w:val="32"/>
        </w:rPr>
        <w:t>行政事业单位按人力资源和社会保障部、财政部规定的基本工资和津贴补贴以及规定比例为职工缴纳的住房公积金</w:t>
      </w:r>
      <w:r>
        <w:rPr>
          <w:rFonts w:ascii="仿宋_GB2312" w:eastAsia="仿宋_GB2312" w:hint="eastAsia"/>
          <w:szCs w:val="32"/>
        </w:rPr>
        <w:t>的支出</w:t>
      </w:r>
      <w:r w:rsidRPr="00E548B4">
        <w:rPr>
          <w:rFonts w:ascii="仿宋_GB2312" w:eastAsia="仿宋_GB2312" w:hint="eastAsia"/>
          <w:szCs w:val="32"/>
        </w:rPr>
        <w:t>。</w:t>
      </w:r>
      <w:r w:rsidRPr="00F33CE5">
        <w:rPr>
          <w:rFonts w:ascii="仿宋_GB2312" w:eastAsia="仿宋_GB2312" w:hint="eastAsia"/>
          <w:szCs w:val="32"/>
        </w:rPr>
        <w:t>年初预算为</w:t>
      </w:r>
      <w:r w:rsidR="00374D8C">
        <w:rPr>
          <w:rFonts w:ascii="仿宋_GB2312" w:eastAsia="仿宋_GB2312" w:hint="eastAsia"/>
          <w:szCs w:val="32"/>
        </w:rPr>
        <w:t>13</w:t>
      </w:r>
      <w:r w:rsidRPr="00F33CE5">
        <w:rPr>
          <w:rFonts w:ascii="仿宋_GB2312" w:eastAsia="仿宋_GB2312" w:hint="eastAsia"/>
          <w:szCs w:val="32"/>
        </w:rPr>
        <w:t>万元，支出决算为</w:t>
      </w:r>
      <w:r w:rsidR="00374D8C">
        <w:rPr>
          <w:rFonts w:ascii="仿宋_GB2312" w:eastAsia="仿宋_GB2312" w:hint="eastAsia"/>
          <w:szCs w:val="32"/>
        </w:rPr>
        <w:t>14.2</w:t>
      </w:r>
      <w:r w:rsidRPr="00F33CE5">
        <w:rPr>
          <w:rFonts w:ascii="仿宋_GB2312" w:eastAsia="仿宋_GB2312" w:hint="eastAsia"/>
          <w:szCs w:val="32"/>
        </w:rPr>
        <w:t>万元，完成年初预算的100%</w:t>
      </w:r>
      <w:r>
        <w:rPr>
          <w:rFonts w:ascii="仿宋_GB2312" w:eastAsia="仿宋_GB2312" w:hint="eastAsia"/>
          <w:szCs w:val="32"/>
        </w:rPr>
        <w:t>。</w:t>
      </w:r>
    </w:p>
    <w:p w:rsidR="000A5D5C" w:rsidRDefault="000A5D5C" w:rsidP="000A5D5C">
      <w:pPr>
        <w:ind w:firstLineChars="200" w:firstLine="632"/>
        <w:rPr>
          <w:rFonts w:ascii="黑体" w:eastAsia="黑体" w:hAnsi="黑体"/>
          <w:szCs w:val="32"/>
        </w:rPr>
      </w:pPr>
      <w:r>
        <w:rPr>
          <w:rFonts w:ascii="黑体" w:eastAsia="黑体" w:hAnsi="黑体" w:hint="eastAsia"/>
          <w:szCs w:val="32"/>
        </w:rPr>
        <w:t>六、一般公共预算财政拨款基本支出决算情况说明</w:t>
      </w:r>
    </w:p>
    <w:p w:rsidR="000A5D5C" w:rsidRDefault="000A5D5C" w:rsidP="000A5D5C">
      <w:pPr>
        <w:ind w:firstLineChars="200" w:firstLine="632"/>
        <w:rPr>
          <w:rFonts w:ascii="仿宋_GB2312" w:eastAsia="仿宋_GB2312"/>
          <w:szCs w:val="32"/>
        </w:rPr>
      </w:pPr>
      <w:r>
        <w:rPr>
          <w:rFonts w:ascii="仿宋_GB2312" w:eastAsia="仿宋_GB2312" w:hint="eastAsia"/>
          <w:szCs w:val="32"/>
        </w:rPr>
        <w:t>2019年度一般公共预算财政拨款基本支出决算</w:t>
      </w:r>
      <w:r w:rsidR="00C503AB">
        <w:rPr>
          <w:rFonts w:ascii="仿宋_GB2312" w:eastAsia="仿宋_GB2312" w:hint="eastAsia"/>
          <w:szCs w:val="32"/>
        </w:rPr>
        <w:t>238.94</w:t>
      </w:r>
      <w:r>
        <w:rPr>
          <w:rFonts w:ascii="仿宋_GB2312" w:eastAsia="仿宋_GB2312" w:hint="eastAsia"/>
          <w:szCs w:val="32"/>
        </w:rPr>
        <w:t>万元，包括人员经费和公用经费，支出具体情况如下：</w:t>
      </w:r>
    </w:p>
    <w:p w:rsidR="008730A4" w:rsidRDefault="008730A4" w:rsidP="008730A4">
      <w:pPr>
        <w:ind w:firstLineChars="200" w:firstLine="632"/>
        <w:rPr>
          <w:rFonts w:ascii="仿宋_GB2312" w:eastAsia="仿宋_GB2312"/>
          <w:b/>
          <w:szCs w:val="32"/>
        </w:rPr>
      </w:pPr>
      <w:r w:rsidRPr="0058617C">
        <w:rPr>
          <w:rFonts w:ascii="仿宋_GB2312" w:eastAsia="仿宋_GB2312" w:hint="eastAsia"/>
          <w:szCs w:val="32"/>
        </w:rPr>
        <w:t>人员经费</w:t>
      </w:r>
      <w:r w:rsidR="00C503AB">
        <w:rPr>
          <w:rFonts w:ascii="仿宋_GB2312" w:eastAsia="仿宋_GB2312" w:hint="eastAsia"/>
          <w:szCs w:val="32"/>
        </w:rPr>
        <w:t>190.95</w:t>
      </w:r>
      <w:r w:rsidRPr="0058617C">
        <w:rPr>
          <w:rFonts w:ascii="仿宋_GB2312" w:eastAsia="仿宋_GB2312" w:hint="eastAsia"/>
          <w:szCs w:val="32"/>
        </w:rPr>
        <w:t>万元，主要包括：</w:t>
      </w:r>
      <w:r>
        <w:rPr>
          <w:rFonts w:ascii="仿宋_GB2312" w:eastAsia="仿宋_GB2312" w:hint="eastAsia"/>
          <w:szCs w:val="32"/>
        </w:rPr>
        <w:t>基本工资</w:t>
      </w:r>
      <w:r w:rsidR="00C32BB8">
        <w:rPr>
          <w:rFonts w:ascii="仿宋_GB2312" w:eastAsia="仿宋_GB2312" w:hint="eastAsia"/>
          <w:szCs w:val="32"/>
        </w:rPr>
        <w:t>37.09万元</w:t>
      </w:r>
      <w:r>
        <w:rPr>
          <w:rFonts w:ascii="仿宋_GB2312" w:eastAsia="仿宋_GB2312" w:hint="eastAsia"/>
          <w:szCs w:val="32"/>
        </w:rPr>
        <w:t>、</w:t>
      </w:r>
      <w:r>
        <w:rPr>
          <w:rFonts w:ascii="仿宋_GB2312" w:eastAsia="仿宋_GB2312" w:hint="eastAsia"/>
          <w:szCs w:val="32"/>
        </w:rPr>
        <w:lastRenderedPageBreak/>
        <w:t>津贴补贴</w:t>
      </w:r>
      <w:r w:rsidR="00C32BB8">
        <w:rPr>
          <w:rFonts w:ascii="仿宋_GB2312" w:eastAsia="仿宋_GB2312" w:hint="eastAsia"/>
          <w:szCs w:val="32"/>
        </w:rPr>
        <w:t>27万元</w:t>
      </w:r>
      <w:r>
        <w:rPr>
          <w:rFonts w:ascii="仿宋_GB2312" w:eastAsia="仿宋_GB2312" w:hint="eastAsia"/>
          <w:szCs w:val="32"/>
        </w:rPr>
        <w:t>、</w:t>
      </w:r>
      <w:r w:rsidR="00C32BB8">
        <w:rPr>
          <w:rFonts w:ascii="仿宋_GB2312" w:eastAsia="仿宋_GB2312" w:hint="eastAsia"/>
          <w:szCs w:val="32"/>
        </w:rPr>
        <w:t>绩效工资29.67万元，</w:t>
      </w:r>
      <w:r>
        <w:rPr>
          <w:rFonts w:ascii="仿宋_GB2312" w:eastAsia="仿宋_GB2312" w:hint="eastAsia"/>
          <w:szCs w:val="32"/>
        </w:rPr>
        <w:t>奖金</w:t>
      </w:r>
      <w:r w:rsidR="00C32BB8">
        <w:rPr>
          <w:rFonts w:ascii="仿宋_GB2312" w:eastAsia="仿宋_GB2312" w:hint="eastAsia"/>
          <w:szCs w:val="32"/>
        </w:rPr>
        <w:t>8.92万元</w:t>
      </w:r>
      <w:r>
        <w:rPr>
          <w:rFonts w:ascii="仿宋_GB2312" w:eastAsia="仿宋_GB2312" w:hint="eastAsia"/>
          <w:szCs w:val="32"/>
        </w:rPr>
        <w:t>、其他社会保障经费</w:t>
      </w:r>
      <w:r w:rsidR="00C32BB8">
        <w:rPr>
          <w:rFonts w:ascii="仿宋_GB2312" w:eastAsia="仿宋_GB2312" w:hint="eastAsia"/>
          <w:szCs w:val="32"/>
        </w:rPr>
        <w:t>0.25万元、职工医疗保险缴费6.5万元、机关事业单位基本养老保险缴费23.25万元</w:t>
      </w:r>
      <w:r>
        <w:rPr>
          <w:rFonts w:ascii="仿宋_GB2312" w:eastAsia="仿宋_GB2312" w:hint="eastAsia"/>
          <w:szCs w:val="32"/>
        </w:rPr>
        <w:t>、其他工资福利支出</w:t>
      </w:r>
      <w:r w:rsidR="00C32BB8">
        <w:rPr>
          <w:rFonts w:ascii="仿宋_GB2312" w:eastAsia="仿宋_GB2312" w:hint="eastAsia"/>
          <w:szCs w:val="32"/>
        </w:rPr>
        <w:t>32.06万元</w:t>
      </w:r>
      <w:r>
        <w:rPr>
          <w:rFonts w:ascii="仿宋_GB2312" w:eastAsia="仿宋_GB2312" w:hint="eastAsia"/>
          <w:szCs w:val="32"/>
        </w:rPr>
        <w:t>、住房公积金</w:t>
      </w:r>
      <w:r w:rsidR="00C32BB8">
        <w:rPr>
          <w:rFonts w:ascii="仿宋_GB2312" w:eastAsia="仿宋_GB2312" w:hint="eastAsia"/>
          <w:szCs w:val="32"/>
        </w:rPr>
        <w:t>14.2万元、退休费10.62万元</w:t>
      </w:r>
      <w:r>
        <w:rPr>
          <w:rFonts w:ascii="仿宋_GB2312" w:eastAsia="仿宋_GB2312" w:hint="eastAsia"/>
          <w:szCs w:val="32"/>
        </w:rPr>
        <w:t>、其他对个人和家庭的补助支出</w:t>
      </w:r>
      <w:r w:rsidR="00C32BB8">
        <w:rPr>
          <w:rFonts w:ascii="仿宋_GB2312" w:eastAsia="仿宋_GB2312" w:hint="eastAsia"/>
          <w:szCs w:val="32"/>
        </w:rPr>
        <w:t>1.36万元</w:t>
      </w:r>
      <w:r w:rsidRPr="00EE115B">
        <w:rPr>
          <w:rFonts w:ascii="仿宋_GB2312" w:eastAsia="仿宋_GB2312" w:hint="eastAsia"/>
          <w:szCs w:val="32"/>
        </w:rPr>
        <w:t>等</w:t>
      </w:r>
      <w:r w:rsidRPr="0058617C">
        <w:rPr>
          <w:rFonts w:ascii="仿宋_GB2312" w:eastAsia="仿宋_GB2312" w:hint="eastAsia"/>
          <w:szCs w:val="32"/>
        </w:rPr>
        <w:t>等。</w:t>
      </w:r>
    </w:p>
    <w:p w:rsidR="000A5D5C" w:rsidRPr="008730A4" w:rsidRDefault="008730A4" w:rsidP="008730A4">
      <w:pPr>
        <w:ind w:firstLineChars="200" w:firstLine="632"/>
        <w:rPr>
          <w:rFonts w:ascii="仿宋_GB2312" w:eastAsia="仿宋_GB2312"/>
          <w:b/>
          <w:szCs w:val="32"/>
        </w:rPr>
      </w:pPr>
      <w:r w:rsidRPr="0058617C">
        <w:rPr>
          <w:rFonts w:ascii="仿宋_GB2312" w:eastAsia="仿宋_GB2312" w:hint="eastAsia"/>
          <w:szCs w:val="32"/>
        </w:rPr>
        <w:t>公用经费</w:t>
      </w:r>
      <w:r w:rsidR="00C503AB">
        <w:rPr>
          <w:rFonts w:ascii="仿宋_GB2312" w:eastAsia="仿宋_GB2312" w:hint="eastAsia"/>
          <w:szCs w:val="32"/>
        </w:rPr>
        <w:t>47.99</w:t>
      </w:r>
      <w:r w:rsidRPr="0058617C">
        <w:rPr>
          <w:rFonts w:ascii="仿宋_GB2312" w:eastAsia="仿宋_GB2312" w:hint="eastAsia"/>
          <w:szCs w:val="32"/>
        </w:rPr>
        <w:t>万元，主要包括：</w:t>
      </w:r>
      <w:r>
        <w:rPr>
          <w:rFonts w:ascii="仿宋_GB2312" w:eastAsia="仿宋_GB2312" w:hint="eastAsia"/>
          <w:szCs w:val="32"/>
        </w:rPr>
        <w:t>取暖费</w:t>
      </w:r>
      <w:r w:rsidR="00536C0F">
        <w:rPr>
          <w:rFonts w:ascii="仿宋_GB2312" w:eastAsia="仿宋_GB2312" w:hint="eastAsia"/>
          <w:szCs w:val="32"/>
        </w:rPr>
        <w:t>1.08万元</w:t>
      </w:r>
      <w:r>
        <w:rPr>
          <w:rFonts w:ascii="仿宋_GB2312" w:eastAsia="仿宋_GB2312" w:hint="eastAsia"/>
          <w:szCs w:val="32"/>
        </w:rPr>
        <w:t>、差旅费</w:t>
      </w:r>
      <w:r w:rsidR="00536C0F">
        <w:rPr>
          <w:rFonts w:ascii="仿宋_GB2312" w:eastAsia="仿宋_GB2312" w:hint="eastAsia"/>
          <w:szCs w:val="32"/>
        </w:rPr>
        <w:t>0.11万元</w:t>
      </w:r>
      <w:r>
        <w:rPr>
          <w:rFonts w:ascii="仿宋_GB2312" w:eastAsia="仿宋_GB2312" w:hint="eastAsia"/>
          <w:szCs w:val="32"/>
        </w:rPr>
        <w:t>、</w:t>
      </w:r>
      <w:r w:rsidR="00536C0F">
        <w:rPr>
          <w:rFonts w:ascii="仿宋_GB2312" w:eastAsia="仿宋_GB2312" w:hint="eastAsia"/>
          <w:szCs w:val="32"/>
        </w:rPr>
        <w:t>委托业务费38.79万元</w:t>
      </w:r>
      <w:r>
        <w:rPr>
          <w:rFonts w:ascii="仿宋_GB2312" w:eastAsia="仿宋_GB2312" w:hint="eastAsia"/>
          <w:szCs w:val="32"/>
        </w:rPr>
        <w:t>、其他交通费用</w:t>
      </w:r>
      <w:r w:rsidR="00536C0F">
        <w:rPr>
          <w:rFonts w:ascii="仿宋_GB2312" w:eastAsia="仿宋_GB2312" w:hint="eastAsia"/>
          <w:szCs w:val="32"/>
        </w:rPr>
        <w:t>5.92万元</w:t>
      </w:r>
      <w:r>
        <w:rPr>
          <w:rFonts w:ascii="仿宋_GB2312" w:eastAsia="仿宋_GB2312" w:hint="eastAsia"/>
          <w:szCs w:val="32"/>
        </w:rPr>
        <w:t>。</w:t>
      </w:r>
    </w:p>
    <w:p w:rsidR="000A5D5C" w:rsidRDefault="000A5D5C" w:rsidP="000A5D5C">
      <w:pPr>
        <w:ind w:firstLineChars="200" w:firstLine="632"/>
        <w:rPr>
          <w:rFonts w:ascii="黑体" w:eastAsia="黑体" w:hAnsi="黑体"/>
          <w:szCs w:val="32"/>
        </w:rPr>
      </w:pPr>
      <w:r>
        <w:rPr>
          <w:rFonts w:ascii="黑体" w:eastAsia="黑体" w:hAnsi="黑体" w:hint="eastAsia"/>
          <w:szCs w:val="32"/>
        </w:rPr>
        <w:t>七、一般公共预算财政拨款“三公”经费支出决算情况说明</w:t>
      </w:r>
    </w:p>
    <w:p w:rsidR="000A5D5C" w:rsidRDefault="000A5D5C" w:rsidP="000A5D5C">
      <w:pPr>
        <w:ind w:firstLineChars="200" w:firstLine="632"/>
        <w:rPr>
          <w:rFonts w:ascii="楷体_GB2312" w:eastAsia="楷体_GB2312"/>
          <w:szCs w:val="32"/>
        </w:rPr>
      </w:pPr>
      <w:r>
        <w:rPr>
          <w:rFonts w:ascii="楷体_GB2312" w:eastAsia="楷体_GB2312" w:hint="eastAsia"/>
          <w:szCs w:val="32"/>
        </w:rPr>
        <w:t>（一）“三公”经费支出决算总体情况及增减变动原因</w:t>
      </w:r>
    </w:p>
    <w:p w:rsidR="00C503AB" w:rsidRDefault="00C503AB" w:rsidP="000A5D5C">
      <w:pPr>
        <w:ind w:firstLineChars="200" w:firstLine="632"/>
        <w:rPr>
          <w:rFonts w:ascii="仿宋_GB2312" w:eastAsia="仿宋_GB2312"/>
          <w:szCs w:val="32"/>
        </w:rPr>
      </w:pPr>
      <w:r>
        <w:rPr>
          <w:rFonts w:ascii="仿宋_GB2312" w:eastAsia="仿宋_GB2312" w:hAnsi="宋体" w:cs="Courier New" w:hint="eastAsia"/>
          <w:szCs w:val="32"/>
        </w:rPr>
        <w:t>一般公共预算财政拨款“三公”经费支出范围</w:t>
      </w:r>
      <w:r w:rsidRPr="00EB7EDE">
        <w:rPr>
          <w:rFonts w:ascii="仿宋_GB2312" w:eastAsia="仿宋_GB2312" w:hAnsi="宋体" w:cs="Courier New" w:hint="eastAsia"/>
          <w:szCs w:val="32"/>
        </w:rPr>
        <w:t>包括</w:t>
      </w:r>
      <w:r>
        <w:rPr>
          <w:rFonts w:ascii="仿宋_GB2312" w:eastAsia="仿宋_GB2312" w:hAnsi="宋体" w:cs="Courier New" w:hint="eastAsia"/>
          <w:szCs w:val="32"/>
        </w:rPr>
        <w:t>审计</w:t>
      </w:r>
      <w:r w:rsidRPr="00EB7EDE">
        <w:rPr>
          <w:rFonts w:ascii="仿宋_GB2312" w:eastAsia="仿宋_GB2312" w:hAnsi="宋体" w:cs="Courier New" w:hint="eastAsia"/>
          <w:szCs w:val="32"/>
        </w:rPr>
        <w:t>局</w:t>
      </w:r>
      <w:r>
        <w:rPr>
          <w:rFonts w:ascii="仿宋_GB2312" w:eastAsia="仿宋_GB2312" w:hAnsi="宋体" w:cs="Courier New" w:hint="eastAsia"/>
          <w:szCs w:val="32"/>
        </w:rPr>
        <w:t>预算单位，共1个预算单位。</w:t>
      </w:r>
      <w:r w:rsidR="000A5D5C">
        <w:rPr>
          <w:rFonts w:ascii="仿宋_GB2312" w:eastAsia="仿宋_GB2312" w:hint="eastAsia"/>
          <w:szCs w:val="32"/>
        </w:rPr>
        <w:t>2019年度</w:t>
      </w:r>
      <w:r>
        <w:rPr>
          <w:rFonts w:ascii="仿宋_GB2312" w:eastAsia="仿宋_GB2312" w:hint="eastAsia"/>
          <w:szCs w:val="32"/>
        </w:rPr>
        <w:t>无</w:t>
      </w:r>
      <w:r w:rsidR="000A5D5C">
        <w:rPr>
          <w:rFonts w:ascii="仿宋_GB2312" w:eastAsia="仿宋_GB2312" w:hint="eastAsia"/>
          <w:szCs w:val="32"/>
        </w:rPr>
        <w:t>一般公共预算财政拨款“三公”经费</w:t>
      </w:r>
      <w:r>
        <w:rPr>
          <w:rFonts w:ascii="仿宋_GB2312" w:eastAsia="仿宋_GB2312" w:hint="eastAsia"/>
          <w:szCs w:val="32"/>
        </w:rPr>
        <w:t>支出。</w:t>
      </w:r>
    </w:p>
    <w:p w:rsidR="000A5D5C" w:rsidRDefault="000A5D5C" w:rsidP="000A5D5C">
      <w:pPr>
        <w:ind w:firstLineChars="200" w:firstLine="632"/>
        <w:rPr>
          <w:rFonts w:ascii="楷体_GB2312" w:eastAsia="楷体_GB2312"/>
          <w:szCs w:val="32"/>
        </w:rPr>
      </w:pPr>
      <w:r>
        <w:rPr>
          <w:rFonts w:ascii="楷体_GB2312" w:eastAsia="楷体_GB2312" w:hint="eastAsia"/>
          <w:szCs w:val="32"/>
        </w:rPr>
        <w:t>（二）“三公”经费支出决算具体情况</w:t>
      </w:r>
    </w:p>
    <w:p w:rsidR="00133558" w:rsidRPr="00133558" w:rsidRDefault="00133558" w:rsidP="00133558">
      <w:pPr>
        <w:ind w:firstLineChars="200" w:firstLine="632"/>
        <w:rPr>
          <w:rFonts w:ascii="楷体_GB2312" w:eastAsia="楷体_GB2312"/>
          <w:szCs w:val="32"/>
        </w:rPr>
      </w:pPr>
      <w:r w:rsidRPr="00133558">
        <w:rPr>
          <w:rFonts w:ascii="仿宋_GB2312" w:eastAsia="仿宋_GB2312" w:hint="eastAsia"/>
          <w:szCs w:val="32"/>
        </w:rPr>
        <w:t>本部门无一般公共预算安排的“三公”经费支出</w:t>
      </w:r>
      <w:r>
        <w:rPr>
          <w:rFonts w:ascii="仿宋_GB2312" w:eastAsia="仿宋_GB2312" w:hint="eastAsia"/>
          <w:szCs w:val="32"/>
        </w:rPr>
        <w:t>。</w:t>
      </w:r>
    </w:p>
    <w:p w:rsidR="000A5D5C" w:rsidRDefault="000A5D5C" w:rsidP="000A5D5C">
      <w:pPr>
        <w:ind w:firstLineChars="200" w:firstLine="632"/>
        <w:rPr>
          <w:rFonts w:ascii="黑体" w:eastAsia="黑体" w:hAnsi="黑体"/>
          <w:szCs w:val="32"/>
        </w:rPr>
      </w:pPr>
      <w:r>
        <w:rPr>
          <w:rFonts w:ascii="黑体" w:eastAsia="黑体" w:hAnsi="黑体" w:hint="eastAsia"/>
          <w:szCs w:val="32"/>
        </w:rPr>
        <w:t>八、政府性基金预算财政拨款收入支出决算情况说明</w:t>
      </w:r>
    </w:p>
    <w:p w:rsidR="008730A4" w:rsidRPr="001A4D22" w:rsidRDefault="008730A4" w:rsidP="008730A4">
      <w:pPr>
        <w:ind w:firstLineChars="200" w:firstLine="632"/>
        <w:rPr>
          <w:rFonts w:ascii="仿宋_GB2312" w:eastAsia="仿宋_GB2312"/>
          <w:szCs w:val="32"/>
        </w:rPr>
      </w:pPr>
      <w:r>
        <w:rPr>
          <w:rFonts w:ascii="仿宋_GB2312" w:eastAsia="仿宋_GB2312" w:hint="eastAsia"/>
          <w:szCs w:val="32"/>
        </w:rPr>
        <w:t>2019年度</w:t>
      </w:r>
      <w:r w:rsidRPr="001A4D22">
        <w:rPr>
          <w:rFonts w:ascii="仿宋_GB2312" w:eastAsia="仿宋_GB2312" w:hint="eastAsia"/>
          <w:szCs w:val="32"/>
        </w:rPr>
        <w:t>本部门没有政府性基金收入，也没有使用政府性基金安排的支出，故本表无数据信息。</w:t>
      </w:r>
    </w:p>
    <w:p w:rsidR="000A5D5C" w:rsidRDefault="000A5D5C" w:rsidP="000A5D5C">
      <w:pPr>
        <w:ind w:firstLineChars="200" w:firstLine="632"/>
        <w:rPr>
          <w:rFonts w:ascii="黑体" w:eastAsia="黑体" w:hAnsi="黑体"/>
          <w:szCs w:val="32"/>
        </w:rPr>
      </w:pPr>
      <w:r>
        <w:rPr>
          <w:rFonts w:ascii="黑体" w:eastAsia="黑体" w:hAnsi="黑体" w:hint="eastAsia"/>
          <w:szCs w:val="32"/>
        </w:rPr>
        <w:t>九、重要事项情况说明</w:t>
      </w:r>
    </w:p>
    <w:p w:rsidR="000A5D5C" w:rsidRDefault="000A5D5C" w:rsidP="000A5D5C">
      <w:pPr>
        <w:ind w:firstLineChars="200" w:firstLine="632"/>
        <w:rPr>
          <w:rFonts w:ascii="楷体_GB2312" w:eastAsia="楷体_GB2312"/>
          <w:szCs w:val="32"/>
        </w:rPr>
      </w:pPr>
      <w:r>
        <w:rPr>
          <w:rFonts w:ascii="楷体_GB2312" w:eastAsia="楷体_GB2312" w:hint="eastAsia"/>
          <w:szCs w:val="32"/>
        </w:rPr>
        <w:t>（一）机关运行经费支出情况</w:t>
      </w:r>
    </w:p>
    <w:p w:rsidR="000A5D5C" w:rsidRDefault="000A5D5C" w:rsidP="000A5D5C">
      <w:pPr>
        <w:ind w:firstLineChars="200" w:firstLine="632"/>
        <w:rPr>
          <w:rFonts w:ascii="仿宋_GB2312" w:eastAsia="仿宋_GB2312"/>
          <w:b/>
          <w:szCs w:val="32"/>
        </w:rPr>
      </w:pPr>
      <w:r>
        <w:rPr>
          <w:rFonts w:ascii="仿宋_GB2312" w:eastAsia="仿宋_GB2312" w:hint="eastAsia"/>
          <w:szCs w:val="32"/>
        </w:rPr>
        <w:t>2019年度机关运行经费支出</w:t>
      </w:r>
      <w:r w:rsidR="00C32BB8">
        <w:rPr>
          <w:rFonts w:ascii="仿宋_GB2312" w:eastAsia="仿宋_GB2312" w:hint="eastAsia"/>
          <w:szCs w:val="32"/>
        </w:rPr>
        <w:t>47.99</w:t>
      </w:r>
      <w:r>
        <w:rPr>
          <w:rFonts w:ascii="仿宋_GB2312" w:eastAsia="仿宋_GB2312" w:hint="eastAsia"/>
          <w:szCs w:val="32"/>
        </w:rPr>
        <w:t>万元，比年初预算数增加</w:t>
      </w:r>
      <w:r w:rsidR="00536C0F">
        <w:rPr>
          <w:rFonts w:ascii="仿宋_GB2312" w:eastAsia="仿宋_GB2312" w:hint="eastAsia"/>
          <w:szCs w:val="32"/>
        </w:rPr>
        <w:t>38.02</w:t>
      </w:r>
      <w:r w:rsidR="00B66E71">
        <w:rPr>
          <w:rFonts w:ascii="仿宋_GB2312" w:eastAsia="仿宋_GB2312" w:hint="eastAsia"/>
          <w:szCs w:val="32"/>
        </w:rPr>
        <w:t>万元</w:t>
      </w:r>
      <w:r>
        <w:rPr>
          <w:rFonts w:ascii="仿宋_GB2312" w:eastAsia="仿宋_GB2312" w:hint="eastAsia"/>
          <w:szCs w:val="32"/>
        </w:rPr>
        <w:t>，主要原因是</w:t>
      </w:r>
      <w:r w:rsidR="00B66E71">
        <w:rPr>
          <w:rFonts w:ascii="仿宋_GB2312" w:eastAsia="仿宋_GB2312" w:hint="eastAsia"/>
          <w:szCs w:val="32"/>
        </w:rPr>
        <w:t>上一年</w:t>
      </w:r>
      <w:r w:rsidR="00C32BB8">
        <w:rPr>
          <w:rFonts w:ascii="仿宋_GB2312" w:eastAsia="仿宋_GB2312" w:hint="eastAsia"/>
          <w:szCs w:val="32"/>
        </w:rPr>
        <w:t>委托业务费等审计业务经费</w:t>
      </w:r>
      <w:r w:rsidR="00B66E71">
        <w:rPr>
          <w:rFonts w:ascii="仿宋_GB2312" w:eastAsia="仿宋_GB2312" w:hint="eastAsia"/>
          <w:szCs w:val="32"/>
        </w:rPr>
        <w:t>集中在2019年度支出</w:t>
      </w:r>
      <w:r>
        <w:rPr>
          <w:rFonts w:ascii="仿宋_GB2312" w:eastAsia="仿宋_GB2312" w:hint="eastAsia"/>
          <w:szCs w:val="32"/>
        </w:rPr>
        <w:t>。</w:t>
      </w:r>
    </w:p>
    <w:p w:rsidR="000A5D5C" w:rsidRDefault="000A5D5C" w:rsidP="000A5D5C">
      <w:pPr>
        <w:ind w:firstLineChars="200" w:firstLine="632"/>
        <w:rPr>
          <w:rFonts w:ascii="楷体_GB2312" w:eastAsia="楷体_GB2312"/>
          <w:szCs w:val="32"/>
        </w:rPr>
      </w:pPr>
      <w:r>
        <w:rPr>
          <w:rFonts w:ascii="楷体_GB2312" w:eastAsia="楷体_GB2312" w:hint="eastAsia"/>
          <w:szCs w:val="32"/>
        </w:rPr>
        <w:lastRenderedPageBreak/>
        <w:t>（二）政府采购支出情况</w:t>
      </w:r>
    </w:p>
    <w:p w:rsidR="000A5D5C" w:rsidRDefault="000A5D5C" w:rsidP="00256AB9">
      <w:pPr>
        <w:ind w:firstLineChars="200" w:firstLine="632"/>
        <w:rPr>
          <w:rFonts w:ascii="仿宋_GB2312" w:eastAsia="仿宋_GB2312"/>
          <w:b/>
          <w:szCs w:val="32"/>
          <w:highlight w:val="yellow"/>
        </w:rPr>
      </w:pPr>
      <w:r w:rsidRPr="00256AB9">
        <w:rPr>
          <w:rFonts w:ascii="仿宋_GB2312" w:eastAsia="仿宋_GB2312" w:hAnsi="宋体" w:cs="Courier New" w:hint="eastAsia"/>
          <w:szCs w:val="32"/>
        </w:rPr>
        <w:t>2019年度</w:t>
      </w:r>
      <w:r w:rsidR="00256AB9" w:rsidRPr="00256AB9">
        <w:rPr>
          <w:rFonts w:ascii="仿宋_GB2312" w:eastAsia="仿宋_GB2312" w:hint="eastAsia"/>
          <w:szCs w:val="32"/>
        </w:rPr>
        <w:t>本部门无政府采购支出。</w:t>
      </w:r>
    </w:p>
    <w:p w:rsidR="000A5D5C" w:rsidRDefault="000A5D5C" w:rsidP="000A5D5C">
      <w:pPr>
        <w:ind w:firstLineChars="200" w:firstLine="632"/>
        <w:rPr>
          <w:rFonts w:ascii="楷体_GB2312" w:eastAsia="楷体_GB2312"/>
          <w:szCs w:val="32"/>
          <w:highlight w:val="yellow"/>
        </w:rPr>
      </w:pPr>
      <w:r>
        <w:rPr>
          <w:rFonts w:ascii="楷体_GB2312" w:eastAsia="楷体_GB2312" w:hint="eastAsia"/>
          <w:szCs w:val="32"/>
        </w:rPr>
        <w:t>（三）国有资产占用情况</w:t>
      </w:r>
    </w:p>
    <w:p w:rsidR="00C32BB8" w:rsidRPr="00902998" w:rsidRDefault="00C32BB8" w:rsidP="00C32BB8">
      <w:pPr>
        <w:ind w:firstLineChars="200" w:firstLine="632"/>
        <w:rPr>
          <w:rFonts w:ascii="仿宋_GB2312" w:eastAsia="仿宋_GB2312" w:hAnsi="宋体" w:cs="Courier New"/>
          <w:szCs w:val="32"/>
        </w:rPr>
      </w:pPr>
      <w:r>
        <w:rPr>
          <w:rFonts w:ascii="仿宋_GB2312" w:eastAsia="仿宋_GB2312" w:hAnsi="宋体" w:cs="Courier New" w:hint="eastAsia"/>
          <w:szCs w:val="32"/>
        </w:rPr>
        <w:t>本部门无车辆和相关价值50万元及以上的设备。</w:t>
      </w:r>
    </w:p>
    <w:p w:rsidR="000A5D5C" w:rsidRDefault="000A5D5C" w:rsidP="000A5D5C">
      <w:pPr>
        <w:ind w:firstLineChars="200" w:firstLine="632"/>
        <w:rPr>
          <w:rFonts w:ascii="楷体_GB2312" w:eastAsia="楷体_GB2312"/>
          <w:szCs w:val="32"/>
        </w:rPr>
      </w:pPr>
      <w:r>
        <w:rPr>
          <w:rFonts w:ascii="楷体_GB2312" w:eastAsia="楷体_GB2312" w:hint="eastAsia"/>
          <w:szCs w:val="32"/>
        </w:rPr>
        <w:t>（四）预算绩效情况</w:t>
      </w:r>
    </w:p>
    <w:p w:rsidR="008730A4" w:rsidRPr="00B66E71" w:rsidRDefault="00B66E71" w:rsidP="00B66E71">
      <w:pPr>
        <w:ind w:firstLineChars="300" w:firstLine="948"/>
        <w:rPr>
          <w:rFonts w:ascii="方正小标宋简体" w:eastAsia="方正小标宋简体"/>
          <w:sz w:val="42"/>
        </w:rPr>
      </w:pPr>
      <w:r w:rsidRPr="00B66E71">
        <w:rPr>
          <w:rFonts w:ascii="仿宋_GB2312" w:eastAsia="仿宋_GB2312" w:hint="eastAsia"/>
          <w:kern w:val="0"/>
          <w:szCs w:val="32"/>
        </w:rPr>
        <w:t>本部门无绩效评价项目。</w:t>
      </w:r>
    </w:p>
    <w:p w:rsidR="008730A4" w:rsidRPr="00B66E71" w:rsidRDefault="008730A4" w:rsidP="000A5D5C">
      <w:pPr>
        <w:rPr>
          <w:rFonts w:ascii="方正小标宋简体" w:eastAsia="方正小标宋简体"/>
          <w:sz w:val="42"/>
        </w:rPr>
      </w:pPr>
    </w:p>
    <w:p w:rsidR="008730A4" w:rsidRDefault="008730A4" w:rsidP="000A5D5C">
      <w:pPr>
        <w:rPr>
          <w:rFonts w:ascii="方正小标宋简体" w:eastAsia="方正小标宋简体"/>
          <w:sz w:val="42"/>
        </w:rPr>
      </w:pPr>
    </w:p>
    <w:p w:rsidR="00B66E71" w:rsidRDefault="00B66E71" w:rsidP="000A5D5C">
      <w:pPr>
        <w:rPr>
          <w:rFonts w:ascii="方正小标宋简体" w:eastAsia="方正小标宋简体"/>
          <w:sz w:val="42"/>
        </w:rPr>
      </w:pPr>
    </w:p>
    <w:p w:rsidR="00B66E71" w:rsidRDefault="00B66E71" w:rsidP="000A5D5C">
      <w:pPr>
        <w:rPr>
          <w:rFonts w:ascii="方正小标宋简体" w:eastAsia="方正小标宋简体"/>
          <w:sz w:val="42"/>
        </w:rPr>
      </w:pPr>
    </w:p>
    <w:p w:rsidR="00B66E71" w:rsidRDefault="00B66E71" w:rsidP="000A5D5C">
      <w:pPr>
        <w:rPr>
          <w:rFonts w:ascii="方正小标宋简体" w:eastAsia="方正小标宋简体"/>
          <w:sz w:val="42"/>
        </w:rPr>
      </w:pPr>
    </w:p>
    <w:p w:rsidR="00B66E71" w:rsidRDefault="00B66E71" w:rsidP="000A5D5C">
      <w:pPr>
        <w:rPr>
          <w:rFonts w:ascii="方正小标宋简体" w:eastAsia="方正小标宋简体"/>
          <w:sz w:val="42"/>
        </w:rPr>
      </w:pPr>
    </w:p>
    <w:p w:rsidR="00B66E71" w:rsidRDefault="00B66E71" w:rsidP="000A5D5C">
      <w:pPr>
        <w:rPr>
          <w:rFonts w:ascii="方正小标宋简体" w:eastAsia="方正小标宋简体"/>
          <w:sz w:val="42"/>
        </w:rPr>
      </w:pPr>
    </w:p>
    <w:p w:rsidR="00B66E71" w:rsidRPr="00486839" w:rsidRDefault="00B66E71" w:rsidP="000A5D5C">
      <w:pPr>
        <w:rPr>
          <w:rFonts w:ascii="方正小标宋简体" w:eastAsia="方正小标宋简体"/>
          <w:sz w:val="42"/>
        </w:rPr>
      </w:pPr>
    </w:p>
    <w:p w:rsidR="000A5D5C" w:rsidRDefault="000A5D5C" w:rsidP="000A5D5C">
      <w:pPr>
        <w:ind w:firstLineChars="100" w:firstLine="536"/>
        <w:rPr>
          <w:rFonts w:ascii="方正小标宋简体" w:eastAsia="方正小标宋简体"/>
          <w:spacing w:val="60"/>
          <w:sz w:val="42"/>
        </w:rPr>
      </w:pPr>
      <w:r>
        <w:rPr>
          <w:rFonts w:ascii="方正小标宋简体" w:eastAsia="方正小标宋简体" w:hint="eastAsia"/>
          <w:spacing w:val="60"/>
          <w:sz w:val="42"/>
        </w:rPr>
        <w:lastRenderedPageBreak/>
        <w:t>第四部分</w:t>
      </w:r>
    </w:p>
    <w:p w:rsidR="000A5D5C" w:rsidRDefault="000A5D5C" w:rsidP="000A5D5C">
      <w:pPr>
        <w:jc w:val="center"/>
        <w:rPr>
          <w:rFonts w:ascii="方正小标宋简体" w:eastAsia="方正小标宋简体"/>
          <w:spacing w:val="60"/>
          <w:sz w:val="42"/>
        </w:rPr>
      </w:pPr>
    </w:p>
    <w:p w:rsidR="000A5D5C" w:rsidRDefault="000A5D5C" w:rsidP="000A5D5C">
      <w:pPr>
        <w:jc w:val="center"/>
        <w:rPr>
          <w:rFonts w:ascii="方正小标宋简体" w:eastAsia="方正小标宋简体"/>
          <w:spacing w:val="60"/>
          <w:sz w:val="42"/>
        </w:rPr>
      </w:pPr>
    </w:p>
    <w:p w:rsidR="000A5D5C" w:rsidRDefault="000A5D5C" w:rsidP="000A5D5C">
      <w:pPr>
        <w:jc w:val="center"/>
        <w:rPr>
          <w:rFonts w:ascii="方正小标宋简体" w:eastAsia="方正小标宋简体"/>
          <w:spacing w:val="60"/>
          <w:sz w:val="48"/>
        </w:rPr>
        <w:sectPr w:rsidR="000A5D5C">
          <w:pgSz w:w="11906" w:h="16838"/>
          <w:pgMar w:top="1701" w:right="1531" w:bottom="1701" w:left="1531" w:header="0" w:footer="1418" w:gutter="0"/>
          <w:cols w:space="720"/>
          <w:docGrid w:type="linesAndChars" w:linePitch="610" w:charSpace="-849"/>
        </w:sectPr>
      </w:pPr>
      <w:r>
        <w:rPr>
          <w:rFonts w:ascii="方正小标宋简体" w:eastAsia="方正小标宋简体" w:hint="eastAsia"/>
          <w:spacing w:val="60"/>
          <w:sz w:val="48"/>
        </w:rPr>
        <w:t>名词解释</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lastRenderedPageBreak/>
        <w:t>一、财政拨款收入：</w:t>
      </w:r>
      <w:r>
        <w:rPr>
          <w:rFonts w:ascii="仿宋_GB2312" w:eastAsia="仿宋_GB2312" w:hint="eastAsia"/>
          <w:szCs w:val="32"/>
        </w:rPr>
        <w:t>指由区级财政拨款形成的部门收入。按现行管理制度，区级部门预算中反映的财政拨款包括一般公共预算拨款、政府性基金预算拨款和国有资本经营预算拨款。</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二、上年结转：</w:t>
      </w:r>
      <w:r>
        <w:rPr>
          <w:rFonts w:ascii="仿宋_GB2312" w:eastAsia="仿宋_GB2312" w:hint="eastAsia"/>
          <w:szCs w:val="32"/>
        </w:rPr>
        <w:t>指以前年度尚未完成、结转到本年仍按原规定用途继续使用的资金。</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三、基本支出：</w:t>
      </w:r>
      <w:r>
        <w:rPr>
          <w:rFonts w:ascii="仿宋_GB2312" w:eastAsia="仿宋_GB2312" w:hint="eastAsia"/>
          <w:szCs w:val="32"/>
        </w:rPr>
        <w:t>指为保障机构正常运转、完成日常工作任务而发生的人员经费和日常公用经费。</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四、项目支出：</w:t>
      </w:r>
      <w:r>
        <w:rPr>
          <w:rFonts w:ascii="仿宋_GB2312" w:eastAsia="仿宋_GB2312" w:hint="eastAsia"/>
          <w:szCs w:val="32"/>
        </w:rPr>
        <w:t>指在基本支出之外为完成特定任务和事业发展目标所发生的支出。</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五、“三公”经费：</w:t>
      </w:r>
      <w:r>
        <w:rPr>
          <w:rFonts w:ascii="仿宋_GB2312" w:eastAsia="仿宋_GB2312" w:hint="eastAsia"/>
          <w:szCs w:val="32"/>
        </w:rPr>
        <w:t>指区级部门用财政拨款安排的因公出国（境）费、公务用车购置及运行费和公务接待费。其中，因公出国（境）费反映单位公务出国（境）的国际差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接待（含外宾接待）支出。</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六、机关运行经费：</w:t>
      </w:r>
      <w:r>
        <w:rPr>
          <w:rFonts w:ascii="仿宋_GB2312" w:eastAsia="仿宋_GB2312" w:hint="eastAsia"/>
          <w:szCs w:val="32"/>
        </w:rPr>
        <w:t>指区级行政单位（包括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七、</w:t>
      </w:r>
      <w:r>
        <w:rPr>
          <w:rFonts w:ascii="仿宋_GB2312" w:eastAsia="仿宋_GB2312" w:hint="eastAsia"/>
          <w:b/>
          <w:bCs/>
          <w:szCs w:val="32"/>
        </w:rPr>
        <w:t>一般公共服务（类）审计事务（款）审计业务（项）支出</w:t>
      </w:r>
      <w:r>
        <w:rPr>
          <w:rFonts w:ascii="黑体" w:eastAsia="黑体" w:hAnsi="黑体" w:hint="eastAsia"/>
          <w:szCs w:val="32"/>
        </w:rPr>
        <w:t>：</w:t>
      </w:r>
      <w:r>
        <w:rPr>
          <w:rFonts w:ascii="仿宋_GB2312" w:eastAsia="仿宋_GB2312" w:hint="eastAsia"/>
          <w:szCs w:val="32"/>
        </w:rPr>
        <w:t>指我局审计项目的劳务支出。</w:t>
      </w:r>
    </w:p>
    <w:p w:rsidR="00B66E71" w:rsidRDefault="00B66E71" w:rsidP="00B66E71">
      <w:pPr>
        <w:spacing w:line="580" w:lineRule="exact"/>
        <w:ind w:firstLine="600"/>
        <w:rPr>
          <w:rFonts w:ascii="仿宋_GB2312" w:eastAsia="仿宋_GB2312"/>
          <w:szCs w:val="32"/>
        </w:rPr>
      </w:pPr>
      <w:r>
        <w:rPr>
          <w:rFonts w:ascii="仿宋_GB2312" w:eastAsia="仿宋_GB2312" w:hint="eastAsia"/>
          <w:b/>
          <w:bCs/>
          <w:szCs w:val="32"/>
        </w:rPr>
        <w:lastRenderedPageBreak/>
        <w:t>八、一般公共服务（类）审计事务（款）行政运行（项）支出：</w:t>
      </w:r>
      <w:r>
        <w:rPr>
          <w:rFonts w:ascii="仿宋_GB2312" w:eastAsia="仿宋_GB2312" w:hint="eastAsia"/>
          <w:szCs w:val="32"/>
        </w:rPr>
        <w:t>指我局审计工作的日常办公支出。</w:t>
      </w:r>
    </w:p>
    <w:p w:rsidR="00B66E71" w:rsidRDefault="00B66E71" w:rsidP="00B66E71">
      <w:pPr>
        <w:spacing w:line="580" w:lineRule="exact"/>
        <w:ind w:firstLine="600"/>
        <w:rPr>
          <w:rFonts w:ascii="仿宋_GB2312" w:eastAsia="仿宋_GB2312"/>
          <w:szCs w:val="32"/>
        </w:rPr>
      </w:pPr>
      <w:r>
        <w:rPr>
          <w:rFonts w:ascii="仿宋_GB2312" w:eastAsia="仿宋_GB2312" w:hint="eastAsia"/>
          <w:b/>
          <w:bCs/>
          <w:szCs w:val="32"/>
        </w:rPr>
        <w:t>九、一般公共服务（类）审计事务（款）一般行政管理事务（项）支出</w:t>
      </w:r>
      <w:r>
        <w:rPr>
          <w:rFonts w:ascii="仿宋_GB2312" w:eastAsia="仿宋_GB2312" w:hint="eastAsia"/>
          <w:szCs w:val="32"/>
        </w:rPr>
        <w:t>：指我局基层党建活动支出。</w:t>
      </w:r>
    </w:p>
    <w:p w:rsidR="00B66E71" w:rsidRDefault="00B66E71" w:rsidP="00B66E71">
      <w:pPr>
        <w:spacing w:line="580" w:lineRule="exact"/>
        <w:ind w:firstLine="600"/>
        <w:rPr>
          <w:rFonts w:ascii="黑体" w:eastAsia="黑体" w:hAnsi="黑体"/>
          <w:szCs w:val="32"/>
        </w:rPr>
      </w:pPr>
      <w:r>
        <w:rPr>
          <w:rFonts w:ascii="黑体" w:eastAsia="黑体" w:hAnsi="黑体" w:hint="eastAsia"/>
          <w:szCs w:val="32"/>
        </w:rPr>
        <w:t>十、社会保障和就业（类）行政事业单位</w:t>
      </w:r>
      <w:r>
        <w:rPr>
          <w:rFonts w:ascii="黑体" w:eastAsia="黑体" w:hAnsi="黑体"/>
          <w:szCs w:val="32"/>
        </w:rPr>
        <w:t>离退休</w:t>
      </w:r>
      <w:r>
        <w:rPr>
          <w:rFonts w:ascii="黑体" w:eastAsia="黑体" w:hAnsi="黑体" w:hint="eastAsia"/>
          <w:szCs w:val="32"/>
        </w:rPr>
        <w:t>（款）归口</w:t>
      </w:r>
      <w:r>
        <w:rPr>
          <w:rFonts w:ascii="黑体" w:eastAsia="黑体" w:hAnsi="黑体"/>
          <w:szCs w:val="32"/>
        </w:rPr>
        <w:t>管理的行政单位离退休（项）</w:t>
      </w:r>
      <w:r>
        <w:rPr>
          <w:rFonts w:ascii="黑体" w:eastAsia="黑体" w:hAnsi="黑体" w:hint="eastAsia"/>
          <w:szCs w:val="32"/>
        </w:rPr>
        <w:t>：</w:t>
      </w:r>
      <w:r>
        <w:rPr>
          <w:rFonts w:ascii="仿宋_GB2312" w:eastAsia="仿宋_GB2312" w:hint="eastAsia"/>
          <w:szCs w:val="32"/>
        </w:rPr>
        <w:t>指我局开支的</w:t>
      </w:r>
      <w:r>
        <w:rPr>
          <w:rFonts w:ascii="仿宋_GB2312" w:eastAsia="仿宋_GB2312"/>
          <w:szCs w:val="32"/>
        </w:rPr>
        <w:t>退休经费</w:t>
      </w:r>
      <w:r>
        <w:rPr>
          <w:rFonts w:ascii="仿宋_GB2312" w:eastAsia="仿宋_GB2312" w:hint="eastAsia"/>
          <w:szCs w:val="32"/>
        </w:rPr>
        <w:t>支出。</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十一、社会保障和就业（类）行政事业单位</w:t>
      </w:r>
      <w:r>
        <w:rPr>
          <w:rFonts w:ascii="黑体" w:eastAsia="黑体" w:hAnsi="黑体"/>
          <w:szCs w:val="32"/>
        </w:rPr>
        <w:t>离退休</w:t>
      </w:r>
      <w:r>
        <w:rPr>
          <w:rFonts w:ascii="黑体" w:eastAsia="黑体" w:hAnsi="黑体" w:hint="eastAsia"/>
          <w:szCs w:val="32"/>
        </w:rPr>
        <w:t>（款）机关事业</w:t>
      </w:r>
      <w:r>
        <w:rPr>
          <w:rFonts w:ascii="黑体" w:eastAsia="黑体" w:hAnsi="黑体"/>
          <w:szCs w:val="32"/>
        </w:rPr>
        <w:t>单位基本养老保险缴费（项）</w:t>
      </w:r>
      <w:r>
        <w:rPr>
          <w:rFonts w:ascii="黑体" w:eastAsia="黑体" w:hAnsi="黑体" w:hint="eastAsia"/>
          <w:szCs w:val="32"/>
        </w:rPr>
        <w:t>：</w:t>
      </w:r>
      <w:r>
        <w:rPr>
          <w:rFonts w:ascii="仿宋_GB2312" w:eastAsia="仿宋_GB2312" w:hint="eastAsia"/>
          <w:szCs w:val="32"/>
        </w:rPr>
        <w:t>指机关事业单位</w:t>
      </w:r>
      <w:r>
        <w:rPr>
          <w:rFonts w:ascii="仿宋_GB2312" w:eastAsia="仿宋_GB2312"/>
          <w:szCs w:val="32"/>
        </w:rPr>
        <w:t>实施养老保险制度由单位缴纳的基本养老保险费</w:t>
      </w:r>
      <w:r>
        <w:rPr>
          <w:rFonts w:ascii="仿宋_GB2312" w:eastAsia="仿宋_GB2312" w:hint="eastAsia"/>
          <w:szCs w:val="32"/>
        </w:rPr>
        <w:t>支出。</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十二、社会保障和就业（类）其他社会</w:t>
      </w:r>
      <w:r>
        <w:rPr>
          <w:rFonts w:ascii="黑体" w:eastAsia="黑体" w:hAnsi="黑体"/>
          <w:szCs w:val="32"/>
        </w:rPr>
        <w:t>保障和就业</w:t>
      </w:r>
      <w:r>
        <w:rPr>
          <w:rFonts w:ascii="黑体" w:eastAsia="黑体" w:hAnsi="黑体" w:hint="eastAsia"/>
          <w:szCs w:val="32"/>
        </w:rPr>
        <w:t>（款）其他社会</w:t>
      </w:r>
      <w:r>
        <w:rPr>
          <w:rFonts w:ascii="黑体" w:eastAsia="黑体" w:hAnsi="黑体"/>
          <w:szCs w:val="32"/>
        </w:rPr>
        <w:t>保障和就业（项）</w:t>
      </w:r>
      <w:r>
        <w:rPr>
          <w:rFonts w:ascii="黑体" w:eastAsia="黑体" w:hAnsi="黑体" w:hint="eastAsia"/>
          <w:szCs w:val="32"/>
        </w:rPr>
        <w:t>：</w:t>
      </w:r>
      <w:r>
        <w:rPr>
          <w:rFonts w:ascii="仿宋_GB2312" w:eastAsia="仿宋_GB2312" w:hint="eastAsia"/>
          <w:szCs w:val="32"/>
        </w:rPr>
        <w:t>指有单位缴纳的</w:t>
      </w:r>
      <w:r>
        <w:rPr>
          <w:rFonts w:ascii="仿宋_GB2312" w:eastAsia="仿宋_GB2312"/>
          <w:szCs w:val="32"/>
        </w:rPr>
        <w:t>职工工伤</w:t>
      </w:r>
      <w:r>
        <w:rPr>
          <w:rFonts w:ascii="仿宋_GB2312" w:eastAsia="仿宋_GB2312" w:hint="eastAsia"/>
          <w:szCs w:val="32"/>
        </w:rPr>
        <w:t>、生育</w:t>
      </w:r>
      <w:r>
        <w:rPr>
          <w:rFonts w:ascii="仿宋_GB2312" w:eastAsia="仿宋_GB2312"/>
          <w:szCs w:val="32"/>
        </w:rPr>
        <w:t>保险</w:t>
      </w:r>
      <w:r>
        <w:rPr>
          <w:rFonts w:ascii="仿宋_GB2312" w:eastAsia="仿宋_GB2312" w:hint="eastAsia"/>
          <w:szCs w:val="32"/>
        </w:rPr>
        <w:t>费</w:t>
      </w:r>
      <w:r>
        <w:rPr>
          <w:rFonts w:ascii="仿宋_GB2312" w:eastAsia="仿宋_GB2312"/>
          <w:szCs w:val="32"/>
        </w:rPr>
        <w:t>支出</w:t>
      </w:r>
      <w:r>
        <w:rPr>
          <w:rFonts w:ascii="仿宋_GB2312" w:eastAsia="仿宋_GB2312" w:hint="eastAsia"/>
          <w:szCs w:val="32"/>
        </w:rPr>
        <w:t>。</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十三、医疗卫生与计划生育（类）行政事业单位医疗（款）行政单位医疗</w:t>
      </w:r>
      <w:r>
        <w:rPr>
          <w:rFonts w:ascii="黑体" w:eastAsia="黑体" w:hAnsi="黑体"/>
          <w:szCs w:val="32"/>
        </w:rPr>
        <w:t>（项）</w:t>
      </w:r>
      <w:r>
        <w:rPr>
          <w:rFonts w:ascii="黑体" w:eastAsia="黑体" w:hAnsi="黑体" w:hint="eastAsia"/>
          <w:szCs w:val="32"/>
        </w:rPr>
        <w:t>：</w:t>
      </w:r>
      <w:r>
        <w:rPr>
          <w:rFonts w:ascii="仿宋_GB2312" w:eastAsia="仿宋_GB2312" w:hint="eastAsia"/>
          <w:szCs w:val="32"/>
        </w:rPr>
        <w:t>指财政部门</w:t>
      </w:r>
      <w:r>
        <w:rPr>
          <w:rFonts w:ascii="仿宋_GB2312" w:eastAsia="仿宋_GB2312"/>
          <w:szCs w:val="32"/>
        </w:rPr>
        <w:t>集中安排的行政单位基本医疗保险缴费经费</w:t>
      </w:r>
      <w:r>
        <w:rPr>
          <w:rFonts w:ascii="仿宋_GB2312" w:eastAsia="仿宋_GB2312" w:hint="eastAsia"/>
          <w:szCs w:val="32"/>
        </w:rPr>
        <w:t>支出。</w:t>
      </w:r>
    </w:p>
    <w:p w:rsidR="00B66E71" w:rsidRDefault="00B66E71" w:rsidP="00B66E71">
      <w:pPr>
        <w:spacing w:line="580" w:lineRule="exact"/>
        <w:ind w:firstLine="600"/>
        <w:rPr>
          <w:rFonts w:ascii="仿宋_GB2312" w:eastAsia="仿宋_GB2312"/>
          <w:szCs w:val="32"/>
        </w:rPr>
      </w:pPr>
      <w:r>
        <w:rPr>
          <w:rFonts w:ascii="黑体" w:eastAsia="黑体" w:hAnsi="黑体" w:hint="eastAsia"/>
          <w:szCs w:val="32"/>
        </w:rPr>
        <w:t>十四、住房保障（类）住房改革（款）住房公积金</w:t>
      </w:r>
      <w:r>
        <w:rPr>
          <w:rFonts w:ascii="黑体" w:eastAsia="黑体" w:hAnsi="黑体"/>
          <w:szCs w:val="32"/>
        </w:rPr>
        <w:t>（项）</w:t>
      </w:r>
      <w:r>
        <w:rPr>
          <w:rFonts w:ascii="黑体" w:eastAsia="黑体" w:hAnsi="黑体" w:hint="eastAsia"/>
          <w:szCs w:val="32"/>
        </w:rPr>
        <w:t>：</w:t>
      </w:r>
      <w:r>
        <w:rPr>
          <w:rFonts w:ascii="仿宋_GB2312" w:eastAsia="仿宋_GB2312" w:hint="eastAsia"/>
          <w:szCs w:val="32"/>
        </w:rPr>
        <w:t>指我局按照</w:t>
      </w:r>
      <w:r>
        <w:rPr>
          <w:rFonts w:ascii="仿宋_GB2312" w:eastAsia="仿宋_GB2312"/>
          <w:szCs w:val="32"/>
        </w:rPr>
        <w:t>规定比例</w:t>
      </w:r>
      <w:r>
        <w:rPr>
          <w:rFonts w:ascii="仿宋_GB2312" w:eastAsia="仿宋_GB2312" w:hint="eastAsia"/>
          <w:szCs w:val="32"/>
        </w:rPr>
        <w:t>为</w:t>
      </w:r>
      <w:r>
        <w:rPr>
          <w:rFonts w:ascii="仿宋_GB2312" w:eastAsia="仿宋_GB2312"/>
          <w:szCs w:val="32"/>
        </w:rPr>
        <w:t>职工缴纳的住房公积金</w:t>
      </w:r>
      <w:r>
        <w:rPr>
          <w:rFonts w:ascii="仿宋_GB2312" w:eastAsia="仿宋_GB2312" w:hint="eastAsia"/>
          <w:szCs w:val="32"/>
        </w:rPr>
        <w:t>。</w:t>
      </w:r>
    </w:p>
    <w:p w:rsidR="000A5D5C" w:rsidRPr="00B66E71" w:rsidRDefault="000A5D5C" w:rsidP="000A5D5C">
      <w:pPr>
        <w:ind w:firstLineChars="200" w:firstLine="643"/>
        <w:rPr>
          <w:rFonts w:ascii="仿宋_GB2312" w:eastAsia="仿宋_GB2312"/>
          <w:b/>
          <w:szCs w:val="32"/>
          <w:highlight w:val="lightGray"/>
        </w:rPr>
      </w:pPr>
    </w:p>
    <w:p w:rsidR="000A5D5C" w:rsidRDefault="000A5D5C" w:rsidP="000A5D5C">
      <w:pPr>
        <w:ind w:firstLineChars="100" w:firstLine="540"/>
        <w:rPr>
          <w:rFonts w:ascii="方正小标宋简体" w:eastAsia="方正小标宋简体"/>
          <w:spacing w:val="60"/>
          <w:sz w:val="42"/>
        </w:rPr>
      </w:pPr>
    </w:p>
    <w:p w:rsidR="000A5D5C" w:rsidRDefault="000A5D5C" w:rsidP="000A5D5C">
      <w:pPr>
        <w:ind w:firstLineChars="100" w:firstLine="540"/>
        <w:rPr>
          <w:rFonts w:ascii="方正小标宋简体" w:eastAsia="方正小标宋简体"/>
          <w:spacing w:val="60"/>
          <w:sz w:val="42"/>
        </w:rPr>
      </w:pPr>
    </w:p>
    <w:p w:rsidR="006C37F1" w:rsidRDefault="006C37F1"/>
    <w:sectPr w:rsidR="006C37F1" w:rsidSect="00461D19">
      <w:pgSz w:w="11906" w:h="16838"/>
      <w:pgMar w:top="1701" w:right="1531" w:bottom="1701" w:left="1531" w:header="0" w:footer="1418" w:gutter="0"/>
      <w:cols w:space="720"/>
      <w:docGrid w:type="linesAndChars" w:linePitch="610"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D8C" w:rsidRDefault="00374D8C" w:rsidP="000A5D5C">
      <w:r>
        <w:separator/>
      </w:r>
    </w:p>
  </w:endnote>
  <w:endnote w:type="continuationSeparator" w:id="0">
    <w:p w:rsidR="00374D8C" w:rsidRDefault="00374D8C" w:rsidP="000A5D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D8C" w:rsidRDefault="001C7FDB">
    <w:pPr>
      <w:pStyle w:val="a4"/>
      <w:framePr w:wrap="around" w:vAnchor="text" w:hAnchor="margin" w:xAlign="outside" w:y="1"/>
      <w:rPr>
        <w:rStyle w:val="a5"/>
      </w:rPr>
    </w:pPr>
    <w:r>
      <w:fldChar w:fldCharType="begin"/>
    </w:r>
    <w:r w:rsidR="00374D8C">
      <w:rPr>
        <w:rStyle w:val="a5"/>
      </w:rPr>
      <w:instrText xml:space="preserve">PAGE  </w:instrText>
    </w:r>
    <w:r>
      <w:fldChar w:fldCharType="separate"/>
    </w:r>
    <w:r w:rsidR="00374D8C">
      <w:rPr>
        <w:rStyle w:val="a5"/>
      </w:rPr>
      <w:t>- 1 -</w:t>
    </w:r>
    <w:r>
      <w:fldChar w:fldCharType="end"/>
    </w:r>
  </w:p>
  <w:p w:rsidR="00374D8C" w:rsidRDefault="00374D8C">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D8C" w:rsidRDefault="00374D8C">
    <w:pPr>
      <w:pStyle w:val="a4"/>
      <w:framePr w:wrap="around" w:vAnchor="text" w:hAnchor="margin" w:xAlign="outside" w:y="1"/>
      <w:rPr>
        <w:rStyle w:val="a5"/>
        <w:rFonts w:ascii="宋体" w:hAnsi="宋体"/>
        <w:sz w:val="28"/>
        <w:szCs w:val="28"/>
      </w:rPr>
    </w:pPr>
    <w:r>
      <w:rPr>
        <w:rFonts w:ascii="宋体" w:hAnsi="宋体" w:hint="eastAsia"/>
        <w:sz w:val="28"/>
        <w:szCs w:val="28"/>
      </w:rPr>
      <w:t xml:space="preserve">— </w:t>
    </w:r>
    <w:r w:rsidR="001C7FDB">
      <w:rPr>
        <w:rFonts w:ascii="宋体" w:hAnsi="宋体"/>
        <w:sz w:val="28"/>
        <w:szCs w:val="28"/>
      </w:rPr>
      <w:fldChar w:fldCharType="begin"/>
    </w:r>
    <w:r>
      <w:rPr>
        <w:rStyle w:val="a5"/>
        <w:rFonts w:ascii="宋体" w:hAnsi="宋体"/>
        <w:sz w:val="28"/>
        <w:szCs w:val="28"/>
      </w:rPr>
      <w:instrText xml:space="preserve">PAGE  </w:instrText>
    </w:r>
    <w:r w:rsidR="001C7FDB">
      <w:rPr>
        <w:rFonts w:ascii="宋体" w:hAnsi="宋体"/>
        <w:sz w:val="28"/>
        <w:szCs w:val="28"/>
      </w:rPr>
      <w:fldChar w:fldCharType="separate"/>
    </w:r>
    <w:r w:rsidR="00E04E49">
      <w:rPr>
        <w:rStyle w:val="a5"/>
        <w:rFonts w:ascii="宋体" w:hAnsi="宋体"/>
        <w:noProof/>
        <w:sz w:val="28"/>
        <w:szCs w:val="28"/>
      </w:rPr>
      <w:t>33</w:t>
    </w:r>
    <w:r w:rsidR="001C7FDB">
      <w:rPr>
        <w:rFonts w:ascii="宋体" w:hAnsi="宋体"/>
        <w:sz w:val="28"/>
        <w:szCs w:val="28"/>
      </w:rPr>
      <w:fldChar w:fldCharType="end"/>
    </w:r>
    <w:r>
      <w:rPr>
        <w:rFonts w:ascii="宋体" w:hAnsi="宋体" w:hint="eastAsia"/>
        <w:sz w:val="28"/>
        <w:szCs w:val="28"/>
      </w:rPr>
      <w:t xml:space="preserve"> —</w:t>
    </w:r>
  </w:p>
  <w:p w:rsidR="00374D8C" w:rsidRDefault="00374D8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D8C" w:rsidRDefault="00374D8C" w:rsidP="000A5D5C">
      <w:r>
        <w:separator/>
      </w:r>
    </w:p>
  </w:footnote>
  <w:footnote w:type="continuationSeparator" w:id="0">
    <w:p w:rsidR="00374D8C" w:rsidRDefault="00374D8C" w:rsidP="000A5D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D8C" w:rsidRDefault="00374D8C">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5D5C"/>
    <w:rsid w:val="00030942"/>
    <w:rsid w:val="000A5D5C"/>
    <w:rsid w:val="00133558"/>
    <w:rsid w:val="00143C23"/>
    <w:rsid w:val="0016401E"/>
    <w:rsid w:val="00172C7C"/>
    <w:rsid w:val="001C7FDB"/>
    <w:rsid w:val="002152E6"/>
    <w:rsid w:val="00256AB9"/>
    <w:rsid w:val="00341540"/>
    <w:rsid w:val="00363229"/>
    <w:rsid w:val="00374D8C"/>
    <w:rsid w:val="003C00BA"/>
    <w:rsid w:val="00461D19"/>
    <w:rsid w:val="004A6892"/>
    <w:rsid w:val="004B09A6"/>
    <w:rsid w:val="00536C0F"/>
    <w:rsid w:val="0059698D"/>
    <w:rsid w:val="005F07D9"/>
    <w:rsid w:val="006409F6"/>
    <w:rsid w:val="006439D1"/>
    <w:rsid w:val="006C37F1"/>
    <w:rsid w:val="0071332C"/>
    <w:rsid w:val="00753504"/>
    <w:rsid w:val="007966BC"/>
    <w:rsid w:val="007B202C"/>
    <w:rsid w:val="007E2C67"/>
    <w:rsid w:val="008640CC"/>
    <w:rsid w:val="00871028"/>
    <w:rsid w:val="008730A4"/>
    <w:rsid w:val="008941C7"/>
    <w:rsid w:val="008A15AD"/>
    <w:rsid w:val="008A4EF5"/>
    <w:rsid w:val="008B7775"/>
    <w:rsid w:val="00913E25"/>
    <w:rsid w:val="009A66A8"/>
    <w:rsid w:val="00A17625"/>
    <w:rsid w:val="00A22D6B"/>
    <w:rsid w:val="00B01FF3"/>
    <w:rsid w:val="00B25C25"/>
    <w:rsid w:val="00B66E71"/>
    <w:rsid w:val="00B77DFB"/>
    <w:rsid w:val="00BF11E0"/>
    <w:rsid w:val="00C32BB8"/>
    <w:rsid w:val="00C503AB"/>
    <w:rsid w:val="00CA236D"/>
    <w:rsid w:val="00DC6872"/>
    <w:rsid w:val="00DE4559"/>
    <w:rsid w:val="00E04E49"/>
    <w:rsid w:val="00EC34A9"/>
    <w:rsid w:val="00F2597C"/>
    <w:rsid w:val="00F549A1"/>
    <w:rsid w:val="00F84693"/>
    <w:rsid w:val="00FA60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D5C"/>
    <w:pPr>
      <w:widowControl w:val="0"/>
      <w:jc w:val="both"/>
    </w:pPr>
    <w:rPr>
      <w:rFonts w:ascii="Times New Roman" w:eastAsia="宋体"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A5D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A5D5C"/>
    <w:rPr>
      <w:sz w:val="18"/>
      <w:szCs w:val="18"/>
    </w:rPr>
  </w:style>
  <w:style w:type="paragraph" w:styleId="a4">
    <w:name w:val="footer"/>
    <w:basedOn w:val="a"/>
    <w:link w:val="Char0"/>
    <w:unhideWhenUsed/>
    <w:rsid w:val="000A5D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A5D5C"/>
    <w:rPr>
      <w:sz w:val="18"/>
      <w:szCs w:val="18"/>
    </w:rPr>
  </w:style>
  <w:style w:type="character" w:customStyle="1" w:styleId="Char1">
    <w:name w:val="样式 仿宋 三号 Char"/>
    <w:rsid w:val="000A5D5C"/>
    <w:rPr>
      <w:rFonts w:ascii="仿宋" w:eastAsia="仿宋" w:hAnsi="仿宋" w:cs="宋体"/>
      <w:kern w:val="2"/>
      <w:sz w:val="32"/>
      <w:lang w:val="en-US" w:eastAsia="zh-CN" w:bidi="ar-SA"/>
    </w:rPr>
  </w:style>
  <w:style w:type="character" w:styleId="a5">
    <w:name w:val="page number"/>
    <w:basedOn w:val="a0"/>
    <w:rsid w:val="000A5D5C"/>
  </w:style>
  <w:style w:type="character" w:customStyle="1" w:styleId="p0858D7CFB-ED40-4347-BF05-701D383B685F">
    <w:name w:val="p0[858D7CFB-ED40-4347-BF05-701D383B685F]"/>
    <w:link w:val="p0"/>
    <w:rsid w:val="000A5D5C"/>
    <w:rPr>
      <w:kern w:val="0"/>
      <w:szCs w:val="21"/>
    </w:rPr>
  </w:style>
  <w:style w:type="character" w:customStyle="1" w:styleId="1">
    <w:name w:val="页码1"/>
    <w:basedOn w:val="a0"/>
    <w:rsid w:val="000A5D5C"/>
  </w:style>
  <w:style w:type="character" w:customStyle="1" w:styleId="Char2">
    <w:name w:val="标题 Char"/>
    <w:link w:val="a6"/>
    <w:rsid w:val="000A5D5C"/>
    <w:rPr>
      <w:rFonts w:ascii="Cambria" w:hAnsi="Cambria" w:cs="Times New Roman"/>
      <w:b/>
      <w:bCs/>
      <w:sz w:val="32"/>
      <w:szCs w:val="32"/>
    </w:rPr>
  </w:style>
  <w:style w:type="character" w:customStyle="1" w:styleId="Char3">
    <w:name w:val="文档结构图 Char"/>
    <w:link w:val="a7"/>
    <w:rsid w:val="000A5D5C"/>
    <w:rPr>
      <w:rFonts w:ascii="宋体"/>
      <w:sz w:val="18"/>
      <w:szCs w:val="18"/>
    </w:rPr>
  </w:style>
  <w:style w:type="character" w:customStyle="1" w:styleId="Char4">
    <w:name w:val="副标题 Char"/>
    <w:link w:val="a8"/>
    <w:uiPriority w:val="11"/>
    <w:rsid w:val="000A5D5C"/>
    <w:rPr>
      <w:rFonts w:ascii="Cambria" w:hAnsi="Cambria" w:cs="Times New Roman"/>
      <w:b/>
      <w:bCs/>
      <w:kern w:val="28"/>
      <w:sz w:val="32"/>
      <w:szCs w:val="32"/>
    </w:rPr>
  </w:style>
  <w:style w:type="character" w:customStyle="1" w:styleId="2Char">
    <w:name w:val="正文文本缩进 2 Char"/>
    <w:link w:val="2"/>
    <w:rsid w:val="000A5D5C"/>
    <w:rPr>
      <w:rFonts w:ascii="楷体_GB2312" w:eastAsia="楷体_GB2312" w:hAnsi="Courier New"/>
      <w:sz w:val="32"/>
    </w:rPr>
  </w:style>
  <w:style w:type="paragraph" w:styleId="a7">
    <w:name w:val="Document Map"/>
    <w:basedOn w:val="a"/>
    <w:link w:val="Char3"/>
    <w:rsid w:val="000A5D5C"/>
    <w:rPr>
      <w:rFonts w:ascii="宋体" w:eastAsiaTheme="minorEastAsia" w:hAnsiTheme="minorHAnsi" w:cstheme="minorBidi"/>
      <w:sz w:val="18"/>
      <w:szCs w:val="18"/>
    </w:rPr>
  </w:style>
  <w:style w:type="character" w:customStyle="1" w:styleId="Char10">
    <w:name w:val="文档结构图 Char1"/>
    <w:basedOn w:val="a0"/>
    <w:link w:val="a7"/>
    <w:uiPriority w:val="99"/>
    <w:semiHidden/>
    <w:rsid w:val="000A5D5C"/>
    <w:rPr>
      <w:rFonts w:ascii="宋体" w:eastAsia="宋体" w:hAnsi="Times New Roman" w:cs="Times New Roman"/>
      <w:sz w:val="18"/>
      <w:szCs w:val="18"/>
    </w:rPr>
  </w:style>
  <w:style w:type="paragraph" w:styleId="2">
    <w:name w:val="Body Text Indent 2"/>
    <w:basedOn w:val="a"/>
    <w:link w:val="2Char"/>
    <w:rsid w:val="000A5D5C"/>
    <w:pPr>
      <w:ind w:firstLineChars="200" w:firstLine="640"/>
    </w:pPr>
    <w:rPr>
      <w:rFonts w:ascii="楷体_GB2312" w:eastAsia="楷体_GB2312" w:hAnsi="Courier New" w:cstheme="minorBidi"/>
      <w:szCs w:val="22"/>
    </w:rPr>
  </w:style>
  <w:style w:type="character" w:customStyle="1" w:styleId="2Char1">
    <w:name w:val="正文文本缩进 2 Char1"/>
    <w:basedOn w:val="a0"/>
    <w:link w:val="2"/>
    <w:uiPriority w:val="99"/>
    <w:semiHidden/>
    <w:rsid w:val="000A5D5C"/>
    <w:rPr>
      <w:rFonts w:ascii="Times New Roman" w:eastAsia="宋体" w:hAnsi="Times New Roman" w:cs="Times New Roman"/>
      <w:sz w:val="32"/>
      <w:szCs w:val="24"/>
    </w:rPr>
  </w:style>
  <w:style w:type="paragraph" w:styleId="a6">
    <w:name w:val="Title"/>
    <w:basedOn w:val="a"/>
    <w:next w:val="a"/>
    <w:link w:val="Char2"/>
    <w:qFormat/>
    <w:rsid w:val="000A5D5C"/>
    <w:pPr>
      <w:spacing w:before="240" w:after="60"/>
      <w:jc w:val="center"/>
      <w:outlineLvl w:val="0"/>
    </w:pPr>
    <w:rPr>
      <w:rFonts w:ascii="Cambria" w:eastAsiaTheme="minorEastAsia" w:hAnsi="Cambria"/>
      <w:b/>
      <w:bCs/>
      <w:szCs w:val="32"/>
    </w:rPr>
  </w:style>
  <w:style w:type="character" w:customStyle="1" w:styleId="Char11">
    <w:name w:val="标题 Char1"/>
    <w:basedOn w:val="a0"/>
    <w:link w:val="a6"/>
    <w:uiPriority w:val="10"/>
    <w:rsid w:val="000A5D5C"/>
    <w:rPr>
      <w:rFonts w:asciiTheme="majorHAnsi" w:eastAsia="宋体" w:hAnsiTheme="majorHAnsi" w:cstheme="majorBidi"/>
      <w:b/>
      <w:bCs/>
      <w:sz w:val="32"/>
      <w:szCs w:val="32"/>
    </w:rPr>
  </w:style>
  <w:style w:type="paragraph" w:styleId="a8">
    <w:name w:val="Subtitle"/>
    <w:basedOn w:val="a"/>
    <w:next w:val="a"/>
    <w:link w:val="Char4"/>
    <w:uiPriority w:val="11"/>
    <w:qFormat/>
    <w:rsid w:val="000A5D5C"/>
    <w:pPr>
      <w:spacing w:before="240" w:after="60" w:line="312" w:lineRule="auto"/>
      <w:jc w:val="center"/>
      <w:outlineLvl w:val="1"/>
    </w:pPr>
    <w:rPr>
      <w:rFonts w:ascii="Cambria" w:eastAsiaTheme="minorEastAsia" w:hAnsi="Cambria"/>
      <w:b/>
      <w:bCs/>
      <w:kern w:val="28"/>
      <w:szCs w:val="32"/>
    </w:rPr>
  </w:style>
  <w:style w:type="character" w:customStyle="1" w:styleId="Char12">
    <w:name w:val="副标题 Char1"/>
    <w:basedOn w:val="a0"/>
    <w:link w:val="a8"/>
    <w:uiPriority w:val="11"/>
    <w:rsid w:val="000A5D5C"/>
    <w:rPr>
      <w:rFonts w:asciiTheme="majorHAnsi" w:eastAsia="宋体" w:hAnsiTheme="majorHAnsi" w:cstheme="majorBidi"/>
      <w:b/>
      <w:bCs/>
      <w:kern w:val="28"/>
      <w:sz w:val="32"/>
      <w:szCs w:val="32"/>
    </w:rPr>
  </w:style>
  <w:style w:type="paragraph" w:styleId="a9">
    <w:name w:val="Balloon Text"/>
    <w:basedOn w:val="a"/>
    <w:link w:val="Char5"/>
    <w:semiHidden/>
    <w:rsid w:val="000A5D5C"/>
    <w:rPr>
      <w:sz w:val="18"/>
      <w:szCs w:val="18"/>
    </w:rPr>
  </w:style>
  <w:style w:type="character" w:customStyle="1" w:styleId="Char5">
    <w:name w:val="批注框文本 Char"/>
    <w:basedOn w:val="a0"/>
    <w:link w:val="a9"/>
    <w:semiHidden/>
    <w:rsid w:val="000A5D5C"/>
    <w:rPr>
      <w:rFonts w:ascii="Times New Roman" w:eastAsia="宋体" w:hAnsi="Times New Roman" w:cs="Times New Roman"/>
      <w:sz w:val="18"/>
      <w:szCs w:val="18"/>
    </w:rPr>
  </w:style>
  <w:style w:type="paragraph" w:customStyle="1" w:styleId="CharCharCharChar">
    <w:name w:val="Char Char Char Char"/>
    <w:basedOn w:val="a"/>
    <w:rsid w:val="000A5D5C"/>
  </w:style>
  <w:style w:type="paragraph" w:customStyle="1" w:styleId="Char6">
    <w:name w:val="Char"/>
    <w:basedOn w:val="a"/>
    <w:rsid w:val="000A5D5C"/>
    <w:pPr>
      <w:widowControl/>
      <w:jc w:val="left"/>
    </w:pPr>
  </w:style>
  <w:style w:type="paragraph" w:customStyle="1" w:styleId="p17">
    <w:name w:val="p17"/>
    <w:basedOn w:val="a"/>
    <w:rsid w:val="000A5D5C"/>
    <w:pPr>
      <w:widowControl/>
    </w:pPr>
    <w:rPr>
      <w:rFonts w:ascii="宋体" w:hAnsi="宋体" w:cs="宋体"/>
      <w:kern w:val="0"/>
      <w:szCs w:val="21"/>
    </w:rPr>
  </w:style>
  <w:style w:type="paragraph" w:customStyle="1" w:styleId="p0">
    <w:name w:val="p0"/>
    <w:basedOn w:val="a"/>
    <w:link w:val="p0858D7CFB-ED40-4347-BF05-701D383B685F"/>
    <w:rsid w:val="000A5D5C"/>
    <w:pPr>
      <w:widowControl/>
    </w:pPr>
    <w:rPr>
      <w:rFonts w:asciiTheme="minorHAnsi" w:eastAsiaTheme="minorEastAsia" w:hAnsiTheme="minorHAnsi" w:cstheme="minorBidi"/>
      <w:kern w:val="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hart" Target="charts/chart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hart" Target="charts/chart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2018</c:v>
                </c:pt>
              </c:strCache>
            </c:strRef>
          </c:tx>
          <c:cat>
            <c:strRef>
              <c:f>Sheet1!$A$2</c:f>
              <c:strCache>
                <c:ptCount val="1"/>
                <c:pt idx="0">
                  <c:v>收入支出决算变动情况（万元）</c:v>
                </c:pt>
              </c:strCache>
            </c:strRef>
          </c:cat>
          <c:val>
            <c:numRef>
              <c:f>Sheet1!$B$2</c:f>
              <c:numCache>
                <c:formatCode>General</c:formatCode>
                <c:ptCount val="1"/>
                <c:pt idx="0">
                  <c:v>296.36</c:v>
                </c:pt>
              </c:numCache>
            </c:numRef>
          </c:val>
        </c:ser>
        <c:ser>
          <c:idx val="1"/>
          <c:order val="1"/>
          <c:tx>
            <c:strRef>
              <c:f>Sheet1!$C$1</c:f>
              <c:strCache>
                <c:ptCount val="1"/>
                <c:pt idx="0">
                  <c:v>2019</c:v>
                </c:pt>
              </c:strCache>
            </c:strRef>
          </c:tx>
          <c:cat>
            <c:strRef>
              <c:f>Sheet1!$A$2</c:f>
              <c:strCache>
                <c:ptCount val="1"/>
                <c:pt idx="0">
                  <c:v>收入支出决算变动情况（万元）</c:v>
                </c:pt>
              </c:strCache>
            </c:strRef>
          </c:cat>
          <c:val>
            <c:numRef>
              <c:f>Sheet1!$C$2</c:f>
              <c:numCache>
                <c:formatCode>General</c:formatCode>
                <c:ptCount val="1"/>
                <c:pt idx="0">
                  <c:v>496.66</c:v>
                </c:pt>
              </c:numCache>
            </c:numRef>
          </c:val>
        </c:ser>
        <c:axId val="60266752"/>
        <c:axId val="60293120"/>
      </c:barChart>
      <c:catAx>
        <c:axId val="60266752"/>
        <c:scaling>
          <c:orientation val="minMax"/>
        </c:scaling>
        <c:axPos val="b"/>
        <c:tickLblPos val="nextTo"/>
        <c:crossAx val="60293120"/>
        <c:crosses val="autoZero"/>
        <c:auto val="1"/>
        <c:lblAlgn val="ctr"/>
        <c:lblOffset val="100"/>
      </c:catAx>
      <c:valAx>
        <c:axId val="60293120"/>
        <c:scaling>
          <c:orientation val="minMax"/>
        </c:scaling>
        <c:axPos val="l"/>
        <c:majorGridlines/>
        <c:numFmt formatCode="General" sourceLinked="1"/>
        <c:tickLblPos val="nextTo"/>
        <c:crossAx val="60266752"/>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本年收入</c:v>
                </c:pt>
              </c:strCache>
            </c:strRef>
          </c:tx>
          <c:dLbls>
            <c:showCatName val="1"/>
            <c:showPercent val="1"/>
            <c:showLeaderLines val="1"/>
          </c:dLbls>
          <c:cat>
            <c:strRef>
              <c:f>Sheet1!$A$2:$A$3</c:f>
              <c:strCache>
                <c:ptCount val="2"/>
                <c:pt idx="0">
                  <c:v>财政拨款收入</c:v>
                </c:pt>
                <c:pt idx="1">
                  <c:v>其他收入</c:v>
                </c:pt>
              </c:strCache>
            </c:strRef>
          </c:cat>
          <c:val>
            <c:numRef>
              <c:f>Sheet1!$B$2:$B$3</c:f>
              <c:numCache>
                <c:formatCode>General</c:formatCode>
                <c:ptCount val="2"/>
                <c:pt idx="0">
                  <c:v>88</c:v>
                </c:pt>
                <c:pt idx="1">
                  <c:v>12</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本年支出</c:v>
                </c:pt>
              </c:strCache>
            </c:strRef>
          </c:tx>
          <c:dLbls>
            <c:showCatName val="1"/>
            <c:showPercent val="1"/>
            <c:showLeaderLines val="1"/>
          </c:dLbls>
          <c:cat>
            <c:strRef>
              <c:f>Sheet1!$A$2:$A$3</c:f>
              <c:strCache>
                <c:ptCount val="2"/>
                <c:pt idx="0">
                  <c:v>基本支出</c:v>
                </c:pt>
                <c:pt idx="1">
                  <c:v>项目支出</c:v>
                </c:pt>
              </c:strCache>
            </c:strRef>
          </c:cat>
          <c:val>
            <c:numRef>
              <c:f>Sheet1!$B$2:$B$3</c:f>
              <c:numCache>
                <c:formatCode>General</c:formatCode>
                <c:ptCount val="2"/>
                <c:pt idx="0">
                  <c:v>66</c:v>
                </c:pt>
                <c:pt idx="1">
                  <c:v>34</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2018</c:v>
                </c:pt>
              </c:strCache>
            </c:strRef>
          </c:tx>
          <c:cat>
            <c:strRef>
              <c:f>Sheet1!$A$2</c:f>
              <c:strCache>
                <c:ptCount val="1"/>
                <c:pt idx="0">
                  <c:v>财政拨款收支变动情况（万元）</c:v>
                </c:pt>
              </c:strCache>
            </c:strRef>
          </c:cat>
          <c:val>
            <c:numRef>
              <c:f>Sheet1!$B$2</c:f>
              <c:numCache>
                <c:formatCode>General</c:formatCode>
                <c:ptCount val="1"/>
                <c:pt idx="0">
                  <c:v>246.36</c:v>
                </c:pt>
              </c:numCache>
            </c:numRef>
          </c:val>
        </c:ser>
        <c:ser>
          <c:idx val="1"/>
          <c:order val="1"/>
          <c:tx>
            <c:strRef>
              <c:f>Sheet1!$C$1</c:f>
              <c:strCache>
                <c:ptCount val="1"/>
                <c:pt idx="0">
                  <c:v>2019</c:v>
                </c:pt>
              </c:strCache>
            </c:strRef>
          </c:tx>
          <c:cat>
            <c:strRef>
              <c:f>Sheet1!$A$2</c:f>
              <c:strCache>
                <c:ptCount val="1"/>
                <c:pt idx="0">
                  <c:v>财政拨款收支变动情况（万元）</c:v>
                </c:pt>
              </c:strCache>
            </c:strRef>
          </c:cat>
          <c:val>
            <c:numRef>
              <c:f>Sheet1!$C$2</c:f>
              <c:numCache>
                <c:formatCode>General</c:formatCode>
                <c:ptCount val="1"/>
                <c:pt idx="0">
                  <c:v>379.75</c:v>
                </c:pt>
              </c:numCache>
            </c:numRef>
          </c:val>
        </c:ser>
        <c:axId val="43340544"/>
        <c:axId val="43342080"/>
      </c:barChart>
      <c:catAx>
        <c:axId val="43340544"/>
        <c:scaling>
          <c:orientation val="minMax"/>
        </c:scaling>
        <c:axPos val="b"/>
        <c:tickLblPos val="nextTo"/>
        <c:crossAx val="43342080"/>
        <c:crosses val="autoZero"/>
        <c:auto val="1"/>
        <c:lblAlgn val="ctr"/>
        <c:lblOffset val="100"/>
      </c:catAx>
      <c:valAx>
        <c:axId val="43342080"/>
        <c:scaling>
          <c:orientation val="minMax"/>
        </c:scaling>
        <c:axPos val="l"/>
        <c:majorGridlines/>
        <c:numFmt formatCode="General" sourceLinked="1"/>
        <c:tickLblPos val="nextTo"/>
        <c:crossAx val="43340544"/>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2018</c:v>
                </c:pt>
              </c:strCache>
            </c:strRef>
          </c:tx>
          <c:cat>
            <c:strRef>
              <c:f>Sheet1!$A$2</c:f>
              <c:strCache>
                <c:ptCount val="1"/>
                <c:pt idx="0">
                  <c:v>一般公共预算财政拨款支出决算变动（万元</c:v>
                </c:pt>
              </c:strCache>
            </c:strRef>
          </c:cat>
          <c:val>
            <c:numRef>
              <c:f>Sheet1!$B$2</c:f>
              <c:numCache>
                <c:formatCode>General</c:formatCode>
                <c:ptCount val="1"/>
                <c:pt idx="0">
                  <c:v>244.5</c:v>
                </c:pt>
              </c:numCache>
            </c:numRef>
          </c:val>
        </c:ser>
        <c:ser>
          <c:idx val="1"/>
          <c:order val="1"/>
          <c:tx>
            <c:strRef>
              <c:f>Sheet1!$C$1</c:f>
              <c:strCache>
                <c:ptCount val="1"/>
                <c:pt idx="0">
                  <c:v>2019</c:v>
                </c:pt>
              </c:strCache>
            </c:strRef>
          </c:tx>
          <c:cat>
            <c:strRef>
              <c:f>Sheet1!$A$2</c:f>
              <c:strCache>
                <c:ptCount val="1"/>
                <c:pt idx="0">
                  <c:v>一般公共预算财政拨款支出决算变动（万元</c:v>
                </c:pt>
              </c:strCache>
            </c:strRef>
          </c:cat>
          <c:val>
            <c:numRef>
              <c:f>Sheet1!$C$2</c:f>
              <c:numCache>
                <c:formatCode>General</c:formatCode>
                <c:ptCount val="1"/>
                <c:pt idx="0">
                  <c:v>377.1</c:v>
                </c:pt>
              </c:numCache>
            </c:numRef>
          </c:val>
        </c:ser>
        <c:axId val="61360384"/>
        <c:axId val="61362176"/>
      </c:barChart>
      <c:catAx>
        <c:axId val="61360384"/>
        <c:scaling>
          <c:orientation val="minMax"/>
        </c:scaling>
        <c:axPos val="b"/>
        <c:tickLblPos val="nextTo"/>
        <c:crossAx val="61362176"/>
        <c:crosses val="autoZero"/>
        <c:auto val="1"/>
        <c:lblAlgn val="ctr"/>
        <c:lblOffset val="100"/>
      </c:catAx>
      <c:valAx>
        <c:axId val="61362176"/>
        <c:scaling>
          <c:orientation val="minMax"/>
        </c:scaling>
        <c:axPos val="l"/>
        <c:majorGridlines/>
        <c:numFmt formatCode="General" sourceLinked="1"/>
        <c:tickLblPos val="nextTo"/>
        <c:crossAx val="61360384"/>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一般公共预算财政拨款支出决算结构</c:v>
                </c:pt>
              </c:strCache>
            </c:strRef>
          </c:tx>
          <c:cat>
            <c:strRef>
              <c:f>Sheet1!$A$2:$A$5</c:f>
              <c:strCache>
                <c:ptCount val="4"/>
                <c:pt idx="0">
                  <c:v>一般公共服务类支出</c:v>
                </c:pt>
                <c:pt idx="1">
                  <c:v>社会保障和就业支出</c:v>
                </c:pt>
                <c:pt idx="2">
                  <c:v>卫生健康支出</c:v>
                </c:pt>
                <c:pt idx="3">
                  <c:v>住房保障支出</c:v>
                </c:pt>
              </c:strCache>
            </c:strRef>
          </c:cat>
          <c:val>
            <c:numRef>
              <c:f>Sheet1!$B$2:$B$5</c:f>
              <c:numCache>
                <c:formatCode>General</c:formatCode>
                <c:ptCount val="4"/>
                <c:pt idx="0">
                  <c:v>85</c:v>
                </c:pt>
                <c:pt idx="1">
                  <c:v>9</c:v>
                </c:pt>
                <c:pt idx="2">
                  <c:v>2</c:v>
                </c:pt>
                <c:pt idx="3">
                  <c:v>4</c:v>
                </c:pt>
              </c:numCache>
            </c:numRef>
          </c:val>
        </c:ser>
        <c:firstSliceAng val="0"/>
      </c:pieChart>
    </c:plotArea>
    <c:legend>
      <c:legendPos val="r"/>
      <c:layout/>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36</Pages>
  <Words>1732</Words>
  <Characters>9879</Characters>
  <Application>Microsoft Office Word</Application>
  <DocSecurity>0</DocSecurity>
  <Lines>82</Lines>
  <Paragraphs>23</Paragraphs>
  <ScaleCrop>false</ScaleCrop>
  <Company>微软中国</Company>
  <LinksUpToDate>false</LinksUpToDate>
  <CharactersWithSpaces>11588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CN=审计局/O=wh.torch</dc:creator>
  <cp:keywords/>
  <dc:description/>
  <cp:lastModifiedBy>Administrator</cp:lastModifiedBy>
  <cp:revision>17</cp:revision>
  <dcterms:created xsi:type="dcterms:W3CDTF">2020-09-07T00:51:00Z</dcterms:created>
  <dcterms:modified xsi:type="dcterms:W3CDTF">2020-09-15T05:47:00Z</dcterms:modified>
</cp:coreProperties>
</file>