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21" w:lineRule="auto"/>
        <w:jc w:val="center"/>
        <w:outlineLvl w:val="0"/>
        <w:rPr>
          <w:sz w:val="28"/>
          <w:szCs w:val="28"/>
        </w:rPr>
      </w:pPr>
      <w:r>
        <w:rPr>
          <w:sz w:val="28"/>
          <w:szCs w:val="28"/>
          <w14:textOutline w14:w="5092" w14:cap="sq" w14:cmpd="sng">
            <w14:solidFill>
              <w14:srgbClr w14:val="000000"/>
            </w14:solidFill>
            <w14:prstDash w14:val="solid"/>
            <w14:bevel/>
          </w14:textOutline>
        </w:rPr>
        <w:t>威海</w:t>
      </w:r>
      <w:r>
        <w:rPr>
          <w:rFonts w:hint="eastAsia"/>
          <w:sz w:val="28"/>
          <w:szCs w:val="28"/>
          <w:lang w:eastAsia="zh-CN"/>
          <w14:textOutline w14:w="5092" w14:cap="sq" w14:cmpd="sng">
            <w14:solidFill>
              <w14:srgbClr w14:val="000000"/>
            </w14:solidFill>
            <w14:prstDash w14:val="solid"/>
            <w14:bevel/>
          </w14:textOutline>
        </w:rPr>
        <w:t>火炬高技术产业开发区</w:t>
      </w:r>
      <w:r>
        <w:rPr>
          <w:sz w:val="28"/>
          <w:szCs w:val="28"/>
          <w14:textOutline w14:w="5092" w14:cap="sq" w14:cmpd="sng">
            <w14:solidFill>
              <w14:srgbClr w14:val="000000"/>
            </w14:solidFill>
            <w14:prstDash w14:val="solid"/>
            <w14:bevel/>
          </w14:textOutline>
        </w:rPr>
        <w:t>电线电缆（流通领域）产品质量监督抽查实施细则</w:t>
      </w:r>
    </w:p>
    <w:p>
      <w:pPr>
        <w:pStyle w:val="2"/>
        <w:spacing w:before="209" w:line="220" w:lineRule="auto"/>
        <w:ind w:left="3400"/>
        <w:outlineLvl w:val="0"/>
        <w:rPr>
          <w:sz w:val="28"/>
          <w:szCs w:val="28"/>
        </w:rPr>
      </w:pPr>
      <w:r>
        <w:rPr>
          <w:spacing w:val="-6"/>
          <w:sz w:val="28"/>
          <w:szCs w:val="28"/>
          <w14:textOutline w14:w="5092" w14:cap="sq" w14:cmpd="sng">
            <w14:solidFill>
              <w14:srgbClr w14:val="000000"/>
            </w14:solidFill>
            <w14:prstDash w14:val="solid"/>
            <w14:bevel/>
          </w14:textOutline>
        </w:rPr>
        <w:t>（2024</w:t>
      </w:r>
      <w:r>
        <w:rPr>
          <w:spacing w:val="-45"/>
          <w:sz w:val="28"/>
          <w:szCs w:val="28"/>
        </w:rPr>
        <w:t xml:space="preserve"> </w:t>
      </w:r>
      <w:r>
        <w:rPr>
          <w:spacing w:val="-6"/>
          <w:sz w:val="28"/>
          <w:szCs w:val="28"/>
          <w14:textOutline w14:w="5092" w14:cap="sq" w14:cmpd="sng">
            <w14:solidFill>
              <w14:srgbClr w14:val="000000"/>
            </w14:solidFill>
            <w14:prstDash w14:val="solid"/>
            <w14:bevel/>
          </w14:textOutline>
        </w:rPr>
        <w:t>年版）</w:t>
      </w:r>
      <w:bookmarkStart w:id="0" w:name="_GoBack"/>
      <w:bookmarkEnd w:id="0"/>
    </w:p>
    <w:p>
      <w:pPr>
        <w:pStyle w:val="2"/>
        <w:spacing w:before="200" w:line="228" w:lineRule="auto"/>
        <w:ind w:left="135"/>
      </w:pPr>
      <w:r>
        <w:rPr>
          <w:spacing w:val="-3"/>
          <w14:textOutline w14:w="3797" w14:cap="sq" w14:cmpd="sng">
            <w14:solidFill>
              <w14:srgbClr w14:val="000000"/>
            </w14:solidFill>
            <w14:prstDash w14:val="solid"/>
            <w14:bevel/>
          </w14:textOutline>
        </w:rPr>
        <w:t>1</w:t>
      </w:r>
      <w:r>
        <w:rPr>
          <w:spacing w:val="15"/>
        </w:rPr>
        <w:t xml:space="preserve"> </w:t>
      </w:r>
      <w:r>
        <w:rPr>
          <w:spacing w:val="-3"/>
          <w14:textOutline w14:w="3797" w14:cap="sq" w14:cmpd="sng">
            <w14:solidFill>
              <w14:srgbClr w14:val="000000"/>
            </w14:solidFill>
            <w14:prstDash w14:val="solid"/>
            <w14:bevel/>
          </w14:textOutline>
        </w:rPr>
        <w:t>抽样</w:t>
      </w:r>
    </w:p>
    <w:p>
      <w:pPr>
        <w:pStyle w:val="2"/>
        <w:spacing w:before="161" w:line="228" w:lineRule="auto"/>
        <w:ind w:left="135"/>
      </w:pPr>
      <w:r>
        <w:rPr>
          <w:spacing w:val="3"/>
        </w:rPr>
        <w:t>1.1</w:t>
      </w:r>
      <w:r>
        <w:rPr>
          <w:spacing w:val="-41"/>
        </w:rPr>
        <w:t xml:space="preserve"> </w:t>
      </w:r>
      <w:r>
        <w:rPr>
          <w:spacing w:val="3"/>
        </w:rPr>
        <w:t>抽样方法</w:t>
      </w:r>
    </w:p>
    <w:p>
      <w:pPr>
        <w:pStyle w:val="2"/>
        <w:spacing w:before="163" w:line="408" w:lineRule="exact"/>
        <w:ind w:left="563"/>
      </w:pPr>
      <w:r>
        <w:rPr>
          <w:spacing w:val="8"/>
          <w:position w:val="15"/>
        </w:rPr>
        <w:t>以随机抽样的方式在被抽样销售者的待销产品中抽取。</w:t>
      </w:r>
    </w:p>
    <w:p>
      <w:pPr>
        <w:pStyle w:val="2"/>
        <w:spacing w:before="1" w:line="227" w:lineRule="auto"/>
        <w:ind w:left="135"/>
      </w:pPr>
      <w:r>
        <w:rPr>
          <w:spacing w:val="3"/>
        </w:rPr>
        <w:t>1.2</w:t>
      </w:r>
      <w:r>
        <w:rPr>
          <w:spacing w:val="-41"/>
        </w:rPr>
        <w:t xml:space="preserve"> </w:t>
      </w:r>
      <w:r>
        <w:rPr>
          <w:spacing w:val="3"/>
        </w:rPr>
        <w:t>抽样基数</w:t>
      </w:r>
    </w:p>
    <w:p>
      <w:pPr>
        <w:pStyle w:val="2"/>
        <w:spacing w:before="161" w:line="408" w:lineRule="exact"/>
        <w:ind w:left="539"/>
      </w:pPr>
      <w:r>
        <w:rPr>
          <w:spacing w:val="8"/>
          <w:position w:val="15"/>
        </w:rPr>
        <w:t>抽查样品基数满足抽样数量即可。</w:t>
      </w:r>
    </w:p>
    <w:p>
      <w:pPr>
        <w:pStyle w:val="2"/>
        <w:spacing w:before="1" w:line="227" w:lineRule="auto"/>
        <w:ind w:left="135"/>
      </w:pPr>
      <w:r>
        <w:rPr>
          <w:spacing w:val="3"/>
        </w:rPr>
        <w:t>1.3</w:t>
      </w:r>
      <w:r>
        <w:rPr>
          <w:spacing w:val="-41"/>
        </w:rPr>
        <w:t xml:space="preserve"> </w:t>
      </w:r>
      <w:r>
        <w:rPr>
          <w:spacing w:val="3"/>
        </w:rPr>
        <w:t>抽样范围</w:t>
      </w:r>
    </w:p>
    <w:p>
      <w:pPr>
        <w:pStyle w:val="2"/>
        <w:spacing w:before="161" w:line="408" w:lineRule="exact"/>
        <w:ind w:left="539"/>
      </w:pPr>
      <w:r>
        <w:rPr>
          <w:spacing w:val="9"/>
          <w:position w:val="15"/>
        </w:rPr>
        <w:t>抽取同一生产者按照同一标准生产的同一商标、同一规格型号的产品。</w:t>
      </w:r>
    </w:p>
    <w:p>
      <w:pPr>
        <w:pStyle w:val="2"/>
        <w:spacing w:before="1" w:line="227" w:lineRule="auto"/>
        <w:ind w:left="135"/>
      </w:pPr>
      <w:r>
        <w:rPr>
          <w:spacing w:val="3"/>
        </w:rPr>
        <w:t>1.4</w:t>
      </w:r>
      <w:r>
        <w:rPr>
          <w:spacing w:val="-41"/>
        </w:rPr>
        <w:t xml:space="preserve"> </w:t>
      </w:r>
      <w:r>
        <w:rPr>
          <w:spacing w:val="3"/>
        </w:rPr>
        <w:t>抽样数量</w:t>
      </w:r>
    </w:p>
    <w:p>
      <w:pPr>
        <w:pStyle w:val="2"/>
        <w:spacing w:before="165" w:line="264" w:lineRule="auto"/>
        <w:ind w:left="122" w:right="116" w:firstLine="421"/>
      </w:pPr>
      <w:r>
        <w:rPr>
          <w:spacing w:val="9"/>
        </w:rPr>
        <w:t>塑料绝缘控制电缆：每批次产品抽取样品</w:t>
      </w:r>
      <w:r>
        <w:rPr>
          <w:spacing w:val="-35"/>
        </w:rPr>
        <w:t xml:space="preserve"> </w:t>
      </w:r>
      <w:r>
        <w:rPr>
          <w:spacing w:val="9"/>
        </w:rPr>
        <w:t>40</w:t>
      </w:r>
      <w:r>
        <w:rPr>
          <w:spacing w:val="-38"/>
        </w:rPr>
        <w:t xml:space="preserve"> </w:t>
      </w:r>
      <w:r>
        <w:rPr>
          <w:spacing w:val="9"/>
        </w:rPr>
        <w:t>米，其中</w:t>
      </w:r>
      <w:r>
        <w:rPr>
          <w:spacing w:val="-34"/>
        </w:rPr>
        <w:t xml:space="preserve"> </w:t>
      </w:r>
      <w:r>
        <w:rPr>
          <w:spacing w:val="9"/>
        </w:rPr>
        <w:t>20</w:t>
      </w:r>
      <w:r>
        <w:rPr>
          <w:spacing w:val="-38"/>
        </w:rPr>
        <w:t xml:space="preserve"> </w:t>
      </w:r>
      <w:r>
        <w:rPr>
          <w:spacing w:val="9"/>
        </w:rPr>
        <w:t>米作为检验样品，20</w:t>
      </w:r>
      <w:r>
        <w:rPr>
          <w:spacing w:val="-38"/>
        </w:rPr>
        <w:t xml:space="preserve"> </w:t>
      </w:r>
      <w:r>
        <w:rPr>
          <w:spacing w:val="9"/>
        </w:rPr>
        <w:t>米作为</w:t>
      </w:r>
      <w:r>
        <w:t xml:space="preserve"> </w:t>
      </w:r>
      <w:r>
        <w:rPr>
          <w:spacing w:val="5"/>
        </w:rPr>
        <w:t>备用样品。</w:t>
      </w:r>
    </w:p>
    <w:p>
      <w:pPr>
        <w:pStyle w:val="2"/>
        <w:spacing w:before="80" w:line="264" w:lineRule="auto"/>
        <w:ind w:left="120" w:right="113" w:firstLine="419"/>
      </w:pPr>
      <w:r>
        <w:rPr>
          <w:spacing w:val="9"/>
        </w:rPr>
        <w:t>挤包绝缘低压电力电缆：每批次产品抽取样品</w:t>
      </w:r>
      <w:r>
        <w:rPr>
          <w:spacing w:val="-28"/>
        </w:rPr>
        <w:t xml:space="preserve"> </w:t>
      </w:r>
      <w:r>
        <w:rPr>
          <w:spacing w:val="9"/>
        </w:rPr>
        <w:t>40</w:t>
      </w:r>
      <w:r>
        <w:rPr>
          <w:spacing w:val="-38"/>
        </w:rPr>
        <w:t xml:space="preserve"> </w:t>
      </w:r>
      <w:r>
        <w:rPr>
          <w:spacing w:val="9"/>
        </w:rPr>
        <w:t>米，其中</w:t>
      </w:r>
      <w:r>
        <w:rPr>
          <w:spacing w:val="-35"/>
        </w:rPr>
        <w:t xml:space="preserve"> </w:t>
      </w:r>
      <w:r>
        <w:rPr>
          <w:spacing w:val="9"/>
        </w:rPr>
        <w:t>20</w:t>
      </w:r>
      <w:r>
        <w:rPr>
          <w:spacing w:val="-38"/>
        </w:rPr>
        <w:t xml:space="preserve"> </w:t>
      </w:r>
      <w:r>
        <w:rPr>
          <w:spacing w:val="9"/>
        </w:rPr>
        <w:t>米作为检验样品，20</w:t>
      </w:r>
      <w:r>
        <w:rPr>
          <w:spacing w:val="-37"/>
        </w:rPr>
        <w:t xml:space="preserve"> </w:t>
      </w:r>
      <w:r>
        <w:rPr>
          <w:spacing w:val="9"/>
        </w:rPr>
        <w:t>米</w:t>
      </w:r>
      <w:r>
        <w:t xml:space="preserve"> </w:t>
      </w:r>
      <w:r>
        <w:rPr>
          <w:spacing w:val="6"/>
        </w:rPr>
        <w:t>作为备用样品。</w:t>
      </w:r>
    </w:p>
    <w:p>
      <w:pPr>
        <w:pStyle w:val="2"/>
        <w:spacing w:before="79" w:line="266" w:lineRule="auto"/>
        <w:ind w:left="119" w:right="113" w:firstLine="421"/>
      </w:pPr>
      <w:r>
        <w:rPr>
          <w:spacing w:val="9"/>
        </w:rPr>
        <w:t>架空绝缘电缆：每批次产品抽取样品</w:t>
      </w:r>
      <w:r>
        <w:rPr>
          <w:spacing w:val="-29"/>
        </w:rPr>
        <w:t xml:space="preserve"> </w:t>
      </w:r>
      <w:r>
        <w:rPr>
          <w:spacing w:val="9"/>
        </w:rPr>
        <w:t>40</w:t>
      </w:r>
      <w:r>
        <w:rPr>
          <w:spacing w:val="-38"/>
        </w:rPr>
        <w:t xml:space="preserve"> </w:t>
      </w:r>
      <w:r>
        <w:rPr>
          <w:spacing w:val="9"/>
        </w:rPr>
        <w:t>米，其中</w:t>
      </w:r>
      <w:r>
        <w:rPr>
          <w:spacing w:val="-34"/>
        </w:rPr>
        <w:t xml:space="preserve"> </w:t>
      </w:r>
      <w:r>
        <w:rPr>
          <w:spacing w:val="9"/>
        </w:rPr>
        <w:t>20</w:t>
      </w:r>
      <w:r>
        <w:rPr>
          <w:spacing w:val="-38"/>
        </w:rPr>
        <w:t xml:space="preserve"> </w:t>
      </w:r>
      <w:r>
        <w:rPr>
          <w:spacing w:val="9"/>
        </w:rPr>
        <w:t>米作为检验样品，20</w:t>
      </w:r>
      <w:r>
        <w:rPr>
          <w:spacing w:val="-38"/>
        </w:rPr>
        <w:t xml:space="preserve"> </w:t>
      </w:r>
      <w:r>
        <w:rPr>
          <w:spacing w:val="9"/>
        </w:rPr>
        <w:t>米作为备用</w:t>
      </w:r>
      <w:r>
        <w:t xml:space="preserve"> </w:t>
      </w:r>
      <w:r>
        <w:rPr>
          <w:spacing w:val="3"/>
        </w:rPr>
        <w:t>样品。</w:t>
      </w:r>
    </w:p>
    <w:p>
      <w:pPr>
        <w:pStyle w:val="2"/>
        <w:spacing w:before="81" w:line="264" w:lineRule="auto"/>
        <w:ind w:left="121" w:right="113" w:firstLine="419"/>
      </w:pPr>
      <w:r>
        <w:rPr>
          <w:spacing w:val="9"/>
        </w:rPr>
        <w:t>其他类电线电缆：每批次产品抽取样品</w:t>
      </w:r>
      <w:r>
        <w:rPr>
          <w:spacing w:val="-31"/>
        </w:rPr>
        <w:t xml:space="preserve"> </w:t>
      </w:r>
      <w:r>
        <w:rPr>
          <w:spacing w:val="9"/>
        </w:rPr>
        <w:t>50</w:t>
      </w:r>
      <w:r>
        <w:rPr>
          <w:spacing w:val="-38"/>
        </w:rPr>
        <w:t xml:space="preserve"> </w:t>
      </w:r>
      <w:r>
        <w:rPr>
          <w:spacing w:val="9"/>
        </w:rPr>
        <w:t>米，其中</w:t>
      </w:r>
      <w:r>
        <w:rPr>
          <w:spacing w:val="-32"/>
        </w:rPr>
        <w:t xml:space="preserve"> </w:t>
      </w:r>
      <w:r>
        <w:rPr>
          <w:spacing w:val="9"/>
        </w:rPr>
        <w:t>30</w:t>
      </w:r>
      <w:r>
        <w:rPr>
          <w:spacing w:val="-38"/>
        </w:rPr>
        <w:t xml:space="preserve"> </w:t>
      </w:r>
      <w:r>
        <w:rPr>
          <w:spacing w:val="9"/>
        </w:rPr>
        <w:t>米作为检验样品，20</w:t>
      </w:r>
      <w:r>
        <w:rPr>
          <w:spacing w:val="-38"/>
        </w:rPr>
        <w:t xml:space="preserve"> </w:t>
      </w:r>
      <w:r>
        <w:rPr>
          <w:spacing w:val="9"/>
        </w:rPr>
        <w:t>米作为备</w:t>
      </w:r>
      <w:r>
        <w:t xml:space="preserve"> </w:t>
      </w:r>
      <w:r>
        <w:rPr>
          <w:spacing w:val="4"/>
        </w:rPr>
        <w:t>用样品。</w:t>
      </w:r>
    </w:p>
    <w:p>
      <w:pPr>
        <w:pStyle w:val="2"/>
        <w:spacing w:before="79" w:line="228" w:lineRule="auto"/>
        <w:ind w:left="2979"/>
      </w:pPr>
      <w:r>
        <w:rPr>
          <w:spacing w:val="4"/>
          <w14:textOutline w14:w="3797" w14:cap="sq" w14:cmpd="sng">
            <w14:solidFill>
              <w14:srgbClr w14:val="000000"/>
            </w14:solidFill>
            <w14:prstDash w14:val="solid"/>
            <w14:bevel/>
          </w14:textOutline>
        </w:rPr>
        <w:t>表</w:t>
      </w:r>
      <w:r>
        <w:rPr>
          <w:spacing w:val="-14"/>
        </w:rPr>
        <w:t xml:space="preserve"> </w:t>
      </w:r>
      <w:r>
        <w:rPr>
          <w:spacing w:val="4"/>
          <w14:textOutline w14:w="3797" w14:cap="sq" w14:cmpd="sng">
            <w14:solidFill>
              <w14:srgbClr w14:val="000000"/>
            </w14:solidFill>
            <w14:prstDash w14:val="solid"/>
            <w14:bevel/>
          </w14:textOutline>
        </w:rPr>
        <w:t>1</w:t>
      </w:r>
      <w:r>
        <w:rPr>
          <w:spacing w:val="40"/>
        </w:rPr>
        <w:t xml:space="preserve"> </w:t>
      </w:r>
      <w:r>
        <w:rPr>
          <w:spacing w:val="4"/>
          <w14:textOutline w14:w="3797" w14:cap="sq" w14:cmpd="sng">
            <w14:solidFill>
              <w14:srgbClr w14:val="000000"/>
            </w14:solidFill>
            <w14:prstDash w14:val="solid"/>
            <w14:bevel/>
          </w14:textOutline>
        </w:rPr>
        <w:t>电线电缆产品抽样数量</w:t>
      </w:r>
    </w:p>
    <w:p>
      <w:pPr>
        <w:spacing w:line="133" w:lineRule="exact"/>
      </w:pPr>
    </w:p>
    <w:tbl>
      <w:tblPr>
        <w:tblStyle w:val="5"/>
        <w:tblW w:w="8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7"/>
        <w:gridCol w:w="3843"/>
        <w:gridCol w:w="2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837" w:type="dxa"/>
            <w:vAlign w:val="top"/>
          </w:tcPr>
          <w:p>
            <w:pPr>
              <w:pStyle w:val="6"/>
              <w:spacing w:before="55" w:line="229" w:lineRule="auto"/>
              <w:ind w:left="714"/>
            </w:pPr>
            <w:r>
              <w:rPr>
                <w:spacing w:val="5"/>
              </w:rPr>
              <w:t>序号</w:t>
            </w:r>
          </w:p>
        </w:tc>
        <w:tc>
          <w:tcPr>
            <w:tcW w:w="3843" w:type="dxa"/>
            <w:vAlign w:val="top"/>
          </w:tcPr>
          <w:p>
            <w:pPr>
              <w:pStyle w:val="6"/>
              <w:spacing w:before="55" w:line="228" w:lineRule="auto"/>
              <w:ind w:left="1505"/>
            </w:pPr>
            <w:r>
              <w:rPr>
                <w:spacing w:val="7"/>
              </w:rPr>
              <w:t>产品种类</w:t>
            </w:r>
          </w:p>
        </w:tc>
        <w:tc>
          <w:tcPr>
            <w:tcW w:w="2844" w:type="dxa"/>
            <w:vAlign w:val="top"/>
          </w:tcPr>
          <w:p>
            <w:pPr>
              <w:pStyle w:val="6"/>
              <w:spacing w:before="55" w:line="228" w:lineRule="auto"/>
              <w:ind w:left="1005"/>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837" w:type="dxa"/>
            <w:vAlign w:val="top"/>
          </w:tcPr>
          <w:p>
            <w:pPr>
              <w:pStyle w:val="6"/>
              <w:spacing w:before="64" w:line="186" w:lineRule="auto"/>
              <w:ind w:left="886"/>
            </w:pPr>
            <w:r>
              <w:t>1</w:t>
            </w:r>
          </w:p>
        </w:tc>
        <w:tc>
          <w:tcPr>
            <w:tcW w:w="3843" w:type="dxa"/>
            <w:vAlign w:val="top"/>
          </w:tcPr>
          <w:p>
            <w:pPr>
              <w:pStyle w:val="6"/>
              <w:spacing w:before="33" w:line="215" w:lineRule="auto"/>
              <w:ind w:left="1090"/>
            </w:pPr>
            <w:r>
              <w:rPr>
                <w:spacing w:val="8"/>
              </w:rPr>
              <w:t>塑料绝缘控制电缆</w:t>
            </w:r>
          </w:p>
        </w:tc>
        <w:tc>
          <w:tcPr>
            <w:tcW w:w="2844" w:type="dxa"/>
            <w:vAlign w:val="top"/>
          </w:tcPr>
          <w:p>
            <w:pPr>
              <w:pStyle w:val="6"/>
              <w:spacing w:before="33" w:line="215" w:lineRule="auto"/>
              <w:ind w:left="1190"/>
            </w:pPr>
            <w:r>
              <w:rPr>
                <w:spacing w:val="1"/>
              </w:rPr>
              <w:t>40</w:t>
            </w:r>
            <w:r>
              <w:rPr>
                <w:spacing w:val="-41"/>
              </w:rPr>
              <w:t xml:space="preserve"> </w:t>
            </w:r>
            <w:r>
              <w:rPr>
                <w:spacing w:val="1"/>
              </w:rPr>
              <w:t>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837" w:type="dxa"/>
            <w:vAlign w:val="top"/>
          </w:tcPr>
          <w:p>
            <w:pPr>
              <w:pStyle w:val="6"/>
              <w:spacing w:before="65" w:line="185" w:lineRule="auto"/>
              <w:ind w:left="873"/>
            </w:pPr>
            <w:r>
              <w:t>2</w:t>
            </w:r>
          </w:p>
        </w:tc>
        <w:tc>
          <w:tcPr>
            <w:tcW w:w="3843" w:type="dxa"/>
            <w:vAlign w:val="top"/>
          </w:tcPr>
          <w:p>
            <w:pPr>
              <w:pStyle w:val="6"/>
              <w:spacing w:before="33" w:line="215" w:lineRule="auto"/>
              <w:ind w:left="877"/>
            </w:pPr>
            <w:r>
              <w:rPr>
                <w:spacing w:val="8"/>
              </w:rPr>
              <w:t>挤包绝缘低压电力电缆</w:t>
            </w:r>
          </w:p>
        </w:tc>
        <w:tc>
          <w:tcPr>
            <w:tcW w:w="2844" w:type="dxa"/>
            <w:vAlign w:val="top"/>
          </w:tcPr>
          <w:p>
            <w:pPr>
              <w:pStyle w:val="6"/>
              <w:spacing w:before="33" w:line="215" w:lineRule="auto"/>
              <w:ind w:left="1190"/>
            </w:pPr>
            <w:r>
              <w:rPr>
                <w:spacing w:val="1"/>
              </w:rPr>
              <w:t>40</w:t>
            </w:r>
            <w:r>
              <w:rPr>
                <w:spacing w:val="-41"/>
              </w:rPr>
              <w:t xml:space="preserve"> </w:t>
            </w:r>
            <w:r>
              <w:rPr>
                <w:spacing w:val="1"/>
              </w:rPr>
              <w:t>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837" w:type="dxa"/>
            <w:vAlign w:val="top"/>
          </w:tcPr>
          <w:p>
            <w:pPr>
              <w:pStyle w:val="6"/>
              <w:spacing w:before="67" w:line="184" w:lineRule="auto"/>
              <w:ind w:left="875"/>
            </w:pPr>
            <w:r>
              <w:t>3</w:t>
            </w:r>
          </w:p>
        </w:tc>
        <w:tc>
          <w:tcPr>
            <w:tcW w:w="3843" w:type="dxa"/>
            <w:vAlign w:val="top"/>
          </w:tcPr>
          <w:p>
            <w:pPr>
              <w:pStyle w:val="6"/>
              <w:spacing w:before="35" w:line="214" w:lineRule="auto"/>
              <w:ind w:left="1297"/>
            </w:pPr>
            <w:r>
              <w:rPr>
                <w:spacing w:val="8"/>
              </w:rPr>
              <w:t>架空绝缘电缆</w:t>
            </w:r>
          </w:p>
        </w:tc>
        <w:tc>
          <w:tcPr>
            <w:tcW w:w="2844" w:type="dxa"/>
            <w:vAlign w:val="top"/>
          </w:tcPr>
          <w:p>
            <w:pPr>
              <w:pStyle w:val="6"/>
              <w:spacing w:before="35" w:line="214" w:lineRule="auto"/>
              <w:ind w:left="1190"/>
            </w:pPr>
            <w:r>
              <w:rPr>
                <w:spacing w:val="1"/>
              </w:rPr>
              <w:t>40</w:t>
            </w:r>
            <w:r>
              <w:rPr>
                <w:spacing w:val="-41"/>
              </w:rPr>
              <w:t xml:space="preserve"> </w:t>
            </w:r>
            <w:r>
              <w:rPr>
                <w:spacing w:val="1"/>
              </w:rPr>
              <w:t>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837" w:type="dxa"/>
            <w:vAlign w:val="top"/>
          </w:tcPr>
          <w:p>
            <w:pPr>
              <w:pStyle w:val="6"/>
              <w:spacing w:before="69" w:line="186" w:lineRule="auto"/>
              <w:ind w:left="870"/>
            </w:pPr>
            <w:r>
              <w:t>4</w:t>
            </w:r>
          </w:p>
        </w:tc>
        <w:tc>
          <w:tcPr>
            <w:tcW w:w="3843" w:type="dxa"/>
            <w:vAlign w:val="top"/>
          </w:tcPr>
          <w:p>
            <w:pPr>
              <w:pStyle w:val="6"/>
              <w:spacing w:before="35" w:line="217" w:lineRule="auto"/>
              <w:ind w:left="1192"/>
            </w:pPr>
            <w:r>
              <w:rPr>
                <w:spacing w:val="8"/>
              </w:rPr>
              <w:t>其他类电线电缆</w:t>
            </w:r>
          </w:p>
        </w:tc>
        <w:tc>
          <w:tcPr>
            <w:tcW w:w="2844" w:type="dxa"/>
            <w:vAlign w:val="top"/>
          </w:tcPr>
          <w:p>
            <w:pPr>
              <w:pStyle w:val="6"/>
              <w:spacing w:before="35" w:line="217" w:lineRule="auto"/>
              <w:ind w:left="1195"/>
            </w:pPr>
            <w:r>
              <w:rPr>
                <w:spacing w:val="-1"/>
              </w:rPr>
              <w:t>50</w:t>
            </w:r>
            <w:r>
              <w:rPr>
                <w:spacing w:val="-40"/>
              </w:rPr>
              <w:t xml:space="preserve"> </w:t>
            </w:r>
            <w:r>
              <w:rPr>
                <w:spacing w:val="-1"/>
              </w:rPr>
              <w:t>米</w:t>
            </w:r>
          </w:p>
        </w:tc>
      </w:tr>
    </w:tbl>
    <w:p>
      <w:pPr>
        <w:spacing w:before="186" w:line="229" w:lineRule="auto"/>
        <w:ind w:left="118"/>
        <w:rPr>
          <w:rFonts w:ascii="黑体" w:hAnsi="黑体" w:eastAsia="黑体" w:cs="黑体"/>
          <w:sz w:val="20"/>
          <w:szCs w:val="20"/>
        </w:rPr>
      </w:pPr>
      <w:r>
        <w:rPr>
          <w:rFonts w:ascii="黑体" w:hAnsi="黑体" w:eastAsia="黑体" w:cs="黑体"/>
          <w:spacing w:val="9"/>
          <w:sz w:val="20"/>
          <w:szCs w:val="20"/>
          <w14:textOutline w14:w="3797" w14:cap="sq" w14:cmpd="sng">
            <w14:solidFill>
              <w14:srgbClr w14:val="000000"/>
            </w14:solidFill>
            <w14:prstDash w14:val="solid"/>
            <w14:bevel/>
          </w14:textOutline>
        </w:rPr>
        <w:t>2</w:t>
      </w:r>
      <w:r>
        <w:rPr>
          <w:rFonts w:ascii="黑体" w:hAnsi="黑体" w:eastAsia="黑体" w:cs="黑体"/>
          <w:spacing w:val="9"/>
          <w:sz w:val="20"/>
          <w:szCs w:val="20"/>
        </w:rPr>
        <w:t xml:space="preserve"> </w:t>
      </w:r>
      <w:r>
        <w:rPr>
          <w:rFonts w:ascii="黑体" w:hAnsi="黑体" w:eastAsia="黑体" w:cs="黑体"/>
          <w:spacing w:val="9"/>
          <w:sz w:val="20"/>
          <w:szCs w:val="20"/>
          <w14:textOutline w14:w="3797" w14:cap="sq" w14:cmpd="sng">
            <w14:solidFill>
              <w14:srgbClr w14:val="000000"/>
            </w14:solidFill>
            <w14:prstDash w14:val="solid"/>
            <w14:bevel/>
          </w14:textOutline>
        </w:rPr>
        <w:t>检验项目及检测方法</w:t>
      </w:r>
    </w:p>
    <w:p>
      <w:pPr>
        <w:pStyle w:val="2"/>
        <w:spacing w:before="162" w:line="222" w:lineRule="auto"/>
        <w:ind w:left="2979"/>
      </w:pPr>
      <w:r>
        <w:rPr>
          <w:spacing w:val="5"/>
          <w14:textOutline w14:w="3797" w14:cap="sq" w14:cmpd="sng">
            <w14:solidFill>
              <w14:srgbClr w14:val="000000"/>
            </w14:solidFill>
            <w14:prstDash w14:val="solid"/>
            <w14:bevel/>
          </w14:textOutline>
        </w:rPr>
        <w:t>表</w:t>
      </w:r>
      <w:r>
        <w:rPr>
          <w:spacing w:val="-28"/>
        </w:rPr>
        <w:t xml:space="preserve"> </w:t>
      </w:r>
      <w:r>
        <w:rPr>
          <w:spacing w:val="5"/>
          <w14:textOutline w14:w="3797" w14:cap="sq" w14:cmpd="sng">
            <w14:solidFill>
              <w14:srgbClr w14:val="000000"/>
            </w14:solidFill>
            <w14:prstDash w14:val="solid"/>
            <w14:bevel/>
          </w14:textOutline>
        </w:rPr>
        <w:t>2</w:t>
      </w:r>
      <w:r>
        <w:rPr>
          <w:spacing w:val="39"/>
        </w:rPr>
        <w:t xml:space="preserve"> </w:t>
      </w:r>
      <w:r>
        <w:rPr>
          <w:spacing w:val="5"/>
          <w14:textOutline w14:w="3797" w14:cap="sq" w14:cmpd="sng">
            <w14:solidFill>
              <w14:srgbClr w14:val="000000"/>
            </w14:solidFill>
            <w14:prstDash w14:val="solid"/>
            <w14:bevel/>
          </w14:textOutline>
        </w:rPr>
        <w:t>电线电缆产品检验项目</w:t>
      </w: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9"/>
        <w:gridCol w:w="3602"/>
        <w:gridCol w:w="3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579" w:type="dxa"/>
            <w:vAlign w:val="top"/>
          </w:tcPr>
          <w:p>
            <w:pPr>
              <w:pStyle w:val="6"/>
              <w:spacing w:before="61" w:line="229" w:lineRule="auto"/>
              <w:ind w:left="584"/>
            </w:pPr>
            <w:r>
              <w:rPr>
                <w:spacing w:val="5"/>
              </w:rPr>
              <w:t>序号</w:t>
            </w:r>
          </w:p>
        </w:tc>
        <w:tc>
          <w:tcPr>
            <w:tcW w:w="3602" w:type="dxa"/>
            <w:vAlign w:val="top"/>
          </w:tcPr>
          <w:p>
            <w:pPr>
              <w:pStyle w:val="6"/>
              <w:spacing w:before="61" w:line="228" w:lineRule="auto"/>
              <w:ind w:left="1384"/>
            </w:pPr>
            <w:r>
              <w:rPr>
                <w:spacing w:val="7"/>
              </w:rPr>
              <w:t>检验项目</w:t>
            </w:r>
          </w:p>
        </w:tc>
        <w:tc>
          <w:tcPr>
            <w:tcW w:w="3342" w:type="dxa"/>
            <w:vAlign w:val="top"/>
          </w:tcPr>
          <w:p>
            <w:pPr>
              <w:pStyle w:val="6"/>
              <w:spacing w:before="61" w:line="228" w:lineRule="auto"/>
              <w:ind w:left="1255"/>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579" w:type="dxa"/>
            <w:vAlign w:val="top"/>
          </w:tcPr>
          <w:p>
            <w:pPr>
              <w:pStyle w:val="6"/>
              <w:spacing w:before="64" w:line="187" w:lineRule="auto"/>
              <w:ind w:left="759"/>
            </w:pPr>
            <w:r>
              <w:t>1</w:t>
            </w:r>
          </w:p>
        </w:tc>
        <w:tc>
          <w:tcPr>
            <w:tcW w:w="3602" w:type="dxa"/>
            <w:vAlign w:val="top"/>
          </w:tcPr>
          <w:p>
            <w:pPr>
              <w:pStyle w:val="6"/>
              <w:spacing w:before="33" w:line="216" w:lineRule="auto"/>
              <w:ind w:left="1596"/>
            </w:pPr>
            <w:r>
              <w:rPr>
                <w:spacing w:val="4"/>
              </w:rPr>
              <w:t>标志</w:t>
            </w:r>
          </w:p>
        </w:tc>
        <w:tc>
          <w:tcPr>
            <w:tcW w:w="3342" w:type="dxa"/>
            <w:vMerge w:val="restart"/>
            <w:tcBorders>
              <w:bottom w:val="nil"/>
            </w:tcBorders>
            <w:vAlign w:val="top"/>
          </w:tcPr>
          <w:p>
            <w:pPr>
              <w:pStyle w:val="6"/>
              <w:spacing w:line="202" w:lineRule="auto"/>
              <w:ind w:left="1096"/>
            </w:pPr>
            <w:r>
              <w:t>JB</w:t>
            </w:r>
            <w:r>
              <w:rPr>
                <w:spacing w:val="5"/>
              </w:rPr>
              <w:t>/T 8734.1</w:t>
            </w:r>
          </w:p>
          <w:p>
            <w:pPr>
              <w:pStyle w:val="6"/>
              <w:spacing w:before="1" w:line="199" w:lineRule="auto"/>
              <w:ind w:left="1096"/>
            </w:pPr>
            <w:r>
              <w:t>JB</w:t>
            </w:r>
            <w:r>
              <w:rPr>
                <w:spacing w:val="5"/>
              </w:rPr>
              <w:t>/T 8735.1</w:t>
            </w:r>
          </w:p>
          <w:p>
            <w:pPr>
              <w:pStyle w:val="6"/>
              <w:spacing w:line="203" w:lineRule="auto"/>
              <w:ind w:left="781"/>
            </w:pPr>
            <w:r>
              <w:t>JB</w:t>
            </w:r>
            <w:r>
              <w:rPr>
                <w:spacing w:val="3"/>
              </w:rPr>
              <w:t>/T</w:t>
            </w:r>
            <w:r>
              <w:rPr>
                <w:spacing w:val="34"/>
              </w:rPr>
              <w:t xml:space="preserve"> </w:t>
            </w:r>
            <w:r>
              <w:rPr>
                <w:spacing w:val="3"/>
              </w:rPr>
              <w:t>10491.1-2004</w:t>
            </w:r>
          </w:p>
          <w:p>
            <w:pPr>
              <w:pStyle w:val="6"/>
              <w:spacing w:line="203" w:lineRule="auto"/>
              <w:ind w:left="887"/>
            </w:pPr>
            <w:r>
              <w:t>JB</w:t>
            </w:r>
            <w:r>
              <w:rPr>
                <w:spacing w:val="3"/>
              </w:rPr>
              <w:t>/T</w:t>
            </w:r>
            <w:r>
              <w:rPr>
                <w:spacing w:val="28"/>
              </w:rPr>
              <w:t xml:space="preserve"> </w:t>
            </w:r>
            <w:r>
              <w:rPr>
                <w:spacing w:val="3"/>
              </w:rPr>
              <w:t>10491-2022</w:t>
            </w:r>
          </w:p>
          <w:p>
            <w:pPr>
              <w:pStyle w:val="6"/>
              <w:spacing w:line="201" w:lineRule="auto"/>
              <w:ind w:left="1254"/>
            </w:pPr>
            <w:r>
              <w:t>JG</w:t>
            </w:r>
            <w:r>
              <w:rPr>
                <w:spacing w:val="4"/>
              </w:rPr>
              <w:t>/T</w:t>
            </w:r>
            <w:r>
              <w:rPr>
                <w:spacing w:val="12"/>
              </w:rPr>
              <w:t xml:space="preserve"> </w:t>
            </w:r>
            <w:r>
              <w:rPr>
                <w:spacing w:val="4"/>
              </w:rPr>
              <w:t>441</w:t>
            </w:r>
          </w:p>
          <w:p>
            <w:pPr>
              <w:pStyle w:val="6"/>
              <w:spacing w:before="1" w:line="203" w:lineRule="auto"/>
              <w:ind w:left="1254"/>
            </w:pPr>
            <w:r>
              <w:t>JG</w:t>
            </w:r>
            <w:r>
              <w:rPr>
                <w:spacing w:val="3"/>
              </w:rPr>
              <w:t>/T</w:t>
            </w:r>
            <w:r>
              <w:rPr>
                <w:spacing w:val="15"/>
              </w:rPr>
              <w:t xml:space="preserve"> </w:t>
            </w:r>
            <w:r>
              <w:rPr>
                <w:spacing w:val="3"/>
              </w:rPr>
              <w:t>442</w:t>
            </w:r>
          </w:p>
          <w:p>
            <w:pPr>
              <w:pStyle w:val="6"/>
              <w:spacing w:before="1" w:line="203" w:lineRule="auto"/>
              <w:ind w:left="1094"/>
            </w:pPr>
            <w:r>
              <w:t>GB</w:t>
            </w:r>
            <w:r>
              <w:rPr>
                <w:spacing w:val="4"/>
              </w:rPr>
              <w:t>/T</w:t>
            </w:r>
            <w:r>
              <w:rPr>
                <w:spacing w:val="17"/>
              </w:rPr>
              <w:t xml:space="preserve"> </w:t>
            </w:r>
            <w:r>
              <w:rPr>
                <w:spacing w:val="4"/>
              </w:rPr>
              <w:t>5023.1</w:t>
            </w:r>
          </w:p>
          <w:p>
            <w:pPr>
              <w:pStyle w:val="6"/>
              <w:spacing w:before="1" w:line="201" w:lineRule="auto"/>
              <w:ind w:left="1044"/>
            </w:pPr>
            <w:r>
              <w:t>GB</w:t>
            </w:r>
            <w:r>
              <w:rPr>
                <w:spacing w:val="2"/>
              </w:rPr>
              <w:t>/T</w:t>
            </w:r>
            <w:r>
              <w:rPr>
                <w:spacing w:val="34"/>
              </w:rPr>
              <w:t xml:space="preserve"> </w:t>
            </w:r>
            <w:r>
              <w:rPr>
                <w:spacing w:val="2"/>
              </w:rPr>
              <w:t>12706.1</w:t>
            </w:r>
          </w:p>
          <w:p>
            <w:pPr>
              <w:pStyle w:val="6"/>
              <w:spacing w:line="203" w:lineRule="auto"/>
              <w:ind w:left="1200"/>
            </w:pPr>
            <w:r>
              <w:t>GB</w:t>
            </w:r>
            <w:r>
              <w:rPr>
                <w:spacing w:val="4"/>
              </w:rPr>
              <w:t>/T</w:t>
            </w:r>
            <w:r>
              <w:rPr>
                <w:spacing w:val="16"/>
              </w:rPr>
              <w:t xml:space="preserve"> </w:t>
            </w:r>
            <w:r>
              <w:rPr>
                <w:spacing w:val="4"/>
              </w:rPr>
              <w:t>9330</w:t>
            </w:r>
          </w:p>
          <w:p>
            <w:pPr>
              <w:pStyle w:val="6"/>
              <w:spacing w:before="1" w:line="232" w:lineRule="auto"/>
              <w:ind w:left="1094"/>
            </w:pPr>
            <w:r>
              <w:t>GB</w:t>
            </w:r>
            <w:r>
              <w:rPr>
                <w:spacing w:val="4"/>
              </w:rPr>
              <w:t>/T</w:t>
            </w:r>
            <w:r>
              <w:rPr>
                <w:spacing w:val="17"/>
              </w:rPr>
              <w:t xml:space="preserve"> </w:t>
            </w:r>
            <w:r>
              <w:rPr>
                <w:spacing w:val="4"/>
              </w:rPr>
              <w:t>5013.1</w:t>
            </w:r>
          </w:p>
          <w:p>
            <w:pPr>
              <w:pStyle w:val="6"/>
              <w:spacing w:before="1" w:line="190" w:lineRule="auto"/>
              <w:ind w:left="1253"/>
            </w:pPr>
            <w:r>
              <w:t>XF</w:t>
            </w:r>
            <w:r>
              <w:rPr>
                <w:spacing w:val="17"/>
              </w:rPr>
              <w:t xml:space="preserve"> </w:t>
            </w:r>
            <w:r>
              <w:rPr>
                <w:spacing w:val="3"/>
              </w:rPr>
              <w:t>306.1</w:t>
            </w:r>
          </w:p>
          <w:p>
            <w:pPr>
              <w:pStyle w:val="6"/>
              <w:spacing w:before="14" w:line="173" w:lineRule="auto"/>
              <w:ind w:left="1253"/>
            </w:pPr>
            <w:r>
              <w:t>XF</w:t>
            </w:r>
            <w:r>
              <w:rPr>
                <w:spacing w:val="17"/>
              </w:rPr>
              <w:t xml:space="preserve"> </w:t>
            </w:r>
            <w:r>
              <w:rPr>
                <w:spacing w:val="3"/>
              </w:rPr>
              <w:t>306.2</w:t>
            </w:r>
          </w:p>
          <w:p>
            <w:pPr>
              <w:pStyle w:val="6"/>
              <w:spacing w:before="1" w:line="203" w:lineRule="auto"/>
              <w:ind w:left="1147"/>
            </w:pPr>
            <w:r>
              <w:t>GB</w:t>
            </w:r>
            <w:r>
              <w:rPr>
                <w:spacing w:val="2"/>
              </w:rPr>
              <w:t>/T</w:t>
            </w:r>
            <w:r>
              <w:rPr>
                <w:spacing w:val="29"/>
              </w:rPr>
              <w:t xml:space="preserve"> </w:t>
            </w:r>
            <w:r>
              <w:rPr>
                <w:spacing w:val="2"/>
              </w:rPr>
              <w:t>19666</w:t>
            </w:r>
          </w:p>
          <w:p>
            <w:pPr>
              <w:pStyle w:val="6"/>
              <w:spacing w:line="201" w:lineRule="auto"/>
              <w:ind w:left="1094"/>
            </w:pPr>
            <w:r>
              <w:t>GB</w:t>
            </w:r>
            <w:r>
              <w:rPr>
                <w:spacing w:val="4"/>
              </w:rPr>
              <w:t>/T</w:t>
            </w:r>
            <w:r>
              <w:rPr>
                <w:spacing w:val="17"/>
              </w:rPr>
              <w:t xml:space="preserve"> </w:t>
            </w:r>
            <w:r>
              <w:rPr>
                <w:spacing w:val="4"/>
              </w:rPr>
              <w:t>6995.1</w:t>
            </w:r>
          </w:p>
          <w:p>
            <w:pPr>
              <w:pStyle w:val="6"/>
              <w:spacing w:before="1" w:line="203" w:lineRule="auto"/>
              <w:ind w:left="1094"/>
            </w:pPr>
            <w:r>
              <w:t>GB</w:t>
            </w:r>
            <w:r>
              <w:rPr>
                <w:spacing w:val="4"/>
              </w:rPr>
              <w:t>/T</w:t>
            </w:r>
            <w:r>
              <w:rPr>
                <w:spacing w:val="17"/>
              </w:rPr>
              <w:t xml:space="preserve"> </w:t>
            </w:r>
            <w:r>
              <w:rPr>
                <w:spacing w:val="4"/>
              </w:rPr>
              <w:t>6995.2</w:t>
            </w:r>
          </w:p>
          <w:p>
            <w:pPr>
              <w:pStyle w:val="6"/>
              <w:spacing w:before="1" w:line="203" w:lineRule="auto"/>
              <w:ind w:left="1094"/>
            </w:pPr>
            <w:r>
              <w:t>GB</w:t>
            </w:r>
            <w:r>
              <w:rPr>
                <w:spacing w:val="4"/>
              </w:rPr>
              <w:t>/T</w:t>
            </w:r>
            <w:r>
              <w:rPr>
                <w:spacing w:val="17"/>
              </w:rPr>
              <w:t xml:space="preserve"> </w:t>
            </w:r>
            <w:r>
              <w:rPr>
                <w:spacing w:val="4"/>
              </w:rPr>
              <w:t>6995.3</w:t>
            </w:r>
          </w:p>
          <w:p>
            <w:pPr>
              <w:pStyle w:val="6"/>
              <w:spacing w:line="199" w:lineRule="auto"/>
              <w:ind w:left="1094"/>
            </w:pPr>
            <w:r>
              <w:t>GB</w:t>
            </w:r>
            <w:r>
              <w:rPr>
                <w:spacing w:val="4"/>
              </w:rPr>
              <w:t>/T</w:t>
            </w:r>
            <w:r>
              <w:rPr>
                <w:spacing w:val="17"/>
              </w:rPr>
              <w:t xml:space="preserve"> </w:t>
            </w:r>
            <w:r>
              <w:rPr>
                <w:spacing w:val="4"/>
              </w:rPr>
              <w:t>6995.4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1" w:hRule="atLeast"/>
        </w:trPr>
        <w:tc>
          <w:tcPr>
            <w:tcW w:w="1579"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6"/>
              <w:spacing w:before="65" w:line="189" w:lineRule="auto"/>
              <w:ind w:left="746"/>
            </w:pPr>
            <w:r>
              <w:t>2</w:t>
            </w:r>
          </w:p>
        </w:tc>
        <w:tc>
          <w:tcPr>
            <w:tcW w:w="3602"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65" w:line="228" w:lineRule="auto"/>
              <w:ind w:left="756"/>
            </w:pPr>
            <w:r>
              <w:rPr>
                <w:spacing w:val="7"/>
              </w:rPr>
              <w:t>标识（绝缘线芯识别）</w:t>
            </w:r>
          </w:p>
        </w:tc>
        <w:tc>
          <w:tcPr>
            <w:tcW w:w="3342" w:type="dxa"/>
            <w:vMerge w:val="continue"/>
            <w:tcBorders>
              <w:top w:val="nil"/>
            </w:tcBorders>
            <w:vAlign w:val="top"/>
          </w:tcPr>
          <w:p>
            <w:pPr>
              <w:rPr>
                <w:rFonts w:ascii="Arial"/>
                <w:sz w:val="21"/>
              </w:rPr>
            </w:pPr>
          </w:p>
        </w:tc>
      </w:tr>
    </w:tbl>
    <w:p>
      <w:pPr>
        <w:rPr>
          <w:rFonts w:ascii="Arial"/>
          <w:sz w:val="21"/>
        </w:rPr>
      </w:pPr>
    </w:p>
    <w:p>
      <w:pPr>
        <w:rPr>
          <w:rFonts w:ascii="Arial" w:hAnsi="Arial" w:eastAsia="Arial" w:cs="Arial"/>
          <w:sz w:val="21"/>
          <w:szCs w:val="21"/>
        </w:rPr>
        <w:sectPr>
          <w:pgSz w:w="11906" w:h="16839"/>
          <w:pgMar w:top="1423" w:right="1688" w:bottom="0" w:left="1688" w:header="0" w:footer="0" w:gutter="0"/>
          <w:cols w:space="720" w:num="1"/>
        </w:sectPr>
      </w:pPr>
    </w:p>
    <w:p>
      <w:pPr>
        <w:spacing w:line="91" w:lineRule="auto"/>
        <w:rPr>
          <w:rFonts w:ascii="Arial"/>
          <w:sz w:val="2"/>
        </w:rPr>
      </w:pPr>
    </w:p>
    <w:tbl>
      <w:tblPr>
        <w:tblStyle w:val="5"/>
        <w:tblW w:w="85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9"/>
        <w:gridCol w:w="3602"/>
        <w:gridCol w:w="33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4" w:hRule="atLeast"/>
        </w:trPr>
        <w:tc>
          <w:tcPr>
            <w:tcW w:w="1579" w:type="dxa"/>
            <w:vAlign w:val="top"/>
          </w:tcPr>
          <w:p>
            <w:pPr>
              <w:rPr>
                <w:rFonts w:ascii="Arial"/>
                <w:sz w:val="21"/>
              </w:rPr>
            </w:pPr>
          </w:p>
        </w:tc>
        <w:tc>
          <w:tcPr>
            <w:tcW w:w="3602" w:type="dxa"/>
            <w:vAlign w:val="top"/>
          </w:tcPr>
          <w:p>
            <w:pPr>
              <w:rPr>
                <w:rFonts w:ascii="Arial"/>
                <w:sz w:val="21"/>
              </w:rPr>
            </w:pPr>
          </w:p>
        </w:tc>
        <w:tc>
          <w:tcPr>
            <w:tcW w:w="3342" w:type="dxa"/>
            <w:vAlign w:val="top"/>
          </w:tcPr>
          <w:p>
            <w:pPr>
              <w:pStyle w:val="6"/>
              <w:spacing w:line="233" w:lineRule="auto"/>
              <w:ind w:left="1094"/>
            </w:pPr>
            <w:r>
              <w:t>GB</w:t>
            </w:r>
            <w:r>
              <w:rPr>
                <w:spacing w:val="4"/>
              </w:rPr>
              <w:t>/T</w:t>
            </w:r>
            <w:r>
              <w:rPr>
                <w:spacing w:val="17"/>
              </w:rPr>
              <w:t xml:space="preserve"> </w:t>
            </w:r>
            <w:r>
              <w:rPr>
                <w:spacing w:val="4"/>
              </w:rPr>
              <w:t>6995.5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79" w:type="dxa"/>
            <w:vAlign w:val="top"/>
          </w:tcPr>
          <w:p>
            <w:pPr>
              <w:pStyle w:val="6"/>
              <w:spacing w:before="133" w:line="189" w:lineRule="auto"/>
              <w:ind w:left="747"/>
            </w:pPr>
            <w:r>
              <w:t>3</w:t>
            </w:r>
          </w:p>
        </w:tc>
        <w:tc>
          <w:tcPr>
            <w:tcW w:w="3602" w:type="dxa"/>
            <w:vAlign w:val="top"/>
          </w:tcPr>
          <w:p>
            <w:pPr>
              <w:pStyle w:val="6"/>
              <w:spacing w:before="101" w:line="228" w:lineRule="auto"/>
              <w:ind w:left="1177"/>
            </w:pPr>
            <w:r>
              <w:rPr>
                <w:spacing w:val="7"/>
              </w:rPr>
              <w:t>绝缘平均厚度</w:t>
            </w:r>
          </w:p>
        </w:tc>
        <w:tc>
          <w:tcPr>
            <w:tcW w:w="3342" w:type="dxa"/>
            <w:vMerge w:val="restart"/>
            <w:tcBorders>
              <w:bottom w:val="nil"/>
            </w:tcBorders>
            <w:vAlign w:val="top"/>
          </w:tcPr>
          <w:p>
            <w:pPr>
              <w:spacing w:line="388" w:lineRule="auto"/>
              <w:rPr>
                <w:rFonts w:ascii="Arial"/>
                <w:sz w:val="21"/>
              </w:rPr>
            </w:pPr>
          </w:p>
          <w:p>
            <w:pPr>
              <w:pStyle w:val="6"/>
              <w:spacing w:before="65" w:line="274" w:lineRule="exact"/>
              <w:ind w:left="1044"/>
            </w:pPr>
            <w:r>
              <w:rPr>
                <w:position w:val="4"/>
              </w:rPr>
              <w:t>GB</w:t>
            </w:r>
            <w:r>
              <w:rPr>
                <w:spacing w:val="4"/>
                <w:position w:val="4"/>
              </w:rPr>
              <w:t>/T</w:t>
            </w:r>
            <w:r>
              <w:rPr>
                <w:spacing w:val="16"/>
                <w:position w:val="4"/>
              </w:rPr>
              <w:t xml:space="preserve"> </w:t>
            </w:r>
            <w:r>
              <w:rPr>
                <w:spacing w:val="4"/>
                <w:position w:val="4"/>
              </w:rPr>
              <w:t>2951.11</w:t>
            </w:r>
          </w:p>
          <w:p>
            <w:pPr>
              <w:pStyle w:val="6"/>
              <w:spacing w:line="232" w:lineRule="auto"/>
              <w:ind w:left="1094"/>
            </w:pPr>
            <w:r>
              <w:t>GB</w:t>
            </w:r>
            <w:r>
              <w:rPr>
                <w:spacing w:val="4"/>
              </w:rPr>
              <w:t>/T</w:t>
            </w:r>
            <w:r>
              <w:rPr>
                <w:spacing w:val="17"/>
              </w:rPr>
              <w:t xml:space="preserve"> </w:t>
            </w:r>
            <w:r>
              <w:rPr>
                <w:spacing w:val="4"/>
              </w:rPr>
              <w:t>5023.2</w:t>
            </w:r>
          </w:p>
          <w:p>
            <w:pPr>
              <w:pStyle w:val="6"/>
              <w:spacing w:before="18" w:line="233" w:lineRule="auto"/>
              <w:ind w:left="1094"/>
            </w:pPr>
            <w:r>
              <w:t>GB</w:t>
            </w:r>
            <w:r>
              <w:rPr>
                <w:spacing w:val="4"/>
              </w:rPr>
              <w:t>/T</w:t>
            </w:r>
            <w:r>
              <w:rPr>
                <w:spacing w:val="17"/>
              </w:rPr>
              <w:t xml:space="preserve"> </w:t>
            </w:r>
            <w:r>
              <w:rPr>
                <w:spacing w:val="4"/>
              </w:rPr>
              <w:t>5013.2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79" w:type="dxa"/>
            <w:vAlign w:val="top"/>
          </w:tcPr>
          <w:p>
            <w:pPr>
              <w:pStyle w:val="6"/>
              <w:spacing w:before="136" w:line="187" w:lineRule="auto"/>
              <w:ind w:left="747"/>
              <w:rPr>
                <w:rFonts w:hint="eastAsia" w:eastAsia="宋体"/>
                <w:lang w:eastAsia="zh-CN"/>
              </w:rPr>
            </w:pPr>
            <w:r>
              <w:rPr>
                <w:rFonts w:hint="eastAsia"/>
                <w:lang w:val="en-US" w:eastAsia="zh-CN"/>
              </w:rPr>
              <w:t>4</w:t>
            </w:r>
          </w:p>
        </w:tc>
        <w:tc>
          <w:tcPr>
            <w:tcW w:w="3602" w:type="dxa"/>
            <w:vAlign w:val="top"/>
          </w:tcPr>
          <w:p>
            <w:pPr>
              <w:pStyle w:val="6"/>
              <w:spacing w:before="101" w:line="228" w:lineRule="auto"/>
              <w:ind w:left="1176"/>
            </w:pPr>
            <w:r>
              <w:rPr>
                <w:spacing w:val="8"/>
              </w:rPr>
              <w:t>护套平均厚度</w:t>
            </w:r>
          </w:p>
        </w:tc>
        <w:tc>
          <w:tcPr>
            <w:tcW w:w="3342"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579" w:type="dxa"/>
            <w:vAlign w:val="top"/>
          </w:tcPr>
          <w:p>
            <w:pPr>
              <w:spacing w:line="339" w:lineRule="auto"/>
              <w:rPr>
                <w:rFonts w:ascii="Arial"/>
                <w:sz w:val="21"/>
              </w:rPr>
            </w:pPr>
          </w:p>
          <w:p>
            <w:pPr>
              <w:spacing w:line="340" w:lineRule="auto"/>
              <w:rPr>
                <w:rFonts w:ascii="Arial"/>
                <w:sz w:val="21"/>
              </w:rPr>
            </w:pPr>
          </w:p>
          <w:p>
            <w:pPr>
              <w:pStyle w:val="6"/>
              <w:spacing w:before="65" w:line="187" w:lineRule="auto"/>
              <w:ind w:left="748"/>
              <w:rPr>
                <w:rFonts w:hint="eastAsia" w:eastAsia="宋体"/>
                <w:lang w:eastAsia="zh-CN"/>
              </w:rPr>
            </w:pPr>
            <w:r>
              <w:rPr>
                <w:rFonts w:hint="eastAsia"/>
                <w:lang w:val="en-US" w:eastAsia="zh-CN"/>
              </w:rPr>
              <w:t>5</w:t>
            </w:r>
          </w:p>
        </w:tc>
        <w:tc>
          <w:tcPr>
            <w:tcW w:w="3602" w:type="dxa"/>
            <w:vAlign w:val="top"/>
          </w:tcPr>
          <w:p>
            <w:pPr>
              <w:spacing w:line="322" w:lineRule="auto"/>
              <w:rPr>
                <w:rFonts w:ascii="Arial"/>
                <w:sz w:val="21"/>
              </w:rPr>
            </w:pPr>
          </w:p>
          <w:p>
            <w:pPr>
              <w:spacing w:line="322" w:lineRule="auto"/>
              <w:rPr>
                <w:rFonts w:ascii="Arial"/>
                <w:sz w:val="21"/>
              </w:rPr>
            </w:pPr>
          </w:p>
          <w:p>
            <w:pPr>
              <w:pStyle w:val="6"/>
              <w:spacing w:before="65" w:line="229" w:lineRule="auto"/>
              <w:ind w:left="1390"/>
            </w:pPr>
            <w:r>
              <w:rPr>
                <w:spacing w:val="5"/>
              </w:rPr>
              <w:t>导体电阻</w:t>
            </w:r>
          </w:p>
        </w:tc>
        <w:tc>
          <w:tcPr>
            <w:tcW w:w="3342" w:type="dxa"/>
            <w:vAlign w:val="top"/>
          </w:tcPr>
          <w:p>
            <w:pPr>
              <w:pStyle w:val="6"/>
              <w:spacing w:before="34" w:line="233" w:lineRule="auto"/>
              <w:ind w:left="1200"/>
            </w:pPr>
            <w:r>
              <w:t>GB</w:t>
            </w:r>
            <w:r>
              <w:rPr>
                <w:spacing w:val="4"/>
              </w:rPr>
              <w:t>/T</w:t>
            </w:r>
            <w:r>
              <w:rPr>
                <w:spacing w:val="16"/>
              </w:rPr>
              <w:t xml:space="preserve"> </w:t>
            </w:r>
            <w:r>
              <w:rPr>
                <w:spacing w:val="4"/>
              </w:rPr>
              <w:t>3956</w:t>
            </w:r>
          </w:p>
          <w:p>
            <w:pPr>
              <w:pStyle w:val="6"/>
              <w:spacing w:before="19" w:line="273" w:lineRule="exact"/>
              <w:ind w:left="1044"/>
            </w:pPr>
            <w:r>
              <w:rPr>
                <w:position w:val="4"/>
              </w:rPr>
              <w:t>GB</w:t>
            </w:r>
            <w:r>
              <w:rPr>
                <w:spacing w:val="2"/>
                <w:position w:val="4"/>
              </w:rPr>
              <w:t>/T</w:t>
            </w:r>
            <w:r>
              <w:rPr>
                <w:spacing w:val="34"/>
                <w:position w:val="4"/>
              </w:rPr>
              <w:t xml:space="preserve"> </w:t>
            </w:r>
            <w:r>
              <w:rPr>
                <w:spacing w:val="2"/>
                <w:position w:val="4"/>
              </w:rPr>
              <w:t>12706.1</w:t>
            </w:r>
          </w:p>
          <w:p>
            <w:pPr>
              <w:pStyle w:val="6"/>
              <w:spacing w:line="232" w:lineRule="auto"/>
              <w:ind w:left="1094"/>
            </w:pPr>
            <w:r>
              <w:t>GB</w:t>
            </w:r>
            <w:r>
              <w:rPr>
                <w:spacing w:val="4"/>
              </w:rPr>
              <w:t>/T</w:t>
            </w:r>
            <w:r>
              <w:rPr>
                <w:spacing w:val="17"/>
              </w:rPr>
              <w:t xml:space="preserve"> </w:t>
            </w:r>
            <w:r>
              <w:rPr>
                <w:spacing w:val="4"/>
              </w:rPr>
              <w:t>3048.4</w:t>
            </w:r>
          </w:p>
          <w:p>
            <w:pPr>
              <w:pStyle w:val="6"/>
              <w:spacing w:before="18" w:line="233" w:lineRule="auto"/>
              <w:ind w:left="1094"/>
            </w:pPr>
            <w:r>
              <w:t>GB</w:t>
            </w:r>
            <w:r>
              <w:rPr>
                <w:spacing w:val="4"/>
              </w:rPr>
              <w:t>/T</w:t>
            </w:r>
            <w:r>
              <w:rPr>
                <w:spacing w:val="17"/>
              </w:rPr>
              <w:t xml:space="preserve"> </w:t>
            </w:r>
            <w:r>
              <w:rPr>
                <w:spacing w:val="4"/>
              </w:rPr>
              <w:t>5023.2</w:t>
            </w:r>
          </w:p>
          <w:p>
            <w:pPr>
              <w:pStyle w:val="6"/>
              <w:spacing w:before="21" w:line="233" w:lineRule="auto"/>
              <w:ind w:left="1094"/>
            </w:pPr>
            <w:r>
              <w:t>GB</w:t>
            </w:r>
            <w:r>
              <w:rPr>
                <w:spacing w:val="4"/>
              </w:rPr>
              <w:t>/T</w:t>
            </w:r>
            <w:r>
              <w:rPr>
                <w:spacing w:val="17"/>
              </w:rPr>
              <w:t xml:space="preserve"> </w:t>
            </w:r>
            <w:r>
              <w:rPr>
                <w:spacing w:val="4"/>
              </w:rPr>
              <w:t>5013.2</w:t>
            </w:r>
          </w:p>
          <w:p>
            <w:pPr>
              <w:pStyle w:val="6"/>
              <w:spacing w:before="19" w:line="215" w:lineRule="auto"/>
              <w:ind w:left="781"/>
            </w:pPr>
            <w:r>
              <w:t>JB</w:t>
            </w:r>
            <w:r>
              <w:rPr>
                <w:spacing w:val="3"/>
              </w:rPr>
              <w:t>/T</w:t>
            </w:r>
            <w:r>
              <w:rPr>
                <w:spacing w:val="36"/>
              </w:rPr>
              <w:t xml:space="preserve"> </w:t>
            </w:r>
            <w:r>
              <w:rPr>
                <w:spacing w:val="3"/>
              </w:rPr>
              <w:t>10491.1-2004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5" w:line="189" w:lineRule="auto"/>
              <w:ind w:left="744"/>
              <w:rPr>
                <w:rFonts w:hint="eastAsia" w:eastAsia="宋体"/>
                <w:lang w:eastAsia="zh-CN"/>
              </w:rPr>
            </w:pPr>
            <w:r>
              <w:rPr>
                <w:rFonts w:hint="eastAsia"/>
                <w:lang w:val="en-US" w:eastAsia="zh-CN"/>
              </w:rPr>
              <w:t>6</w:t>
            </w:r>
          </w:p>
        </w:tc>
        <w:tc>
          <w:tcPr>
            <w:tcW w:w="3602" w:type="dxa"/>
            <w:vAlign w:val="top"/>
          </w:tcPr>
          <w:p>
            <w:pPr>
              <w:pStyle w:val="6"/>
              <w:spacing w:before="102" w:line="228" w:lineRule="auto"/>
              <w:ind w:left="863"/>
            </w:pPr>
            <w:r>
              <w:rPr>
                <w:spacing w:val="8"/>
              </w:rPr>
              <w:t>绝缘老化前抗张强度</w:t>
            </w:r>
          </w:p>
        </w:tc>
        <w:tc>
          <w:tcPr>
            <w:tcW w:w="3342" w:type="dxa"/>
            <w:vMerge w:val="restart"/>
            <w:tcBorders>
              <w:bottom w:val="nil"/>
            </w:tcBorders>
            <w:vAlign w:val="top"/>
          </w:tcPr>
          <w:p>
            <w:pPr>
              <w:spacing w:line="244" w:lineRule="auto"/>
              <w:rPr>
                <w:rFonts w:ascii="Arial"/>
                <w:sz w:val="21"/>
              </w:rPr>
            </w:pPr>
          </w:p>
          <w:p>
            <w:pPr>
              <w:pStyle w:val="6"/>
              <w:spacing w:before="65" w:line="233" w:lineRule="auto"/>
              <w:ind w:left="1044"/>
            </w:pPr>
            <w:r>
              <w:t>GB</w:t>
            </w:r>
            <w:r>
              <w:rPr>
                <w:spacing w:val="4"/>
              </w:rPr>
              <w:t>/T</w:t>
            </w:r>
            <w:r>
              <w:rPr>
                <w:spacing w:val="16"/>
              </w:rPr>
              <w:t xml:space="preserve"> </w:t>
            </w:r>
            <w:r>
              <w:rPr>
                <w:spacing w:val="4"/>
              </w:rPr>
              <w:t>2951.11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6" w:line="189" w:lineRule="auto"/>
              <w:ind w:left="744"/>
              <w:rPr>
                <w:rFonts w:hint="eastAsia" w:eastAsia="宋体"/>
                <w:lang w:eastAsia="zh-CN"/>
              </w:rPr>
            </w:pPr>
            <w:r>
              <w:rPr>
                <w:rFonts w:hint="eastAsia"/>
                <w:lang w:val="en-US" w:eastAsia="zh-CN"/>
              </w:rPr>
              <w:t>7</w:t>
            </w:r>
          </w:p>
        </w:tc>
        <w:tc>
          <w:tcPr>
            <w:tcW w:w="3602" w:type="dxa"/>
            <w:vAlign w:val="top"/>
          </w:tcPr>
          <w:p>
            <w:pPr>
              <w:pStyle w:val="6"/>
              <w:spacing w:before="103" w:line="228" w:lineRule="auto"/>
              <w:ind w:left="757"/>
            </w:pPr>
            <w:r>
              <w:rPr>
                <w:spacing w:val="8"/>
              </w:rPr>
              <w:t>绝缘老化前断裂伸长率</w:t>
            </w:r>
          </w:p>
        </w:tc>
        <w:tc>
          <w:tcPr>
            <w:tcW w:w="3342"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6" w:line="189" w:lineRule="auto"/>
              <w:ind w:left="706"/>
              <w:rPr>
                <w:rFonts w:hint="eastAsia" w:eastAsia="宋体"/>
                <w:lang w:eastAsia="zh-CN"/>
              </w:rPr>
            </w:pPr>
            <w:r>
              <w:rPr>
                <w:rFonts w:hint="eastAsia"/>
                <w:spacing w:val="-8"/>
                <w:lang w:val="en-US" w:eastAsia="zh-CN"/>
              </w:rPr>
              <w:t>8</w:t>
            </w:r>
          </w:p>
        </w:tc>
        <w:tc>
          <w:tcPr>
            <w:tcW w:w="3602" w:type="dxa"/>
            <w:vAlign w:val="top"/>
          </w:tcPr>
          <w:p>
            <w:pPr>
              <w:pStyle w:val="6"/>
              <w:spacing w:before="103" w:line="227" w:lineRule="auto"/>
              <w:ind w:left="1283"/>
            </w:pPr>
            <w:r>
              <w:rPr>
                <w:spacing w:val="7"/>
              </w:rPr>
              <w:t>绝缘热收缩</w:t>
            </w:r>
          </w:p>
        </w:tc>
        <w:tc>
          <w:tcPr>
            <w:tcW w:w="3342" w:type="dxa"/>
            <w:vAlign w:val="top"/>
          </w:tcPr>
          <w:p>
            <w:pPr>
              <w:pStyle w:val="6"/>
              <w:spacing w:before="103" w:line="233" w:lineRule="auto"/>
              <w:ind w:left="1044"/>
            </w:pPr>
            <w:r>
              <w:t>GB</w:t>
            </w:r>
            <w:r>
              <w:rPr>
                <w:spacing w:val="4"/>
              </w:rPr>
              <w:t>/T</w:t>
            </w:r>
            <w:r>
              <w:rPr>
                <w:spacing w:val="16"/>
              </w:rPr>
              <w:t xml:space="preserve"> </w:t>
            </w:r>
            <w:r>
              <w:rPr>
                <w:spacing w:val="4"/>
              </w:rPr>
              <w:t>2951.13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7" w:line="189" w:lineRule="auto"/>
              <w:ind w:left="706"/>
              <w:rPr>
                <w:rFonts w:hint="eastAsia" w:eastAsia="宋体"/>
                <w:lang w:eastAsia="zh-CN"/>
              </w:rPr>
            </w:pPr>
            <w:r>
              <w:rPr>
                <w:rFonts w:hint="eastAsia"/>
                <w:spacing w:val="-8"/>
                <w:lang w:val="en-US" w:eastAsia="zh-CN"/>
              </w:rPr>
              <w:t>9</w:t>
            </w:r>
          </w:p>
        </w:tc>
        <w:tc>
          <w:tcPr>
            <w:tcW w:w="3602" w:type="dxa"/>
            <w:vAlign w:val="top"/>
          </w:tcPr>
          <w:p>
            <w:pPr>
              <w:pStyle w:val="6"/>
              <w:spacing w:before="104" w:line="228" w:lineRule="auto"/>
              <w:ind w:left="1283"/>
            </w:pPr>
            <w:r>
              <w:rPr>
                <w:spacing w:val="7"/>
              </w:rPr>
              <w:t>绝缘热延伸</w:t>
            </w:r>
          </w:p>
        </w:tc>
        <w:tc>
          <w:tcPr>
            <w:tcW w:w="3342" w:type="dxa"/>
            <w:vAlign w:val="top"/>
          </w:tcPr>
          <w:p>
            <w:pPr>
              <w:pStyle w:val="6"/>
              <w:spacing w:before="104" w:line="233" w:lineRule="auto"/>
              <w:ind w:left="1044"/>
            </w:pPr>
            <w:r>
              <w:t>GB</w:t>
            </w:r>
            <w:r>
              <w:rPr>
                <w:spacing w:val="4"/>
              </w:rPr>
              <w:t>/T</w:t>
            </w:r>
            <w:r>
              <w:rPr>
                <w:spacing w:val="16"/>
              </w:rPr>
              <w:t xml:space="preserve"> </w:t>
            </w:r>
            <w:r>
              <w:rPr>
                <w:spacing w:val="4"/>
              </w:rPr>
              <w:t>2951.21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4" w:line="190" w:lineRule="auto"/>
              <w:ind w:left="706"/>
              <w:rPr>
                <w:rFonts w:hint="default" w:eastAsia="宋体"/>
                <w:lang w:val="en-US" w:eastAsia="zh-CN"/>
              </w:rPr>
            </w:pPr>
            <w:r>
              <w:rPr>
                <w:rFonts w:hint="eastAsia"/>
                <w:spacing w:val="-8"/>
                <w:lang w:val="en-US" w:eastAsia="zh-CN"/>
              </w:rPr>
              <w:t>10</w:t>
            </w:r>
          </w:p>
        </w:tc>
        <w:tc>
          <w:tcPr>
            <w:tcW w:w="3602" w:type="dxa"/>
            <w:vAlign w:val="top"/>
          </w:tcPr>
          <w:p>
            <w:pPr>
              <w:pStyle w:val="6"/>
              <w:spacing w:before="102" w:line="228" w:lineRule="auto"/>
              <w:ind w:left="862"/>
            </w:pPr>
            <w:r>
              <w:rPr>
                <w:spacing w:val="8"/>
              </w:rPr>
              <w:t>护套老化前抗张强度</w:t>
            </w:r>
          </w:p>
        </w:tc>
        <w:tc>
          <w:tcPr>
            <w:tcW w:w="3342" w:type="dxa"/>
            <w:vMerge w:val="restart"/>
            <w:tcBorders>
              <w:bottom w:val="nil"/>
            </w:tcBorders>
            <w:vAlign w:val="top"/>
          </w:tcPr>
          <w:p>
            <w:pPr>
              <w:spacing w:line="245" w:lineRule="auto"/>
              <w:rPr>
                <w:rFonts w:ascii="Arial"/>
                <w:sz w:val="21"/>
              </w:rPr>
            </w:pPr>
          </w:p>
          <w:p>
            <w:pPr>
              <w:pStyle w:val="6"/>
              <w:spacing w:before="65" w:line="233" w:lineRule="auto"/>
              <w:ind w:left="1044"/>
            </w:pPr>
            <w:r>
              <w:t>GB</w:t>
            </w:r>
            <w:r>
              <w:rPr>
                <w:spacing w:val="4"/>
              </w:rPr>
              <w:t>/T</w:t>
            </w:r>
            <w:r>
              <w:rPr>
                <w:spacing w:val="16"/>
              </w:rPr>
              <w:t xml:space="preserve"> </w:t>
            </w:r>
            <w:r>
              <w:rPr>
                <w:spacing w:val="4"/>
              </w:rPr>
              <w:t>2951.11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79" w:type="dxa"/>
            <w:vAlign w:val="top"/>
          </w:tcPr>
          <w:p>
            <w:pPr>
              <w:pStyle w:val="6"/>
              <w:spacing w:before="136" w:line="189" w:lineRule="auto"/>
              <w:ind w:left="706"/>
              <w:rPr>
                <w:rFonts w:hint="default" w:eastAsia="宋体"/>
                <w:lang w:val="en-US" w:eastAsia="zh-CN"/>
              </w:rPr>
            </w:pPr>
            <w:r>
              <w:rPr>
                <w:rFonts w:hint="eastAsia"/>
                <w:spacing w:val="-8"/>
                <w:lang w:val="en-US" w:eastAsia="zh-CN"/>
              </w:rPr>
              <w:t>11</w:t>
            </w:r>
          </w:p>
        </w:tc>
        <w:tc>
          <w:tcPr>
            <w:tcW w:w="3602" w:type="dxa"/>
            <w:vAlign w:val="top"/>
          </w:tcPr>
          <w:p>
            <w:pPr>
              <w:pStyle w:val="6"/>
              <w:spacing w:before="103" w:line="228" w:lineRule="auto"/>
              <w:ind w:left="756"/>
            </w:pPr>
            <w:r>
              <w:rPr>
                <w:spacing w:val="8"/>
              </w:rPr>
              <w:t>护套老化前断裂伸长率</w:t>
            </w:r>
          </w:p>
        </w:tc>
        <w:tc>
          <w:tcPr>
            <w:tcW w:w="3342" w:type="dxa"/>
            <w:vMerge w:val="continue"/>
            <w:tcBorders>
              <w:top w:val="nil"/>
            </w:tcBorders>
            <w:vAlign w:val="top"/>
          </w:tcPr>
          <w:p>
            <w:pPr>
              <w:rPr>
                <w:rFonts w:ascii="Arial"/>
                <w:sz w:val="21"/>
              </w:rPr>
            </w:pPr>
          </w:p>
        </w:tc>
      </w:tr>
    </w:tbl>
    <w:p>
      <w:pPr>
        <w:pStyle w:val="2"/>
        <w:spacing w:before="31" w:line="408" w:lineRule="exact"/>
        <w:ind w:right="28"/>
        <w:jc w:val="right"/>
      </w:pPr>
      <w:r>
        <w:rPr>
          <w:spacing w:val="9"/>
          <w:position w:val="15"/>
        </w:rPr>
        <w:t>注：上表所列检验项目是有关法律法规、标准等规定的，重点涉及健康、安全、节能、</w:t>
      </w:r>
    </w:p>
    <w:p>
      <w:pPr>
        <w:pStyle w:val="2"/>
        <w:spacing w:line="228" w:lineRule="auto"/>
        <w:ind w:left="119"/>
      </w:pPr>
      <w:r>
        <w:rPr>
          <w:spacing w:val="9"/>
        </w:rPr>
        <w:t>环保以及消费者、有关组织反映有质量问题的重要项目。</w:t>
      </w:r>
    </w:p>
    <w:p>
      <w:pPr>
        <w:pStyle w:val="2"/>
        <w:spacing w:before="162" w:line="228" w:lineRule="auto"/>
        <w:ind w:left="539"/>
      </w:pPr>
      <w:r>
        <w:rPr>
          <w:spacing w:val="9"/>
        </w:rPr>
        <w:t>执行企业标准、团体标准、地方标准的产品，检验项目参照上述内容执行。</w:t>
      </w:r>
    </w:p>
    <w:p>
      <w:pPr>
        <w:pStyle w:val="2"/>
        <w:spacing w:before="161" w:line="408" w:lineRule="exact"/>
        <w:ind w:left="544"/>
      </w:pPr>
      <w:r>
        <w:rPr>
          <w:spacing w:val="7"/>
          <w:position w:val="15"/>
        </w:rPr>
        <w:t>凡是注日期的文件，其随后所有的修改单（不包括勘误的内容）或修订版不适用于本细</w:t>
      </w:r>
    </w:p>
    <w:p>
      <w:pPr>
        <w:pStyle w:val="2"/>
        <w:spacing w:line="226" w:lineRule="auto"/>
        <w:ind w:left="124"/>
      </w:pPr>
      <w:r>
        <w:rPr>
          <w:spacing w:val="9"/>
        </w:rPr>
        <w:t>则。凡是不注日期的文件，其最新版本适用于本细则。</w:t>
      </w:r>
    </w:p>
    <w:p>
      <w:pPr>
        <w:spacing w:before="162" w:line="230" w:lineRule="auto"/>
        <w:ind w:left="119"/>
        <w:rPr>
          <w:rFonts w:ascii="黑体" w:hAnsi="黑体" w:eastAsia="黑体" w:cs="黑体"/>
          <w:sz w:val="20"/>
          <w:szCs w:val="20"/>
        </w:rPr>
      </w:pPr>
      <w:r>
        <w:rPr>
          <w:rFonts w:ascii="黑体" w:hAnsi="黑体" w:eastAsia="黑体" w:cs="黑体"/>
          <w:spacing w:val="6"/>
          <w:sz w:val="20"/>
          <w:szCs w:val="20"/>
          <w14:textOutline w14:w="3795" w14:cap="sq" w14:cmpd="sng">
            <w14:solidFill>
              <w14:srgbClr w14:val="000000"/>
            </w14:solidFill>
            <w14:prstDash w14:val="solid"/>
            <w14:bevel/>
          </w14:textOutline>
        </w:rPr>
        <w:t>3</w:t>
      </w:r>
      <w:r>
        <w:rPr>
          <w:rFonts w:ascii="黑体" w:hAnsi="黑体" w:eastAsia="黑体" w:cs="黑体"/>
          <w:spacing w:val="14"/>
          <w:sz w:val="20"/>
          <w:szCs w:val="20"/>
        </w:rPr>
        <w:t xml:space="preserve"> </w:t>
      </w:r>
      <w:r>
        <w:rPr>
          <w:rFonts w:ascii="黑体" w:hAnsi="黑体" w:eastAsia="黑体" w:cs="黑体"/>
          <w:spacing w:val="6"/>
          <w:sz w:val="20"/>
          <w:szCs w:val="20"/>
          <w14:textOutline w14:w="3795" w14:cap="sq" w14:cmpd="sng">
            <w14:solidFill>
              <w14:srgbClr w14:val="000000"/>
            </w14:solidFill>
            <w14:prstDash w14:val="solid"/>
            <w14:bevel/>
          </w14:textOutline>
        </w:rPr>
        <w:t>判定规则</w:t>
      </w:r>
    </w:p>
    <w:p>
      <w:pPr>
        <w:pStyle w:val="2"/>
        <w:spacing w:before="161" w:line="227" w:lineRule="auto"/>
        <w:ind w:left="124"/>
      </w:pPr>
      <w:r>
        <w:rPr>
          <w:spacing w:val="4"/>
        </w:rPr>
        <w:t>3.1</w:t>
      </w:r>
      <w:r>
        <w:rPr>
          <w:spacing w:val="-37"/>
        </w:rPr>
        <w:t xml:space="preserve"> </w:t>
      </w:r>
      <w:r>
        <w:rPr>
          <w:spacing w:val="4"/>
        </w:rPr>
        <w:t>标准依据</w:t>
      </w:r>
    </w:p>
    <w:p>
      <w:pPr>
        <w:pStyle w:val="2"/>
        <w:spacing w:before="162" w:line="228" w:lineRule="auto"/>
        <w:ind w:left="537"/>
      </w:pPr>
      <w:r>
        <w:t>XF</w:t>
      </w:r>
      <w:r>
        <w:rPr>
          <w:spacing w:val="8"/>
        </w:rPr>
        <w:t xml:space="preserve"> 306.1  阻燃及耐火电缆塑料绝缘阻燃及耐火电缆分级和要求第</w:t>
      </w:r>
      <w:r>
        <w:rPr>
          <w:spacing w:val="-21"/>
        </w:rPr>
        <w:t xml:space="preserve"> </w:t>
      </w:r>
      <w:r>
        <w:rPr>
          <w:spacing w:val="8"/>
        </w:rPr>
        <w:t>1</w:t>
      </w:r>
      <w:r>
        <w:rPr>
          <w:spacing w:val="-35"/>
        </w:rPr>
        <w:t xml:space="preserve"> </w:t>
      </w:r>
      <w:r>
        <w:rPr>
          <w:spacing w:val="8"/>
        </w:rPr>
        <w:t>部分：阻燃</w:t>
      </w:r>
      <w:r>
        <w:rPr>
          <w:spacing w:val="7"/>
        </w:rPr>
        <w:t>电缆</w:t>
      </w:r>
      <w:r>
        <w:t>XF</w:t>
      </w:r>
      <w:r>
        <w:rPr>
          <w:spacing w:val="8"/>
        </w:rPr>
        <w:t xml:space="preserve"> 306.2  阻燃及耐火电缆塑料绝缘阻燃及耐火电缆分级和要求第</w:t>
      </w:r>
      <w:r>
        <w:rPr>
          <w:spacing w:val="-23"/>
        </w:rPr>
        <w:t xml:space="preserve"> </w:t>
      </w:r>
      <w:r>
        <w:rPr>
          <w:spacing w:val="8"/>
        </w:rPr>
        <w:t>2</w:t>
      </w:r>
      <w:r>
        <w:rPr>
          <w:spacing w:val="-35"/>
        </w:rPr>
        <w:t xml:space="preserve"> </w:t>
      </w:r>
      <w:r>
        <w:rPr>
          <w:spacing w:val="8"/>
        </w:rPr>
        <w:t>部分：耐火电缆</w:t>
      </w:r>
    </w:p>
    <w:p>
      <w:pPr>
        <w:pStyle w:val="2"/>
        <w:spacing w:before="161" w:line="410" w:lineRule="exact"/>
        <w:ind w:left="439"/>
      </w:pPr>
      <w:r>
        <w:rPr>
          <w:position w:val="15"/>
        </w:rPr>
        <w:t>GB</w:t>
      </w:r>
      <w:r>
        <w:rPr>
          <w:spacing w:val="7"/>
          <w:position w:val="15"/>
        </w:rPr>
        <w:t>/T</w:t>
      </w:r>
      <w:r>
        <w:rPr>
          <w:spacing w:val="-21"/>
          <w:position w:val="15"/>
        </w:rPr>
        <w:t xml:space="preserve"> </w:t>
      </w:r>
      <w:r>
        <w:rPr>
          <w:spacing w:val="7"/>
          <w:position w:val="15"/>
        </w:rPr>
        <w:t>12706.1  额定电压</w:t>
      </w:r>
      <w:r>
        <w:rPr>
          <w:spacing w:val="-22"/>
          <w:position w:val="15"/>
        </w:rPr>
        <w:t xml:space="preserve"> </w:t>
      </w:r>
      <w:r>
        <w:rPr>
          <w:spacing w:val="7"/>
          <w:position w:val="15"/>
        </w:rPr>
        <w:t>1</w:t>
      </w:r>
      <w:r>
        <w:rPr>
          <w:position w:val="15"/>
        </w:rPr>
        <w:t>kV</w:t>
      </w:r>
      <w:r>
        <w:rPr>
          <w:spacing w:val="7"/>
          <w:position w:val="15"/>
        </w:rPr>
        <w:t>（</w:t>
      </w:r>
      <w:r>
        <w:rPr>
          <w:position w:val="15"/>
        </w:rPr>
        <w:t>Um</w:t>
      </w:r>
      <w:r>
        <w:rPr>
          <w:spacing w:val="7"/>
          <w:position w:val="15"/>
        </w:rPr>
        <w:t>=1.2</w:t>
      </w:r>
      <w:r>
        <w:rPr>
          <w:position w:val="15"/>
        </w:rPr>
        <w:t>kV</w:t>
      </w:r>
      <w:r>
        <w:rPr>
          <w:spacing w:val="7"/>
          <w:position w:val="15"/>
        </w:rPr>
        <w:t>）到</w:t>
      </w:r>
      <w:r>
        <w:rPr>
          <w:spacing w:val="-32"/>
          <w:position w:val="15"/>
        </w:rPr>
        <w:t xml:space="preserve"> </w:t>
      </w:r>
      <w:r>
        <w:rPr>
          <w:spacing w:val="7"/>
          <w:position w:val="15"/>
        </w:rPr>
        <w:t>35</w:t>
      </w:r>
      <w:r>
        <w:rPr>
          <w:spacing w:val="-35"/>
          <w:position w:val="15"/>
        </w:rPr>
        <w:t xml:space="preserve"> </w:t>
      </w:r>
      <w:r>
        <w:rPr>
          <w:position w:val="15"/>
        </w:rPr>
        <w:t>kV</w:t>
      </w:r>
      <w:r>
        <w:rPr>
          <w:spacing w:val="7"/>
          <w:position w:val="15"/>
        </w:rPr>
        <w:t>（</w:t>
      </w:r>
      <w:r>
        <w:rPr>
          <w:position w:val="15"/>
        </w:rPr>
        <w:t>Um</w:t>
      </w:r>
      <w:r>
        <w:rPr>
          <w:spacing w:val="7"/>
          <w:position w:val="15"/>
        </w:rPr>
        <w:t>=40.5</w:t>
      </w:r>
      <w:r>
        <w:rPr>
          <w:position w:val="15"/>
        </w:rPr>
        <w:t>kV</w:t>
      </w:r>
      <w:r>
        <w:rPr>
          <w:spacing w:val="7"/>
          <w:position w:val="15"/>
        </w:rPr>
        <w:t>）挤包绝缘电力电缆及</w:t>
      </w:r>
    </w:p>
    <w:p>
      <w:pPr>
        <w:pStyle w:val="2"/>
        <w:spacing w:line="226" w:lineRule="auto"/>
        <w:ind w:left="38"/>
      </w:pPr>
      <w:r>
        <w:rPr>
          <w:spacing w:val="5"/>
        </w:rPr>
        <w:t>附件第</w:t>
      </w:r>
      <w:r>
        <w:rPr>
          <w:spacing w:val="-7"/>
        </w:rPr>
        <w:t xml:space="preserve"> </w:t>
      </w:r>
      <w:r>
        <w:rPr>
          <w:spacing w:val="5"/>
        </w:rPr>
        <w:t>1 部分：额定电压</w:t>
      </w:r>
      <w:r>
        <w:rPr>
          <w:spacing w:val="-23"/>
        </w:rPr>
        <w:t xml:space="preserve"> </w:t>
      </w:r>
      <w:r>
        <w:rPr>
          <w:spacing w:val="5"/>
        </w:rPr>
        <w:t xml:space="preserve">1 </w:t>
      </w:r>
      <w:r>
        <w:t>kV</w:t>
      </w:r>
      <w:r>
        <w:rPr>
          <w:spacing w:val="5"/>
        </w:rPr>
        <w:t>（</w:t>
      </w:r>
      <w:r>
        <w:t>Um</w:t>
      </w:r>
      <w:r>
        <w:rPr>
          <w:spacing w:val="5"/>
        </w:rPr>
        <w:t>=1.2</w:t>
      </w:r>
      <w:r>
        <w:t>kV</w:t>
      </w:r>
      <w:r>
        <w:rPr>
          <w:spacing w:val="5"/>
        </w:rPr>
        <w:t>）和</w:t>
      </w:r>
      <w:r>
        <w:rPr>
          <w:spacing w:val="-36"/>
        </w:rPr>
        <w:t xml:space="preserve"> </w:t>
      </w:r>
      <w:r>
        <w:rPr>
          <w:spacing w:val="5"/>
        </w:rPr>
        <w:t>3</w:t>
      </w:r>
      <w:r>
        <w:t>kV</w:t>
      </w:r>
      <w:r>
        <w:rPr>
          <w:spacing w:val="5"/>
        </w:rPr>
        <w:t>（</w:t>
      </w:r>
      <w:r>
        <w:t>Um</w:t>
      </w:r>
      <w:r>
        <w:rPr>
          <w:spacing w:val="5"/>
        </w:rPr>
        <w:t>=3.6</w:t>
      </w:r>
      <w:r>
        <w:t>kV</w:t>
      </w:r>
      <w:r>
        <w:rPr>
          <w:spacing w:val="5"/>
        </w:rPr>
        <w:t>）</w:t>
      </w:r>
      <w:r>
        <w:rPr>
          <w:spacing w:val="-59"/>
        </w:rPr>
        <w:t xml:space="preserve"> </w:t>
      </w:r>
      <w:r>
        <w:rPr>
          <w:spacing w:val="5"/>
        </w:rPr>
        <w:t>电缆</w:t>
      </w:r>
    </w:p>
    <w:p>
      <w:pPr>
        <w:pStyle w:val="2"/>
        <w:spacing w:before="161" w:line="228" w:lineRule="auto"/>
        <w:ind w:left="439"/>
      </w:pPr>
      <w:r>
        <w:t>GB</w:t>
      </w:r>
      <w:r>
        <w:rPr>
          <w:spacing w:val="7"/>
        </w:rPr>
        <w:t>/T 9330  塑料绝缘控制电缆</w:t>
      </w:r>
    </w:p>
    <w:p>
      <w:pPr>
        <w:pStyle w:val="2"/>
        <w:spacing w:before="161" w:line="228" w:lineRule="auto"/>
        <w:ind w:left="439"/>
      </w:pPr>
      <w:r>
        <w:t>GB</w:t>
      </w:r>
      <w:r>
        <w:rPr>
          <w:spacing w:val="7"/>
        </w:rPr>
        <w:t>/T 12527  额定电压</w:t>
      </w:r>
      <w:r>
        <w:rPr>
          <w:spacing w:val="-21"/>
        </w:rPr>
        <w:t xml:space="preserve"> </w:t>
      </w:r>
      <w:r>
        <w:rPr>
          <w:spacing w:val="7"/>
        </w:rPr>
        <w:t>1</w:t>
      </w:r>
      <w:r>
        <w:t>kV</w:t>
      </w:r>
      <w:r>
        <w:rPr>
          <w:spacing w:val="-41"/>
        </w:rPr>
        <w:t xml:space="preserve"> </w:t>
      </w:r>
      <w:r>
        <w:rPr>
          <w:spacing w:val="7"/>
        </w:rPr>
        <w:t>及以下架空</w:t>
      </w:r>
      <w:r>
        <w:rPr>
          <w:spacing w:val="6"/>
        </w:rPr>
        <w:t>绝缘电缆</w:t>
      </w:r>
    </w:p>
    <w:p>
      <w:pPr>
        <w:pStyle w:val="2"/>
        <w:spacing w:before="161" w:line="228" w:lineRule="auto"/>
        <w:ind w:left="439"/>
      </w:pPr>
      <w:r>
        <w:t>GB</w:t>
      </w:r>
      <w:r>
        <w:rPr>
          <w:spacing w:val="5"/>
        </w:rPr>
        <w:t>/T 14049</w:t>
      </w:r>
      <w:r>
        <w:rPr>
          <w:spacing w:val="17"/>
        </w:rPr>
        <w:t xml:space="preserve">  </w:t>
      </w:r>
      <w:r>
        <w:rPr>
          <w:spacing w:val="5"/>
        </w:rPr>
        <w:t>额定电压</w:t>
      </w:r>
      <w:r>
        <w:rPr>
          <w:spacing w:val="-21"/>
        </w:rPr>
        <w:t xml:space="preserve"> </w:t>
      </w:r>
      <w:r>
        <w:rPr>
          <w:spacing w:val="5"/>
        </w:rPr>
        <w:t>10</w:t>
      </w:r>
      <w:r>
        <w:t>kV</w:t>
      </w:r>
      <w:r>
        <w:rPr>
          <w:spacing w:val="-37"/>
        </w:rPr>
        <w:t xml:space="preserve"> </w:t>
      </w:r>
      <w:r>
        <w:rPr>
          <w:spacing w:val="5"/>
        </w:rPr>
        <w:t>架空绝缘电缆</w:t>
      </w:r>
    </w:p>
    <w:p>
      <w:pPr>
        <w:pStyle w:val="2"/>
        <w:spacing w:before="164" w:line="228" w:lineRule="auto"/>
        <w:ind w:left="439"/>
      </w:pPr>
      <w:r>
        <w:t>GB</w:t>
      </w:r>
      <w:r>
        <w:rPr>
          <w:spacing w:val="7"/>
        </w:rPr>
        <w:t>/T 5023.1  额定电压</w:t>
      </w:r>
      <w:r>
        <w:rPr>
          <w:spacing w:val="-40"/>
        </w:rPr>
        <w:t xml:space="preserve"> </w:t>
      </w:r>
      <w:r>
        <w:rPr>
          <w:spacing w:val="7"/>
        </w:rPr>
        <w:t>450/750V</w:t>
      </w:r>
      <w:r>
        <w:rPr>
          <w:spacing w:val="-41"/>
        </w:rPr>
        <w:t xml:space="preserve"> </w:t>
      </w:r>
      <w:r>
        <w:rPr>
          <w:spacing w:val="7"/>
        </w:rPr>
        <w:t>及</w:t>
      </w:r>
      <w:r>
        <w:rPr>
          <w:spacing w:val="6"/>
        </w:rPr>
        <w:t>以下聚氯乙烯绝缘电缆 第</w:t>
      </w:r>
      <w:r>
        <w:rPr>
          <w:spacing w:val="-24"/>
        </w:rPr>
        <w:t xml:space="preserve"> </w:t>
      </w:r>
      <w:r>
        <w:rPr>
          <w:spacing w:val="6"/>
        </w:rPr>
        <w:t>1</w:t>
      </w:r>
      <w:r>
        <w:rPr>
          <w:spacing w:val="-36"/>
        </w:rPr>
        <w:t xml:space="preserve"> </w:t>
      </w:r>
      <w:r>
        <w:rPr>
          <w:spacing w:val="6"/>
        </w:rPr>
        <w:t>部分：一般要求</w:t>
      </w:r>
    </w:p>
    <w:p>
      <w:pPr>
        <w:pStyle w:val="2"/>
        <w:spacing w:before="161" w:line="408" w:lineRule="exact"/>
        <w:ind w:left="439"/>
      </w:pPr>
      <w:r>
        <w:rPr>
          <w:position w:val="15"/>
        </w:rPr>
        <w:t>GB</w:t>
      </w:r>
      <w:r>
        <w:rPr>
          <w:spacing w:val="7"/>
          <w:position w:val="15"/>
        </w:rPr>
        <w:t>/T 5023.3  额定电压</w:t>
      </w:r>
      <w:r>
        <w:rPr>
          <w:spacing w:val="-33"/>
          <w:position w:val="15"/>
        </w:rPr>
        <w:t xml:space="preserve"> </w:t>
      </w:r>
      <w:r>
        <w:rPr>
          <w:spacing w:val="7"/>
          <w:position w:val="15"/>
        </w:rPr>
        <w:t>450/750V</w:t>
      </w:r>
      <w:r>
        <w:rPr>
          <w:spacing w:val="-42"/>
          <w:position w:val="15"/>
        </w:rPr>
        <w:t xml:space="preserve"> </w:t>
      </w:r>
      <w:r>
        <w:rPr>
          <w:spacing w:val="7"/>
          <w:position w:val="15"/>
        </w:rPr>
        <w:t>及以下聚氯乙烯绝缘电缆 第</w:t>
      </w:r>
      <w:r>
        <w:rPr>
          <w:spacing w:val="-35"/>
          <w:position w:val="15"/>
        </w:rPr>
        <w:t xml:space="preserve"> </w:t>
      </w:r>
      <w:r>
        <w:rPr>
          <w:spacing w:val="7"/>
          <w:position w:val="15"/>
        </w:rPr>
        <w:t>3</w:t>
      </w:r>
      <w:r>
        <w:rPr>
          <w:spacing w:val="-35"/>
          <w:position w:val="15"/>
        </w:rPr>
        <w:t xml:space="preserve"> </w:t>
      </w:r>
      <w:r>
        <w:rPr>
          <w:spacing w:val="7"/>
          <w:position w:val="15"/>
        </w:rPr>
        <w:t>部分：固定布线用无</w:t>
      </w:r>
    </w:p>
    <w:p>
      <w:pPr>
        <w:pStyle w:val="2"/>
        <w:spacing w:before="1" w:line="227" w:lineRule="auto"/>
        <w:ind w:left="23"/>
      </w:pPr>
      <w:r>
        <w:rPr>
          <w:spacing w:val="7"/>
        </w:rPr>
        <w:t>护套电缆</w:t>
      </w:r>
    </w:p>
    <w:p>
      <w:pPr>
        <w:pStyle w:val="2"/>
        <w:spacing w:before="161" w:line="411" w:lineRule="exact"/>
        <w:ind w:left="439"/>
      </w:pPr>
      <w:r>
        <w:rPr>
          <w:position w:val="15"/>
        </w:rPr>
        <w:t>GB</w:t>
      </w:r>
      <w:r>
        <w:rPr>
          <w:spacing w:val="7"/>
          <w:position w:val="15"/>
        </w:rPr>
        <w:t>/T 5023.4  额定电压</w:t>
      </w:r>
      <w:r>
        <w:rPr>
          <w:spacing w:val="-28"/>
          <w:position w:val="15"/>
        </w:rPr>
        <w:t xml:space="preserve"> </w:t>
      </w:r>
      <w:r>
        <w:rPr>
          <w:spacing w:val="7"/>
          <w:position w:val="15"/>
        </w:rPr>
        <w:t>450/750V</w:t>
      </w:r>
      <w:r>
        <w:rPr>
          <w:spacing w:val="-41"/>
          <w:position w:val="15"/>
        </w:rPr>
        <w:t xml:space="preserve"> </w:t>
      </w:r>
      <w:r>
        <w:rPr>
          <w:spacing w:val="7"/>
          <w:position w:val="15"/>
        </w:rPr>
        <w:t>及以下聚氯乙烯绝缘电缆 第</w:t>
      </w:r>
      <w:r>
        <w:rPr>
          <w:spacing w:val="-41"/>
          <w:position w:val="15"/>
        </w:rPr>
        <w:t xml:space="preserve"> </w:t>
      </w:r>
      <w:r>
        <w:rPr>
          <w:spacing w:val="7"/>
          <w:position w:val="15"/>
        </w:rPr>
        <w:t>4</w:t>
      </w:r>
      <w:r>
        <w:rPr>
          <w:spacing w:val="-35"/>
          <w:position w:val="15"/>
        </w:rPr>
        <w:t xml:space="preserve"> </w:t>
      </w:r>
      <w:r>
        <w:rPr>
          <w:spacing w:val="7"/>
          <w:position w:val="15"/>
        </w:rPr>
        <w:t>部分：固定布线用护</w:t>
      </w:r>
    </w:p>
    <w:p>
      <w:pPr>
        <w:pStyle w:val="2"/>
        <w:spacing w:line="227" w:lineRule="auto"/>
        <w:ind w:left="23"/>
      </w:pPr>
      <w:r>
        <w:rPr>
          <w:spacing w:val="6"/>
        </w:rPr>
        <w:t>套电缆</w:t>
      </w:r>
    </w:p>
    <w:p>
      <w:pPr>
        <w:pStyle w:val="2"/>
        <w:spacing w:before="161" w:line="228" w:lineRule="auto"/>
        <w:jc w:val="right"/>
      </w:pPr>
      <w:r>
        <w:t>GB</w:t>
      </w:r>
      <w:r>
        <w:rPr>
          <w:spacing w:val="6"/>
        </w:rPr>
        <w:t>/T</w:t>
      </w:r>
      <w:r>
        <w:rPr>
          <w:spacing w:val="-36"/>
        </w:rPr>
        <w:t xml:space="preserve"> </w:t>
      </w:r>
      <w:r>
        <w:rPr>
          <w:spacing w:val="6"/>
        </w:rPr>
        <w:t>5023.5  额定电压</w:t>
      </w:r>
      <w:r>
        <w:rPr>
          <w:spacing w:val="-38"/>
        </w:rPr>
        <w:t xml:space="preserve"> </w:t>
      </w:r>
      <w:r>
        <w:rPr>
          <w:spacing w:val="6"/>
        </w:rPr>
        <w:t>450/75</w:t>
      </w:r>
      <w:r>
        <w:rPr>
          <w:spacing w:val="5"/>
        </w:rPr>
        <w:t>0V</w:t>
      </w:r>
      <w:r>
        <w:rPr>
          <w:spacing w:val="-41"/>
        </w:rPr>
        <w:t xml:space="preserve"> </w:t>
      </w:r>
      <w:r>
        <w:rPr>
          <w:spacing w:val="5"/>
        </w:rPr>
        <w:t>及以下聚氯乙烯绝缘电缆 第</w:t>
      </w:r>
      <w:r>
        <w:rPr>
          <w:spacing w:val="-35"/>
        </w:rPr>
        <w:t xml:space="preserve"> </w:t>
      </w:r>
      <w:r>
        <w:rPr>
          <w:spacing w:val="5"/>
        </w:rPr>
        <w:t>5</w:t>
      </w:r>
      <w:r>
        <w:rPr>
          <w:spacing w:val="-36"/>
        </w:rPr>
        <w:t xml:space="preserve"> </w:t>
      </w:r>
      <w:r>
        <w:rPr>
          <w:spacing w:val="5"/>
        </w:rPr>
        <w:t>部分：软电缆（软线）</w:t>
      </w:r>
    </w:p>
    <w:p>
      <w:pPr>
        <w:pStyle w:val="2"/>
        <w:spacing w:before="161" w:line="228" w:lineRule="auto"/>
        <w:ind w:left="439"/>
      </w:pPr>
      <w:r>
        <w:t>GB</w:t>
      </w:r>
      <w:r>
        <w:rPr>
          <w:spacing w:val="7"/>
        </w:rPr>
        <w:t>/T 19666-2019</w:t>
      </w:r>
      <w:r>
        <w:rPr>
          <w:spacing w:val="27"/>
        </w:rPr>
        <w:t xml:space="preserve"> </w:t>
      </w:r>
      <w:r>
        <w:rPr>
          <w:spacing w:val="7"/>
        </w:rPr>
        <w:t>阻燃和耐火电线电缆</w:t>
      </w:r>
      <w:r>
        <w:rPr>
          <w:spacing w:val="6"/>
        </w:rPr>
        <w:t>或光缆通则</w:t>
      </w:r>
    </w:p>
    <w:p>
      <w:pPr>
        <w:pStyle w:val="2"/>
        <w:spacing w:before="161" w:line="228" w:lineRule="auto"/>
        <w:ind w:left="439"/>
      </w:pPr>
      <w:r>
        <w:t>GB</w:t>
      </w:r>
      <w:r>
        <w:rPr>
          <w:spacing w:val="6"/>
        </w:rPr>
        <w:t>/T 19666-2005</w:t>
      </w:r>
      <w:r>
        <w:rPr>
          <w:spacing w:val="38"/>
        </w:rPr>
        <w:t xml:space="preserve"> </w:t>
      </w:r>
      <w:r>
        <w:rPr>
          <w:spacing w:val="6"/>
        </w:rPr>
        <w:t>阻燃和耐火电线电缆通则</w:t>
      </w:r>
    </w:p>
    <w:p>
      <w:pPr>
        <w:pStyle w:val="2"/>
        <w:spacing w:before="162" w:line="408" w:lineRule="exact"/>
        <w:ind w:left="441"/>
      </w:pPr>
      <w:r>
        <w:rPr>
          <w:position w:val="15"/>
        </w:rPr>
        <w:t>JB</w:t>
      </w:r>
      <w:r>
        <w:rPr>
          <w:spacing w:val="7"/>
          <w:position w:val="15"/>
        </w:rPr>
        <w:t>/T 8734.1  额定电压</w:t>
      </w:r>
      <w:r>
        <w:rPr>
          <w:spacing w:val="-38"/>
          <w:position w:val="15"/>
        </w:rPr>
        <w:t xml:space="preserve"> </w:t>
      </w:r>
      <w:r>
        <w:rPr>
          <w:spacing w:val="7"/>
          <w:position w:val="15"/>
        </w:rPr>
        <w:t>450/750V</w:t>
      </w:r>
      <w:r>
        <w:rPr>
          <w:spacing w:val="-41"/>
          <w:position w:val="15"/>
        </w:rPr>
        <w:t xml:space="preserve"> </w:t>
      </w:r>
      <w:r>
        <w:rPr>
          <w:spacing w:val="7"/>
          <w:position w:val="15"/>
        </w:rPr>
        <w:t xml:space="preserve">及以下聚氯乙烯绝缘电缆电线和软线 </w:t>
      </w:r>
      <w:r>
        <w:rPr>
          <w:spacing w:val="6"/>
          <w:position w:val="15"/>
        </w:rPr>
        <w:t>第</w:t>
      </w:r>
      <w:r>
        <w:rPr>
          <w:spacing w:val="-21"/>
          <w:position w:val="15"/>
        </w:rPr>
        <w:t xml:space="preserve"> </w:t>
      </w:r>
      <w:r>
        <w:rPr>
          <w:spacing w:val="6"/>
          <w:position w:val="15"/>
        </w:rPr>
        <w:t>1</w:t>
      </w:r>
      <w:r>
        <w:rPr>
          <w:spacing w:val="-38"/>
          <w:position w:val="15"/>
        </w:rPr>
        <w:t xml:space="preserve"> </w:t>
      </w:r>
      <w:r>
        <w:rPr>
          <w:spacing w:val="6"/>
          <w:position w:val="15"/>
        </w:rPr>
        <w:t>部分：一</w:t>
      </w:r>
    </w:p>
    <w:p>
      <w:pPr>
        <w:pStyle w:val="2"/>
        <w:spacing w:line="228" w:lineRule="auto"/>
        <w:ind w:left="21"/>
      </w:pPr>
      <w:r>
        <w:rPr>
          <w:spacing w:val="7"/>
        </w:rPr>
        <w:t>般规定</w:t>
      </w:r>
    </w:p>
    <w:p>
      <w:pPr>
        <w:pStyle w:val="2"/>
        <w:spacing w:before="163" w:line="408" w:lineRule="exact"/>
        <w:ind w:left="441"/>
      </w:pPr>
      <w:r>
        <w:rPr>
          <w:position w:val="15"/>
        </w:rPr>
        <w:t>JB</w:t>
      </w:r>
      <w:r>
        <w:rPr>
          <w:spacing w:val="8"/>
          <w:position w:val="15"/>
        </w:rPr>
        <w:t>/T 8734.2  额定电压</w:t>
      </w:r>
      <w:r>
        <w:rPr>
          <w:spacing w:val="-37"/>
          <w:position w:val="15"/>
        </w:rPr>
        <w:t xml:space="preserve"> </w:t>
      </w:r>
      <w:r>
        <w:rPr>
          <w:spacing w:val="8"/>
          <w:position w:val="15"/>
        </w:rPr>
        <w:t>450/75</w:t>
      </w:r>
      <w:r>
        <w:rPr>
          <w:spacing w:val="7"/>
          <w:position w:val="15"/>
        </w:rPr>
        <w:t>0V</w:t>
      </w:r>
      <w:r>
        <w:rPr>
          <w:spacing w:val="-41"/>
          <w:position w:val="15"/>
        </w:rPr>
        <w:t xml:space="preserve"> </w:t>
      </w:r>
      <w:r>
        <w:rPr>
          <w:spacing w:val="7"/>
          <w:position w:val="15"/>
        </w:rPr>
        <w:t>及以下聚氯乙烯绝缘电缆电线和软线 第</w:t>
      </w:r>
      <w:r>
        <w:rPr>
          <w:spacing w:val="-35"/>
          <w:position w:val="15"/>
        </w:rPr>
        <w:t xml:space="preserve"> </w:t>
      </w:r>
      <w:r>
        <w:rPr>
          <w:spacing w:val="7"/>
          <w:position w:val="15"/>
        </w:rPr>
        <w:t>2</w:t>
      </w:r>
      <w:r>
        <w:rPr>
          <w:spacing w:val="-38"/>
          <w:position w:val="15"/>
        </w:rPr>
        <w:t xml:space="preserve"> </w:t>
      </w:r>
      <w:r>
        <w:rPr>
          <w:spacing w:val="7"/>
          <w:position w:val="15"/>
        </w:rPr>
        <w:t>部分：固</w:t>
      </w:r>
    </w:p>
    <w:p>
      <w:pPr>
        <w:pStyle w:val="2"/>
        <w:spacing w:before="1" w:line="226" w:lineRule="auto"/>
        <w:ind w:left="27"/>
      </w:pPr>
      <w:r>
        <w:rPr>
          <w:spacing w:val="8"/>
        </w:rPr>
        <w:t>定布线用电缆电线</w:t>
      </w:r>
    </w:p>
    <w:p>
      <w:pPr>
        <w:pStyle w:val="2"/>
        <w:spacing w:before="162" w:line="408" w:lineRule="exact"/>
        <w:ind w:left="441"/>
      </w:pPr>
      <w:r>
        <w:rPr>
          <w:position w:val="15"/>
        </w:rPr>
        <w:t>JB</w:t>
      </w:r>
      <w:r>
        <w:rPr>
          <w:spacing w:val="7"/>
          <w:position w:val="15"/>
        </w:rPr>
        <w:t>/T 8734.3  额定电压</w:t>
      </w:r>
      <w:r>
        <w:rPr>
          <w:spacing w:val="-35"/>
          <w:position w:val="15"/>
        </w:rPr>
        <w:t xml:space="preserve"> </w:t>
      </w:r>
      <w:r>
        <w:rPr>
          <w:spacing w:val="7"/>
          <w:position w:val="15"/>
        </w:rPr>
        <w:t>450/750V</w:t>
      </w:r>
      <w:r>
        <w:rPr>
          <w:spacing w:val="-41"/>
          <w:position w:val="15"/>
        </w:rPr>
        <w:t xml:space="preserve"> </w:t>
      </w:r>
      <w:r>
        <w:rPr>
          <w:spacing w:val="7"/>
          <w:position w:val="15"/>
        </w:rPr>
        <w:t>及以下聚氯乙烯绝缘电缆电线和软线 第</w:t>
      </w:r>
      <w:r>
        <w:rPr>
          <w:spacing w:val="-33"/>
          <w:position w:val="15"/>
        </w:rPr>
        <w:t xml:space="preserve"> </w:t>
      </w:r>
      <w:r>
        <w:rPr>
          <w:spacing w:val="7"/>
          <w:position w:val="15"/>
        </w:rPr>
        <w:t>3</w:t>
      </w:r>
      <w:r>
        <w:rPr>
          <w:spacing w:val="-38"/>
          <w:position w:val="15"/>
        </w:rPr>
        <w:t xml:space="preserve"> </w:t>
      </w:r>
      <w:r>
        <w:rPr>
          <w:spacing w:val="7"/>
          <w:position w:val="15"/>
        </w:rPr>
        <w:t>部分：连</w:t>
      </w:r>
    </w:p>
    <w:p>
      <w:pPr>
        <w:pStyle w:val="2"/>
        <w:spacing w:before="1" w:line="227" w:lineRule="auto"/>
        <w:ind w:left="21"/>
      </w:pPr>
      <w:r>
        <w:rPr>
          <w:spacing w:val="9"/>
        </w:rPr>
        <w:t>接用软电线和软电缆</w:t>
      </w:r>
    </w:p>
    <w:p>
      <w:pPr>
        <w:pStyle w:val="2"/>
        <w:spacing w:before="164" w:line="408" w:lineRule="exact"/>
        <w:ind w:left="441"/>
      </w:pPr>
      <w:r>
        <w:rPr>
          <w:position w:val="15"/>
        </w:rPr>
        <w:t>JB</w:t>
      </w:r>
      <w:r>
        <w:rPr>
          <w:spacing w:val="7"/>
          <w:position w:val="15"/>
        </w:rPr>
        <w:t>/T 8734.4  额定电压</w:t>
      </w:r>
      <w:r>
        <w:rPr>
          <w:spacing w:val="-27"/>
          <w:position w:val="15"/>
        </w:rPr>
        <w:t xml:space="preserve"> </w:t>
      </w:r>
      <w:r>
        <w:rPr>
          <w:spacing w:val="7"/>
          <w:position w:val="15"/>
        </w:rPr>
        <w:t>450/750V</w:t>
      </w:r>
      <w:r>
        <w:rPr>
          <w:spacing w:val="-41"/>
          <w:position w:val="15"/>
        </w:rPr>
        <w:t xml:space="preserve"> </w:t>
      </w:r>
      <w:r>
        <w:rPr>
          <w:spacing w:val="7"/>
          <w:position w:val="15"/>
        </w:rPr>
        <w:t>及以下聚氯乙烯绝缘电缆电线和软线 第</w:t>
      </w:r>
      <w:r>
        <w:rPr>
          <w:spacing w:val="-37"/>
          <w:position w:val="15"/>
        </w:rPr>
        <w:t xml:space="preserve"> </w:t>
      </w:r>
      <w:r>
        <w:rPr>
          <w:spacing w:val="7"/>
          <w:position w:val="15"/>
        </w:rPr>
        <w:t>4</w:t>
      </w:r>
      <w:r>
        <w:rPr>
          <w:spacing w:val="-38"/>
          <w:position w:val="15"/>
        </w:rPr>
        <w:t xml:space="preserve"> </w:t>
      </w:r>
      <w:r>
        <w:rPr>
          <w:spacing w:val="7"/>
          <w:position w:val="15"/>
        </w:rPr>
        <w:t>部分：安</w:t>
      </w:r>
    </w:p>
    <w:p>
      <w:pPr>
        <w:pStyle w:val="2"/>
        <w:spacing w:line="228" w:lineRule="auto"/>
        <w:ind w:left="22"/>
      </w:pPr>
      <w:r>
        <w:rPr>
          <w:spacing w:val="7"/>
        </w:rPr>
        <w:t>装用电线</w:t>
      </w:r>
    </w:p>
    <w:p>
      <w:pPr>
        <w:pStyle w:val="2"/>
        <w:spacing w:before="161" w:line="408" w:lineRule="exact"/>
        <w:ind w:left="441"/>
      </w:pPr>
      <w:r>
        <w:rPr>
          <w:position w:val="15"/>
        </w:rPr>
        <w:t>JB</w:t>
      </w:r>
      <w:r>
        <w:rPr>
          <w:spacing w:val="7"/>
          <w:position w:val="15"/>
        </w:rPr>
        <w:t>/T 8734.5  额定电压</w:t>
      </w:r>
      <w:r>
        <w:rPr>
          <w:spacing w:val="-34"/>
          <w:position w:val="15"/>
        </w:rPr>
        <w:t xml:space="preserve"> </w:t>
      </w:r>
      <w:r>
        <w:rPr>
          <w:spacing w:val="7"/>
          <w:position w:val="15"/>
        </w:rPr>
        <w:t>450/750V</w:t>
      </w:r>
      <w:r>
        <w:rPr>
          <w:spacing w:val="-41"/>
          <w:position w:val="15"/>
        </w:rPr>
        <w:t xml:space="preserve"> </w:t>
      </w:r>
      <w:r>
        <w:rPr>
          <w:spacing w:val="7"/>
          <w:position w:val="15"/>
        </w:rPr>
        <w:t>及以下聚氯乙烯绝缘电缆电线和软线 第</w:t>
      </w:r>
      <w:r>
        <w:rPr>
          <w:spacing w:val="-33"/>
          <w:position w:val="15"/>
        </w:rPr>
        <w:t xml:space="preserve"> </w:t>
      </w:r>
      <w:r>
        <w:rPr>
          <w:spacing w:val="7"/>
          <w:position w:val="15"/>
        </w:rPr>
        <w:t>5</w:t>
      </w:r>
      <w:r>
        <w:rPr>
          <w:spacing w:val="-38"/>
          <w:position w:val="15"/>
        </w:rPr>
        <w:t xml:space="preserve"> </w:t>
      </w:r>
      <w:r>
        <w:rPr>
          <w:spacing w:val="7"/>
          <w:position w:val="15"/>
        </w:rPr>
        <w:t>部分：屏</w:t>
      </w:r>
    </w:p>
    <w:p>
      <w:pPr>
        <w:pStyle w:val="2"/>
        <w:spacing w:before="1" w:line="227" w:lineRule="auto"/>
        <w:ind w:left="25"/>
      </w:pPr>
      <w:r>
        <w:rPr>
          <w:spacing w:val="5"/>
        </w:rPr>
        <w:t>蔽电线</w:t>
      </w:r>
    </w:p>
    <w:p>
      <w:pPr>
        <w:pStyle w:val="2"/>
        <w:spacing w:before="161" w:line="226" w:lineRule="auto"/>
        <w:ind w:left="441"/>
      </w:pPr>
      <w:r>
        <w:t>JG</w:t>
      </w:r>
      <w:r>
        <w:rPr>
          <w:spacing w:val="8"/>
        </w:rPr>
        <w:t>/T 441  额定电压</w:t>
      </w:r>
      <w:r>
        <w:rPr>
          <w:spacing w:val="-37"/>
        </w:rPr>
        <w:t xml:space="preserve"> </w:t>
      </w:r>
      <w:r>
        <w:rPr>
          <w:spacing w:val="8"/>
        </w:rPr>
        <w:t>450/750V</w:t>
      </w:r>
      <w:r>
        <w:rPr>
          <w:spacing w:val="-42"/>
        </w:rPr>
        <w:t xml:space="preserve"> </w:t>
      </w:r>
      <w:r>
        <w:rPr>
          <w:spacing w:val="8"/>
        </w:rPr>
        <w:t>及以下双层共</w:t>
      </w:r>
      <w:r>
        <w:rPr>
          <w:spacing w:val="7"/>
        </w:rPr>
        <w:t>挤绝缘辐照交联无卤低烟阻燃电线</w:t>
      </w:r>
    </w:p>
    <w:p>
      <w:pPr>
        <w:pStyle w:val="2"/>
        <w:spacing w:before="163" w:line="226" w:lineRule="auto"/>
        <w:ind w:left="441"/>
      </w:pPr>
      <w:r>
        <w:t>JG</w:t>
      </w:r>
      <w:r>
        <w:rPr>
          <w:spacing w:val="8"/>
        </w:rPr>
        <w:t>/T 442  额定电压</w:t>
      </w:r>
      <w:r>
        <w:rPr>
          <w:spacing w:val="-35"/>
        </w:rPr>
        <w:t xml:space="preserve"> </w:t>
      </w:r>
      <w:r>
        <w:rPr>
          <w:spacing w:val="8"/>
        </w:rPr>
        <w:t>0.6/1</w:t>
      </w:r>
      <w:r>
        <w:t>kV</w:t>
      </w:r>
      <w:r>
        <w:rPr>
          <w:spacing w:val="-40"/>
        </w:rPr>
        <w:t xml:space="preserve"> </w:t>
      </w:r>
      <w:r>
        <w:rPr>
          <w:spacing w:val="8"/>
        </w:rPr>
        <w:t>双层共挤绝缘辐照交联无卤低烟阻燃电</w:t>
      </w:r>
      <w:r>
        <w:rPr>
          <w:spacing w:val="7"/>
        </w:rPr>
        <w:t>力电缆</w:t>
      </w:r>
    </w:p>
    <w:p>
      <w:pPr>
        <w:pStyle w:val="2"/>
        <w:spacing w:before="166" w:line="226" w:lineRule="auto"/>
        <w:ind w:left="441"/>
      </w:pPr>
      <w:r>
        <w:t>JB</w:t>
      </w:r>
      <w:r>
        <w:rPr>
          <w:spacing w:val="7"/>
        </w:rPr>
        <w:t>/T 10491-2022 额定电压 450/750V 及以下交联聚烯烃绝缘电线和电缆</w:t>
      </w:r>
    </w:p>
    <w:p>
      <w:pPr>
        <w:pStyle w:val="2"/>
        <w:spacing w:before="163" w:line="408" w:lineRule="exact"/>
        <w:jc w:val="right"/>
      </w:pPr>
      <w:r>
        <w:rPr>
          <w:position w:val="15"/>
        </w:rPr>
        <w:t>JB</w:t>
      </w:r>
      <w:r>
        <w:rPr>
          <w:spacing w:val="5"/>
          <w:position w:val="15"/>
        </w:rPr>
        <w:t>/T</w:t>
      </w:r>
      <w:r>
        <w:rPr>
          <w:spacing w:val="-25"/>
          <w:position w:val="15"/>
        </w:rPr>
        <w:t xml:space="preserve"> </w:t>
      </w:r>
      <w:r>
        <w:rPr>
          <w:spacing w:val="5"/>
          <w:position w:val="15"/>
        </w:rPr>
        <w:t>10491.1-2004  额定电压</w:t>
      </w:r>
      <w:r>
        <w:rPr>
          <w:spacing w:val="-49"/>
          <w:position w:val="15"/>
        </w:rPr>
        <w:t xml:space="preserve"> </w:t>
      </w:r>
      <w:r>
        <w:rPr>
          <w:spacing w:val="5"/>
          <w:position w:val="15"/>
        </w:rPr>
        <w:t>450/750V</w:t>
      </w:r>
      <w:r>
        <w:rPr>
          <w:spacing w:val="-51"/>
          <w:position w:val="15"/>
        </w:rPr>
        <w:t xml:space="preserve"> </w:t>
      </w:r>
      <w:r>
        <w:rPr>
          <w:spacing w:val="5"/>
          <w:position w:val="15"/>
        </w:rPr>
        <w:t>及以下交联聚烯烃</w:t>
      </w:r>
      <w:r>
        <w:rPr>
          <w:spacing w:val="4"/>
          <w:position w:val="15"/>
        </w:rPr>
        <w:t>绝缘电线和电缆 第</w:t>
      </w:r>
      <w:r>
        <w:rPr>
          <w:spacing w:val="-34"/>
          <w:position w:val="15"/>
        </w:rPr>
        <w:t xml:space="preserve"> </w:t>
      </w:r>
      <w:r>
        <w:rPr>
          <w:spacing w:val="4"/>
          <w:position w:val="15"/>
        </w:rPr>
        <w:t>1</w:t>
      </w:r>
      <w:r>
        <w:rPr>
          <w:spacing w:val="-45"/>
          <w:position w:val="15"/>
        </w:rPr>
        <w:t xml:space="preserve"> </w:t>
      </w:r>
      <w:r>
        <w:rPr>
          <w:spacing w:val="4"/>
          <w:position w:val="15"/>
        </w:rPr>
        <w:t>部分：</w:t>
      </w:r>
    </w:p>
    <w:p>
      <w:pPr>
        <w:pStyle w:val="2"/>
        <w:spacing w:line="228" w:lineRule="auto"/>
        <w:ind w:left="25"/>
      </w:pPr>
      <w:r>
        <w:rPr>
          <w:spacing w:val="6"/>
        </w:rPr>
        <w:t>一般规定</w:t>
      </w:r>
    </w:p>
    <w:p>
      <w:pPr>
        <w:pStyle w:val="2"/>
        <w:spacing w:before="161" w:line="410" w:lineRule="exact"/>
        <w:jc w:val="right"/>
      </w:pPr>
      <w:r>
        <w:rPr>
          <w:position w:val="15"/>
        </w:rPr>
        <w:t>JB</w:t>
      </w:r>
      <w:r>
        <w:rPr>
          <w:spacing w:val="5"/>
          <w:position w:val="15"/>
        </w:rPr>
        <w:t>/T</w:t>
      </w:r>
      <w:r>
        <w:rPr>
          <w:spacing w:val="-25"/>
          <w:position w:val="15"/>
        </w:rPr>
        <w:t xml:space="preserve"> </w:t>
      </w:r>
      <w:r>
        <w:rPr>
          <w:spacing w:val="5"/>
          <w:position w:val="15"/>
        </w:rPr>
        <w:t>10491.2-2004  额定电压</w:t>
      </w:r>
      <w:r>
        <w:rPr>
          <w:spacing w:val="-49"/>
          <w:position w:val="15"/>
        </w:rPr>
        <w:t xml:space="preserve"> </w:t>
      </w:r>
      <w:r>
        <w:rPr>
          <w:spacing w:val="5"/>
          <w:position w:val="15"/>
        </w:rPr>
        <w:t>450/750V</w:t>
      </w:r>
      <w:r>
        <w:rPr>
          <w:spacing w:val="-51"/>
          <w:position w:val="15"/>
        </w:rPr>
        <w:t xml:space="preserve"> </w:t>
      </w:r>
      <w:r>
        <w:rPr>
          <w:spacing w:val="5"/>
          <w:position w:val="15"/>
        </w:rPr>
        <w:t>及以下交联聚烯烃绝缘电线和电缆 第</w:t>
      </w:r>
      <w:r>
        <w:rPr>
          <w:spacing w:val="-47"/>
          <w:position w:val="15"/>
        </w:rPr>
        <w:t xml:space="preserve"> </w:t>
      </w:r>
      <w:r>
        <w:rPr>
          <w:spacing w:val="5"/>
          <w:position w:val="15"/>
        </w:rPr>
        <w:t>2</w:t>
      </w:r>
      <w:r>
        <w:rPr>
          <w:spacing w:val="-45"/>
          <w:position w:val="15"/>
        </w:rPr>
        <w:t xml:space="preserve"> </w:t>
      </w:r>
      <w:r>
        <w:rPr>
          <w:spacing w:val="5"/>
          <w:position w:val="15"/>
        </w:rPr>
        <w:t>部分：</w:t>
      </w:r>
    </w:p>
    <w:p>
      <w:pPr>
        <w:pStyle w:val="2"/>
        <w:spacing w:before="1" w:line="227" w:lineRule="auto"/>
        <w:ind w:left="24"/>
      </w:pPr>
      <w:r>
        <w:rPr>
          <w:spacing w:val="6"/>
        </w:rPr>
        <w:t>耐热</w:t>
      </w:r>
      <w:r>
        <w:rPr>
          <w:spacing w:val="-6"/>
        </w:rPr>
        <w:t xml:space="preserve"> </w:t>
      </w:r>
      <w:r>
        <w:rPr>
          <w:spacing w:val="6"/>
        </w:rPr>
        <w:t>105℃交联聚烯烃绝缘电线和电缆</w:t>
      </w:r>
    </w:p>
    <w:p>
      <w:pPr>
        <w:pStyle w:val="2"/>
        <w:spacing w:before="161" w:line="408" w:lineRule="exact"/>
        <w:jc w:val="right"/>
      </w:pPr>
      <w:r>
        <w:rPr>
          <w:position w:val="15"/>
        </w:rPr>
        <w:t>JB</w:t>
      </w:r>
      <w:r>
        <w:rPr>
          <w:spacing w:val="5"/>
          <w:position w:val="15"/>
        </w:rPr>
        <w:t>/T</w:t>
      </w:r>
      <w:r>
        <w:rPr>
          <w:spacing w:val="-24"/>
          <w:position w:val="15"/>
        </w:rPr>
        <w:t xml:space="preserve"> </w:t>
      </w:r>
      <w:r>
        <w:rPr>
          <w:spacing w:val="5"/>
          <w:position w:val="15"/>
        </w:rPr>
        <w:t>10491.3-2004  额定电压</w:t>
      </w:r>
      <w:r>
        <w:rPr>
          <w:spacing w:val="-50"/>
          <w:position w:val="15"/>
        </w:rPr>
        <w:t xml:space="preserve"> </w:t>
      </w:r>
      <w:r>
        <w:rPr>
          <w:spacing w:val="5"/>
          <w:position w:val="15"/>
        </w:rPr>
        <w:t>450/750V</w:t>
      </w:r>
      <w:r>
        <w:rPr>
          <w:spacing w:val="-51"/>
          <w:position w:val="15"/>
        </w:rPr>
        <w:t xml:space="preserve"> </w:t>
      </w:r>
      <w:r>
        <w:rPr>
          <w:spacing w:val="5"/>
          <w:position w:val="15"/>
        </w:rPr>
        <w:t>及以下交联聚烯烃绝缘电线和电缆 第</w:t>
      </w:r>
      <w:r>
        <w:rPr>
          <w:spacing w:val="-45"/>
          <w:position w:val="15"/>
        </w:rPr>
        <w:t xml:space="preserve"> </w:t>
      </w:r>
      <w:r>
        <w:rPr>
          <w:spacing w:val="5"/>
          <w:position w:val="15"/>
        </w:rPr>
        <w:t>3</w:t>
      </w:r>
      <w:r>
        <w:rPr>
          <w:spacing w:val="-45"/>
          <w:position w:val="15"/>
        </w:rPr>
        <w:t xml:space="preserve"> </w:t>
      </w:r>
      <w:r>
        <w:rPr>
          <w:spacing w:val="5"/>
          <w:position w:val="15"/>
        </w:rPr>
        <w:t>部</w:t>
      </w:r>
      <w:r>
        <w:rPr>
          <w:spacing w:val="4"/>
          <w:position w:val="15"/>
        </w:rPr>
        <w:t>分：</w:t>
      </w:r>
    </w:p>
    <w:p>
      <w:pPr>
        <w:pStyle w:val="2"/>
        <w:spacing w:before="1" w:line="227" w:lineRule="auto"/>
        <w:ind w:left="24"/>
      </w:pPr>
      <w:r>
        <w:rPr>
          <w:spacing w:val="6"/>
        </w:rPr>
        <w:t>耐热</w:t>
      </w:r>
      <w:r>
        <w:rPr>
          <w:spacing w:val="-6"/>
        </w:rPr>
        <w:t xml:space="preserve"> </w:t>
      </w:r>
      <w:r>
        <w:rPr>
          <w:spacing w:val="6"/>
        </w:rPr>
        <w:t>125℃交联聚烯烃绝缘电线和电缆</w:t>
      </w:r>
    </w:p>
    <w:p>
      <w:pPr>
        <w:pStyle w:val="2"/>
        <w:spacing w:before="164" w:line="226" w:lineRule="auto"/>
        <w:jc w:val="right"/>
      </w:pPr>
      <w:r>
        <w:t>JB</w:t>
      </w:r>
      <w:r>
        <w:rPr>
          <w:spacing w:val="5"/>
        </w:rPr>
        <w:t>/T</w:t>
      </w:r>
      <w:r>
        <w:rPr>
          <w:spacing w:val="-21"/>
        </w:rPr>
        <w:t xml:space="preserve"> </w:t>
      </w:r>
      <w:r>
        <w:rPr>
          <w:spacing w:val="5"/>
        </w:rPr>
        <w:t>10491.4-2004  额定电压</w:t>
      </w:r>
      <w:r>
        <w:rPr>
          <w:spacing w:val="-50"/>
        </w:rPr>
        <w:t xml:space="preserve"> </w:t>
      </w:r>
      <w:r>
        <w:rPr>
          <w:spacing w:val="5"/>
        </w:rPr>
        <w:t>450/750V</w:t>
      </w:r>
      <w:r>
        <w:rPr>
          <w:spacing w:val="-51"/>
        </w:rPr>
        <w:t xml:space="preserve"> </w:t>
      </w:r>
      <w:r>
        <w:rPr>
          <w:spacing w:val="5"/>
        </w:rPr>
        <w:t>及以下交联聚烯烃绝缘电线和电缆 第</w:t>
      </w:r>
      <w:r>
        <w:rPr>
          <w:spacing w:val="-50"/>
        </w:rPr>
        <w:t xml:space="preserve"> </w:t>
      </w:r>
      <w:r>
        <w:rPr>
          <w:spacing w:val="5"/>
        </w:rPr>
        <w:t>4</w:t>
      </w:r>
      <w:r>
        <w:rPr>
          <w:spacing w:val="-45"/>
        </w:rPr>
        <w:t xml:space="preserve"> </w:t>
      </w:r>
      <w:r>
        <w:rPr>
          <w:spacing w:val="5"/>
        </w:rPr>
        <w:t>部分：</w:t>
      </w:r>
    </w:p>
    <w:p>
      <w:pPr>
        <w:pStyle w:val="2"/>
        <w:spacing w:before="41" w:line="228" w:lineRule="auto"/>
        <w:ind w:left="24"/>
      </w:pPr>
      <w:r>
        <w:rPr>
          <w:spacing w:val="6"/>
        </w:rPr>
        <w:t>耐热</w:t>
      </w:r>
      <w:r>
        <w:rPr>
          <w:spacing w:val="-6"/>
        </w:rPr>
        <w:t xml:space="preserve"> </w:t>
      </w:r>
      <w:r>
        <w:rPr>
          <w:spacing w:val="6"/>
        </w:rPr>
        <w:t>150℃交联聚烯烃绝缘电线和电缆</w:t>
      </w:r>
    </w:p>
    <w:p>
      <w:pPr>
        <w:spacing w:line="119" w:lineRule="exact"/>
      </w:pPr>
    </w:p>
    <w:p>
      <w:pPr>
        <w:spacing w:line="119" w:lineRule="exact"/>
        <w:sectPr>
          <w:pgSz w:w="11906" w:h="16839"/>
          <w:pgMar w:top="1428" w:right="1785" w:bottom="0" w:left="1785" w:header="0" w:footer="0" w:gutter="0"/>
          <w:cols w:equalWidth="0" w:num="1">
            <w:col w:w="8335"/>
          </w:cols>
        </w:sectPr>
      </w:pPr>
    </w:p>
    <w:p>
      <w:pPr>
        <w:pStyle w:val="2"/>
        <w:spacing w:before="39" w:line="378" w:lineRule="auto"/>
        <w:ind w:left="439" w:right="65"/>
        <w:jc w:val="both"/>
      </w:pPr>
      <w:r>
        <w:t>GB</w:t>
      </w:r>
      <w:r>
        <w:rPr>
          <w:spacing w:val="4"/>
        </w:rPr>
        <w:t>/T</w:t>
      </w:r>
      <w:r>
        <w:rPr>
          <w:spacing w:val="17"/>
        </w:rPr>
        <w:t xml:space="preserve"> </w:t>
      </w:r>
      <w:r>
        <w:rPr>
          <w:spacing w:val="4"/>
        </w:rPr>
        <w:t>5013.1</w:t>
      </w:r>
      <w:r>
        <w:t xml:space="preserve"> GB</w:t>
      </w:r>
      <w:r>
        <w:rPr>
          <w:spacing w:val="4"/>
        </w:rPr>
        <w:t>/T</w:t>
      </w:r>
      <w:r>
        <w:rPr>
          <w:spacing w:val="-36"/>
        </w:rPr>
        <w:t xml:space="preserve"> </w:t>
      </w:r>
      <w:r>
        <w:rPr>
          <w:spacing w:val="4"/>
        </w:rPr>
        <w:t>5013.3</w:t>
      </w:r>
      <w:r>
        <w:t xml:space="preserve"> GB</w:t>
      </w:r>
      <w:r>
        <w:rPr>
          <w:spacing w:val="4"/>
        </w:rPr>
        <w:t>/T</w:t>
      </w:r>
      <w:r>
        <w:rPr>
          <w:spacing w:val="17"/>
        </w:rPr>
        <w:t xml:space="preserve"> </w:t>
      </w:r>
      <w:r>
        <w:rPr>
          <w:spacing w:val="4"/>
        </w:rPr>
        <w:t>5013.4</w:t>
      </w:r>
      <w:r>
        <w:t xml:space="preserve"> GB</w:t>
      </w:r>
      <w:r>
        <w:rPr>
          <w:spacing w:val="4"/>
        </w:rPr>
        <w:t>/T</w:t>
      </w:r>
      <w:r>
        <w:rPr>
          <w:spacing w:val="17"/>
        </w:rPr>
        <w:t xml:space="preserve"> </w:t>
      </w:r>
      <w:r>
        <w:rPr>
          <w:spacing w:val="4"/>
        </w:rPr>
        <w:t>5013.5</w:t>
      </w:r>
      <w:r>
        <w:t xml:space="preserve"> GB</w:t>
      </w:r>
      <w:r>
        <w:rPr>
          <w:spacing w:val="4"/>
        </w:rPr>
        <w:t>/T</w:t>
      </w:r>
      <w:r>
        <w:rPr>
          <w:spacing w:val="17"/>
        </w:rPr>
        <w:t xml:space="preserve"> </w:t>
      </w:r>
      <w:r>
        <w:rPr>
          <w:spacing w:val="4"/>
        </w:rPr>
        <w:t>5013.6</w:t>
      </w:r>
    </w:p>
    <w:p>
      <w:pPr>
        <w:pStyle w:val="2"/>
        <w:spacing w:line="232" w:lineRule="auto"/>
        <w:ind w:left="439"/>
      </w:pPr>
      <w:r>
        <w:t>GB</w:t>
      </w:r>
      <w:r>
        <w:rPr>
          <w:spacing w:val="4"/>
        </w:rPr>
        <w:t>/T</w:t>
      </w:r>
      <w:r>
        <w:rPr>
          <w:spacing w:val="17"/>
        </w:rPr>
        <w:t xml:space="preserve"> </w:t>
      </w:r>
      <w:r>
        <w:rPr>
          <w:spacing w:val="4"/>
        </w:rPr>
        <w:t>5013.7</w:t>
      </w:r>
    </w:p>
    <w:p>
      <w:pPr>
        <w:pStyle w:val="2"/>
        <w:spacing w:before="155" w:line="408" w:lineRule="exact"/>
        <w:ind w:left="23"/>
      </w:pPr>
      <w:r>
        <w:rPr>
          <w:spacing w:val="8"/>
          <w:position w:val="15"/>
        </w:rPr>
        <w:t>酯橡皮绝缘电缆</w:t>
      </w:r>
    </w:p>
    <w:p>
      <w:pPr>
        <w:pStyle w:val="2"/>
        <w:spacing w:line="226" w:lineRule="auto"/>
        <w:ind w:left="441"/>
      </w:pPr>
      <w:r>
        <w:t>JB</w:t>
      </w:r>
      <w:r>
        <w:rPr>
          <w:spacing w:val="5"/>
        </w:rPr>
        <w:t>/T 8735.1</w:t>
      </w:r>
    </w:p>
    <w:p>
      <w:pPr>
        <w:pStyle w:val="2"/>
        <w:spacing w:before="163" w:line="411" w:lineRule="exact"/>
        <w:ind w:left="441"/>
      </w:pPr>
      <w:r>
        <w:rPr>
          <w:position w:val="16"/>
        </w:rPr>
        <w:t>JB</w:t>
      </w:r>
      <w:r>
        <w:rPr>
          <w:spacing w:val="5"/>
          <w:position w:val="16"/>
        </w:rPr>
        <w:t>/T 8735.2</w:t>
      </w:r>
    </w:p>
    <w:p>
      <w:pPr>
        <w:pStyle w:val="2"/>
        <w:spacing w:line="227" w:lineRule="auto"/>
        <w:ind w:left="24"/>
      </w:pPr>
      <w:r>
        <w:rPr>
          <w:spacing w:val="6"/>
        </w:rPr>
        <w:t>软电缆</w:t>
      </w:r>
    </w:p>
    <w:p>
      <w:pPr>
        <w:pStyle w:val="2"/>
        <w:spacing w:before="162" w:line="408" w:lineRule="exact"/>
        <w:ind w:left="441"/>
      </w:pPr>
      <w:r>
        <w:rPr>
          <w:position w:val="16"/>
        </w:rPr>
        <w:t>JB</w:t>
      </w:r>
      <w:r>
        <w:rPr>
          <w:spacing w:val="4"/>
          <w:position w:val="16"/>
        </w:rPr>
        <w:t>/T</w:t>
      </w:r>
      <w:r>
        <w:rPr>
          <w:spacing w:val="-38"/>
          <w:position w:val="16"/>
        </w:rPr>
        <w:t xml:space="preserve"> </w:t>
      </w:r>
      <w:r>
        <w:rPr>
          <w:spacing w:val="4"/>
          <w:position w:val="16"/>
        </w:rPr>
        <w:t>8735.3</w:t>
      </w:r>
    </w:p>
    <w:p>
      <w:pPr>
        <w:pStyle w:val="2"/>
        <w:spacing w:before="1" w:line="192" w:lineRule="auto"/>
        <w:ind w:left="25"/>
      </w:pPr>
      <w:r>
        <w:rPr>
          <w:spacing w:val="6"/>
        </w:rPr>
        <w:t>织软电线</w:t>
      </w:r>
    </w:p>
    <w:p>
      <w:pPr>
        <w:spacing w:line="14" w:lineRule="auto"/>
        <w:rPr>
          <w:rFonts w:ascii="Arial"/>
          <w:sz w:val="2"/>
        </w:rPr>
      </w:pPr>
      <w:r>
        <w:rPr>
          <w:rFonts w:ascii="Arial" w:hAnsi="Arial" w:eastAsia="Arial" w:cs="Arial"/>
          <w:sz w:val="2"/>
          <w:szCs w:val="2"/>
        </w:rPr>
        <w:br w:type="column"/>
      </w:r>
    </w:p>
    <w:p>
      <w:pPr>
        <w:pStyle w:val="2"/>
        <w:spacing w:before="39" w:line="228" w:lineRule="auto"/>
        <w:ind w:left="52"/>
      </w:pPr>
      <w:r>
        <w:rPr>
          <w:spacing w:val="6"/>
        </w:rPr>
        <w:t>额定电压</w:t>
      </w:r>
      <w:r>
        <w:rPr>
          <w:spacing w:val="-34"/>
        </w:rPr>
        <w:t xml:space="preserve"> </w:t>
      </w:r>
      <w:r>
        <w:rPr>
          <w:spacing w:val="6"/>
        </w:rPr>
        <w:t>450/750V</w:t>
      </w:r>
      <w:r>
        <w:rPr>
          <w:spacing w:val="-41"/>
        </w:rPr>
        <w:t xml:space="preserve"> </w:t>
      </w:r>
      <w:r>
        <w:rPr>
          <w:spacing w:val="6"/>
        </w:rPr>
        <w:t>及以下橡皮绝缘电缆 第</w:t>
      </w:r>
      <w:r>
        <w:rPr>
          <w:spacing w:val="-24"/>
        </w:rPr>
        <w:t xml:space="preserve"> </w:t>
      </w:r>
      <w:r>
        <w:rPr>
          <w:spacing w:val="6"/>
        </w:rPr>
        <w:t>1</w:t>
      </w:r>
      <w:r>
        <w:rPr>
          <w:spacing w:val="-36"/>
        </w:rPr>
        <w:t xml:space="preserve"> </w:t>
      </w:r>
      <w:r>
        <w:rPr>
          <w:spacing w:val="6"/>
        </w:rPr>
        <w:t>部分 一般要求</w:t>
      </w:r>
    </w:p>
    <w:p>
      <w:pPr>
        <w:pStyle w:val="2"/>
        <w:spacing w:before="163" w:line="228" w:lineRule="auto"/>
      </w:pPr>
      <w:r>
        <w:rPr>
          <w:spacing w:val="6"/>
        </w:rPr>
        <w:t>额定电压</w:t>
      </w:r>
      <w:r>
        <w:rPr>
          <w:spacing w:val="-50"/>
        </w:rPr>
        <w:t xml:space="preserve"> </w:t>
      </w:r>
      <w:r>
        <w:rPr>
          <w:spacing w:val="6"/>
        </w:rPr>
        <w:t>450/750V</w:t>
      </w:r>
      <w:r>
        <w:rPr>
          <w:spacing w:val="-48"/>
        </w:rPr>
        <w:t xml:space="preserve"> </w:t>
      </w:r>
      <w:r>
        <w:rPr>
          <w:spacing w:val="6"/>
        </w:rPr>
        <w:t>及以下橡皮绝缘电缆 第</w:t>
      </w:r>
      <w:r>
        <w:rPr>
          <w:spacing w:val="-45"/>
        </w:rPr>
        <w:t xml:space="preserve"> </w:t>
      </w:r>
      <w:r>
        <w:rPr>
          <w:spacing w:val="6"/>
        </w:rPr>
        <w:t>3</w:t>
      </w:r>
      <w:r>
        <w:rPr>
          <w:spacing w:val="-45"/>
        </w:rPr>
        <w:t xml:space="preserve"> </w:t>
      </w:r>
      <w:r>
        <w:rPr>
          <w:spacing w:val="6"/>
        </w:rPr>
        <w:t>部分</w:t>
      </w:r>
      <w:r>
        <w:rPr>
          <w:spacing w:val="-58"/>
        </w:rPr>
        <w:t xml:space="preserve"> </w:t>
      </w:r>
      <w:r>
        <w:rPr>
          <w:spacing w:val="6"/>
        </w:rPr>
        <w:t>:耐</w:t>
      </w:r>
      <w:r>
        <w:rPr>
          <w:spacing w:val="5"/>
        </w:rPr>
        <w:t>热硅橡胶绝缘电缆</w:t>
      </w:r>
    </w:p>
    <w:p>
      <w:pPr>
        <w:spacing w:line="161" w:lineRule="exact"/>
      </w:pPr>
    </w:p>
    <w:tbl>
      <w:tblPr>
        <w:tblStyle w:val="5"/>
        <w:tblW w:w="6510" w:type="dxa"/>
        <w:tblInd w:w="5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724"/>
        <w:gridCol w:w="278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35" w:hRule="atLeast"/>
        </w:trPr>
        <w:tc>
          <w:tcPr>
            <w:tcW w:w="3724" w:type="dxa"/>
            <w:vAlign w:val="top"/>
          </w:tcPr>
          <w:p>
            <w:pPr>
              <w:pStyle w:val="6"/>
              <w:spacing w:before="2" w:line="374" w:lineRule="auto"/>
              <w:ind w:right="60"/>
              <w:jc w:val="both"/>
            </w:pPr>
            <w:r>
              <w:rPr>
                <w:spacing w:val="6"/>
              </w:rPr>
              <w:t>额定电压</w:t>
            </w:r>
            <w:r>
              <w:rPr>
                <w:spacing w:val="-22"/>
              </w:rPr>
              <w:t xml:space="preserve"> </w:t>
            </w:r>
            <w:r>
              <w:rPr>
                <w:spacing w:val="6"/>
              </w:rPr>
              <w:t>450/750V</w:t>
            </w:r>
            <w:r>
              <w:rPr>
                <w:spacing w:val="-42"/>
              </w:rPr>
              <w:t xml:space="preserve"> </w:t>
            </w:r>
            <w:r>
              <w:rPr>
                <w:spacing w:val="6"/>
              </w:rPr>
              <w:t>及以下橡皮绝缘电缆</w:t>
            </w:r>
            <w:r>
              <w:t xml:space="preserve"> </w:t>
            </w:r>
            <w:r>
              <w:rPr>
                <w:spacing w:val="6"/>
              </w:rPr>
              <w:t>额定电压</w:t>
            </w:r>
            <w:r>
              <w:rPr>
                <w:spacing w:val="-22"/>
              </w:rPr>
              <w:t xml:space="preserve"> </w:t>
            </w:r>
            <w:r>
              <w:rPr>
                <w:spacing w:val="6"/>
              </w:rPr>
              <w:t>450/750V</w:t>
            </w:r>
            <w:r>
              <w:rPr>
                <w:spacing w:val="-42"/>
              </w:rPr>
              <w:t xml:space="preserve"> </w:t>
            </w:r>
            <w:r>
              <w:rPr>
                <w:spacing w:val="6"/>
              </w:rPr>
              <w:t>及以下橡皮绝缘电缆</w:t>
            </w:r>
            <w:r>
              <w:t xml:space="preserve"> </w:t>
            </w:r>
            <w:r>
              <w:rPr>
                <w:spacing w:val="6"/>
              </w:rPr>
              <w:t>额定电压</w:t>
            </w:r>
            <w:r>
              <w:rPr>
                <w:spacing w:val="-22"/>
              </w:rPr>
              <w:t xml:space="preserve"> </w:t>
            </w:r>
            <w:r>
              <w:rPr>
                <w:spacing w:val="6"/>
              </w:rPr>
              <w:t>450/750V</w:t>
            </w:r>
            <w:r>
              <w:rPr>
                <w:spacing w:val="-42"/>
              </w:rPr>
              <w:t xml:space="preserve"> </w:t>
            </w:r>
            <w:r>
              <w:rPr>
                <w:spacing w:val="6"/>
              </w:rPr>
              <w:t>及以下橡皮绝缘电缆</w:t>
            </w:r>
          </w:p>
          <w:p>
            <w:pPr>
              <w:pStyle w:val="6"/>
              <w:spacing w:line="191" w:lineRule="auto"/>
            </w:pPr>
            <w:r>
              <w:rPr>
                <w:spacing w:val="7"/>
              </w:rPr>
              <w:t>额定电压</w:t>
            </w:r>
            <w:r>
              <w:rPr>
                <w:spacing w:val="-39"/>
              </w:rPr>
              <w:t xml:space="preserve"> </w:t>
            </w:r>
            <w:r>
              <w:rPr>
                <w:spacing w:val="7"/>
              </w:rPr>
              <w:t>450/750V</w:t>
            </w:r>
            <w:r>
              <w:rPr>
                <w:spacing w:val="-41"/>
              </w:rPr>
              <w:t xml:space="preserve"> </w:t>
            </w:r>
            <w:r>
              <w:rPr>
                <w:spacing w:val="7"/>
              </w:rPr>
              <w:t>及以下橡皮绝缘电缆</w:t>
            </w:r>
          </w:p>
        </w:tc>
        <w:tc>
          <w:tcPr>
            <w:tcW w:w="2786" w:type="dxa"/>
            <w:vAlign w:val="top"/>
          </w:tcPr>
          <w:p>
            <w:pPr>
              <w:pStyle w:val="6"/>
              <w:spacing w:line="407" w:lineRule="exact"/>
              <w:ind w:left="56"/>
            </w:pPr>
            <w:r>
              <w:rPr>
                <w:spacing w:val="2"/>
                <w:position w:val="15"/>
              </w:rPr>
              <w:t>第</w:t>
            </w:r>
            <w:r>
              <w:rPr>
                <w:spacing w:val="-37"/>
                <w:position w:val="15"/>
              </w:rPr>
              <w:t xml:space="preserve"> </w:t>
            </w:r>
            <w:r>
              <w:rPr>
                <w:spacing w:val="2"/>
                <w:position w:val="15"/>
              </w:rPr>
              <w:t>4</w:t>
            </w:r>
            <w:r>
              <w:rPr>
                <w:spacing w:val="-35"/>
                <w:position w:val="15"/>
              </w:rPr>
              <w:t xml:space="preserve"> </w:t>
            </w:r>
            <w:r>
              <w:rPr>
                <w:spacing w:val="2"/>
                <w:position w:val="15"/>
              </w:rPr>
              <w:t>部分</w:t>
            </w:r>
            <w:r>
              <w:rPr>
                <w:spacing w:val="-59"/>
                <w:position w:val="15"/>
              </w:rPr>
              <w:t xml:space="preserve"> </w:t>
            </w:r>
            <w:r>
              <w:rPr>
                <w:spacing w:val="2"/>
                <w:position w:val="15"/>
              </w:rPr>
              <w:t>:软线和软电缆</w:t>
            </w:r>
          </w:p>
          <w:p>
            <w:pPr>
              <w:pStyle w:val="6"/>
              <w:spacing w:line="227" w:lineRule="auto"/>
              <w:ind w:left="56"/>
            </w:pPr>
            <w:r>
              <w:t>第</w:t>
            </w:r>
            <w:r>
              <w:rPr>
                <w:spacing w:val="-35"/>
              </w:rPr>
              <w:t xml:space="preserve"> </w:t>
            </w:r>
            <w:r>
              <w:t>5</w:t>
            </w:r>
            <w:r>
              <w:rPr>
                <w:spacing w:val="-35"/>
              </w:rPr>
              <w:t xml:space="preserve"> </w:t>
            </w:r>
            <w:r>
              <w:t>部分</w:t>
            </w:r>
            <w:r>
              <w:rPr>
                <w:spacing w:val="-59"/>
              </w:rPr>
              <w:t xml:space="preserve"> </w:t>
            </w:r>
            <w:r>
              <w:t>:电梯电缆</w:t>
            </w:r>
          </w:p>
          <w:p>
            <w:pPr>
              <w:pStyle w:val="6"/>
              <w:spacing w:before="161" w:line="227" w:lineRule="auto"/>
              <w:ind w:left="56"/>
            </w:pPr>
            <w:r>
              <w:rPr>
                <w:spacing w:val="1"/>
              </w:rPr>
              <w:t>第</w:t>
            </w:r>
            <w:r>
              <w:rPr>
                <w:spacing w:val="-34"/>
              </w:rPr>
              <w:t xml:space="preserve"> </w:t>
            </w:r>
            <w:r>
              <w:rPr>
                <w:spacing w:val="1"/>
              </w:rPr>
              <w:t>6</w:t>
            </w:r>
            <w:r>
              <w:rPr>
                <w:spacing w:val="-35"/>
              </w:rPr>
              <w:t xml:space="preserve"> </w:t>
            </w:r>
            <w:r>
              <w:rPr>
                <w:spacing w:val="1"/>
              </w:rPr>
              <w:t>部分</w:t>
            </w:r>
            <w:r>
              <w:rPr>
                <w:spacing w:val="-58"/>
              </w:rPr>
              <w:t xml:space="preserve"> </w:t>
            </w:r>
            <w:r>
              <w:rPr>
                <w:spacing w:val="1"/>
              </w:rPr>
              <w:t>:电焊机电缆</w:t>
            </w:r>
          </w:p>
          <w:p>
            <w:pPr>
              <w:pStyle w:val="6"/>
              <w:spacing w:before="164" w:line="183" w:lineRule="auto"/>
              <w:jc w:val="right"/>
            </w:pPr>
            <w:r>
              <w:rPr>
                <w:spacing w:val="6"/>
              </w:rPr>
              <w:t>第</w:t>
            </w:r>
            <w:r>
              <w:rPr>
                <w:spacing w:val="-25"/>
              </w:rPr>
              <w:t xml:space="preserve"> </w:t>
            </w:r>
            <w:r>
              <w:rPr>
                <w:spacing w:val="6"/>
              </w:rPr>
              <w:t>7</w:t>
            </w:r>
            <w:r>
              <w:rPr>
                <w:spacing w:val="-35"/>
              </w:rPr>
              <w:t xml:space="preserve"> </w:t>
            </w:r>
            <w:r>
              <w:rPr>
                <w:spacing w:val="6"/>
              </w:rPr>
              <w:t>部分:耐热乙烯-乙酸乙烯</w:t>
            </w:r>
          </w:p>
        </w:tc>
      </w:tr>
    </w:tbl>
    <w:p>
      <w:pPr>
        <w:spacing w:line="269" w:lineRule="auto"/>
        <w:rPr>
          <w:rFonts w:ascii="Arial"/>
          <w:sz w:val="21"/>
        </w:rPr>
      </w:pPr>
    </w:p>
    <w:p>
      <w:pPr>
        <w:spacing w:line="269" w:lineRule="auto"/>
        <w:rPr>
          <w:rFonts w:ascii="Arial"/>
          <w:sz w:val="21"/>
        </w:rPr>
      </w:pPr>
    </w:p>
    <w:p>
      <w:pPr>
        <w:pStyle w:val="2"/>
        <w:spacing w:before="66" w:line="408" w:lineRule="exact"/>
        <w:ind w:left="52"/>
      </w:pPr>
      <w:r>
        <w:rPr>
          <w:spacing w:val="7"/>
          <w:position w:val="15"/>
        </w:rPr>
        <w:t>额定电压</w:t>
      </w:r>
      <w:r>
        <w:rPr>
          <w:spacing w:val="-40"/>
          <w:position w:val="15"/>
        </w:rPr>
        <w:t xml:space="preserve"> </w:t>
      </w:r>
      <w:r>
        <w:rPr>
          <w:spacing w:val="7"/>
          <w:position w:val="15"/>
        </w:rPr>
        <w:t>450/750V</w:t>
      </w:r>
      <w:r>
        <w:rPr>
          <w:spacing w:val="-41"/>
          <w:position w:val="15"/>
        </w:rPr>
        <w:t xml:space="preserve"> </w:t>
      </w:r>
      <w:r>
        <w:rPr>
          <w:spacing w:val="7"/>
          <w:position w:val="15"/>
        </w:rPr>
        <w:t>及以下橡皮绝缘软线和软电缆 第</w:t>
      </w:r>
      <w:r>
        <w:rPr>
          <w:spacing w:val="-24"/>
          <w:position w:val="15"/>
        </w:rPr>
        <w:t xml:space="preserve"> </w:t>
      </w:r>
      <w:r>
        <w:rPr>
          <w:spacing w:val="7"/>
          <w:position w:val="15"/>
        </w:rPr>
        <w:t>1</w:t>
      </w:r>
      <w:r>
        <w:rPr>
          <w:spacing w:val="-36"/>
          <w:position w:val="15"/>
        </w:rPr>
        <w:t xml:space="preserve"> </w:t>
      </w:r>
      <w:r>
        <w:rPr>
          <w:spacing w:val="7"/>
          <w:position w:val="15"/>
        </w:rPr>
        <w:t>部分</w:t>
      </w:r>
      <w:r>
        <w:rPr>
          <w:spacing w:val="6"/>
          <w:position w:val="15"/>
        </w:rPr>
        <w:t>：一般要求</w:t>
      </w:r>
    </w:p>
    <w:p>
      <w:pPr>
        <w:pStyle w:val="2"/>
        <w:spacing w:before="1" w:line="227" w:lineRule="auto"/>
        <w:ind w:left="52"/>
      </w:pPr>
      <w:r>
        <w:rPr>
          <w:spacing w:val="7"/>
        </w:rPr>
        <w:t>额定电压</w:t>
      </w:r>
      <w:r>
        <w:rPr>
          <w:spacing w:val="-23"/>
        </w:rPr>
        <w:t xml:space="preserve"> </w:t>
      </w:r>
      <w:r>
        <w:rPr>
          <w:spacing w:val="7"/>
        </w:rPr>
        <w:t>450/750V</w:t>
      </w:r>
      <w:r>
        <w:rPr>
          <w:spacing w:val="-41"/>
        </w:rPr>
        <w:t xml:space="preserve"> </w:t>
      </w:r>
      <w:r>
        <w:rPr>
          <w:spacing w:val="7"/>
        </w:rPr>
        <w:t>及以下橡皮绝缘软线和软电缆 第</w:t>
      </w:r>
      <w:r>
        <w:rPr>
          <w:spacing w:val="-37"/>
        </w:rPr>
        <w:t xml:space="preserve"> </w:t>
      </w:r>
      <w:r>
        <w:rPr>
          <w:spacing w:val="7"/>
        </w:rPr>
        <w:t>2</w:t>
      </w:r>
      <w:r>
        <w:rPr>
          <w:spacing w:val="-35"/>
        </w:rPr>
        <w:t xml:space="preserve"> </w:t>
      </w:r>
      <w:r>
        <w:rPr>
          <w:spacing w:val="7"/>
        </w:rPr>
        <w:t>部分：通用橡套</w:t>
      </w:r>
    </w:p>
    <w:p>
      <w:pPr>
        <w:spacing w:line="251" w:lineRule="auto"/>
        <w:rPr>
          <w:rFonts w:ascii="Arial"/>
          <w:sz w:val="21"/>
        </w:rPr>
      </w:pPr>
    </w:p>
    <w:p>
      <w:pPr>
        <w:spacing w:line="252" w:lineRule="auto"/>
        <w:rPr>
          <w:rFonts w:ascii="Arial"/>
          <w:sz w:val="21"/>
        </w:rPr>
      </w:pPr>
    </w:p>
    <w:p>
      <w:pPr>
        <w:pStyle w:val="2"/>
        <w:spacing w:before="65" w:line="228" w:lineRule="auto"/>
      </w:pPr>
      <w:r>
        <w:rPr>
          <w:spacing w:val="6"/>
        </w:rPr>
        <w:t>额定电压</w:t>
      </w:r>
      <w:r>
        <w:rPr>
          <w:spacing w:val="-50"/>
        </w:rPr>
        <w:t xml:space="preserve"> </w:t>
      </w:r>
      <w:r>
        <w:rPr>
          <w:spacing w:val="6"/>
        </w:rPr>
        <w:t>450/750V</w:t>
      </w:r>
      <w:r>
        <w:rPr>
          <w:spacing w:val="-48"/>
        </w:rPr>
        <w:t xml:space="preserve"> </w:t>
      </w:r>
      <w:r>
        <w:rPr>
          <w:spacing w:val="6"/>
        </w:rPr>
        <w:t>及以下橡皮绝缘软线和软电缆 第</w:t>
      </w:r>
      <w:r>
        <w:rPr>
          <w:spacing w:val="-45"/>
        </w:rPr>
        <w:t xml:space="preserve"> </w:t>
      </w:r>
      <w:r>
        <w:rPr>
          <w:spacing w:val="6"/>
        </w:rPr>
        <w:t>3</w:t>
      </w:r>
      <w:r>
        <w:rPr>
          <w:spacing w:val="-45"/>
        </w:rPr>
        <w:t xml:space="preserve"> </w:t>
      </w:r>
      <w:r>
        <w:rPr>
          <w:spacing w:val="5"/>
        </w:rPr>
        <w:t>部分</w:t>
      </w:r>
      <w:r>
        <w:rPr>
          <w:spacing w:val="-58"/>
        </w:rPr>
        <w:t xml:space="preserve"> </w:t>
      </w:r>
      <w:r>
        <w:rPr>
          <w:spacing w:val="5"/>
        </w:rPr>
        <w:t>:橡皮绝缘编</w:t>
      </w:r>
    </w:p>
    <w:p>
      <w:pPr>
        <w:spacing w:line="228" w:lineRule="auto"/>
        <w:sectPr>
          <w:type w:val="continuous"/>
          <w:pgSz w:w="11906" w:h="16839"/>
          <w:pgMar w:top="1428" w:right="1785" w:bottom="0" w:left="1785" w:header="0" w:footer="0" w:gutter="0"/>
          <w:cols w:equalWidth="0" w:num="2">
            <w:col w:w="1656" w:space="100"/>
            <w:col w:w="6580"/>
          </w:cols>
        </w:sectPr>
      </w:pPr>
    </w:p>
    <w:p>
      <w:pPr>
        <w:pStyle w:val="2"/>
        <w:spacing w:before="199" w:line="227" w:lineRule="auto"/>
        <w:ind w:left="442"/>
      </w:pPr>
      <w:r>
        <w:rPr>
          <w:spacing w:val="9"/>
        </w:rPr>
        <w:t>相关的法律、行政法规、部门规章、规范性文件</w:t>
      </w:r>
    </w:p>
    <w:p>
      <w:pPr>
        <w:pStyle w:val="2"/>
        <w:spacing w:before="162" w:line="408" w:lineRule="exact"/>
        <w:ind w:left="443"/>
      </w:pPr>
      <w:r>
        <w:rPr>
          <w:spacing w:val="9"/>
          <w:position w:val="15"/>
        </w:rPr>
        <w:t>现行有效的企业标准、团体标准、地方标准及产品明示质量要求</w:t>
      </w:r>
    </w:p>
    <w:p>
      <w:pPr>
        <w:pStyle w:val="2"/>
        <w:spacing w:line="228" w:lineRule="auto"/>
        <w:ind w:left="26"/>
      </w:pPr>
      <w:r>
        <w:rPr>
          <w:spacing w:val="4"/>
        </w:rPr>
        <w:t>3.2</w:t>
      </w:r>
      <w:r>
        <w:rPr>
          <w:spacing w:val="-37"/>
        </w:rPr>
        <w:t xml:space="preserve"> </w:t>
      </w:r>
      <w:r>
        <w:rPr>
          <w:spacing w:val="4"/>
        </w:rPr>
        <w:t>判定原则</w:t>
      </w:r>
    </w:p>
    <w:p>
      <w:pPr>
        <w:pStyle w:val="2"/>
        <w:spacing w:before="163" w:line="408" w:lineRule="exact"/>
        <w:ind w:right="15"/>
        <w:jc w:val="right"/>
      </w:pPr>
      <w:r>
        <w:rPr>
          <w:spacing w:val="7"/>
          <w:position w:val="15"/>
        </w:rPr>
        <w:t>经检验，检验项目全部合格，判定为被抽查产品所检项目未发现不合格；检验项目中任</w:t>
      </w:r>
    </w:p>
    <w:p>
      <w:pPr>
        <w:pStyle w:val="2"/>
        <w:spacing w:before="1" w:line="227" w:lineRule="auto"/>
        <w:ind w:left="25"/>
      </w:pPr>
      <w:r>
        <w:rPr>
          <w:spacing w:val="9"/>
        </w:rPr>
        <w:t>一项或一项以上不合格，判定为被抽查产品不合</w:t>
      </w:r>
      <w:r>
        <w:rPr>
          <w:spacing w:val="8"/>
        </w:rPr>
        <w:t>格。</w:t>
      </w:r>
    </w:p>
    <w:p>
      <w:pPr>
        <w:pStyle w:val="2"/>
        <w:spacing w:before="161" w:line="408" w:lineRule="exact"/>
        <w:ind w:right="15"/>
        <w:jc w:val="right"/>
      </w:pPr>
      <w:r>
        <w:rPr>
          <w:spacing w:val="7"/>
          <w:position w:val="15"/>
        </w:rPr>
        <w:t>若被检产品明示的质量要求高于本细则中检验项目依据的标准要求时，应按被检产品明</w:t>
      </w:r>
    </w:p>
    <w:p>
      <w:pPr>
        <w:pStyle w:val="2"/>
        <w:spacing w:before="1" w:line="228" w:lineRule="auto"/>
        <w:ind w:left="23"/>
      </w:pPr>
      <w:r>
        <w:rPr>
          <w:spacing w:val="7"/>
        </w:rPr>
        <w:t>示的质量要求判定。</w:t>
      </w:r>
    </w:p>
    <w:p>
      <w:pPr>
        <w:pStyle w:val="2"/>
        <w:spacing w:before="163" w:line="408" w:lineRule="exact"/>
        <w:ind w:right="15"/>
        <w:jc w:val="right"/>
      </w:pPr>
      <w:r>
        <w:rPr>
          <w:spacing w:val="7"/>
          <w:position w:val="15"/>
        </w:rPr>
        <w:t>若被检产品明示的质量要求低于本细则中检验项目依据的强制性标准要求时，应按照强</w:t>
      </w:r>
    </w:p>
    <w:p>
      <w:pPr>
        <w:pStyle w:val="2"/>
        <w:spacing w:line="228" w:lineRule="auto"/>
        <w:ind w:left="23"/>
      </w:pPr>
      <w:r>
        <w:rPr>
          <w:spacing w:val="7"/>
        </w:rPr>
        <w:t>制性标准要求判定。</w:t>
      </w:r>
    </w:p>
    <w:p>
      <w:pPr>
        <w:pStyle w:val="2"/>
        <w:spacing w:before="161" w:line="408" w:lineRule="exact"/>
        <w:ind w:right="15"/>
        <w:jc w:val="right"/>
      </w:pPr>
      <w:r>
        <w:rPr>
          <w:spacing w:val="7"/>
          <w:position w:val="15"/>
        </w:rPr>
        <w:t>若被检产品明示的质量要求低于或包含细则中检验项目依据的推荐性标准要求时，应以</w:t>
      </w:r>
    </w:p>
    <w:p>
      <w:pPr>
        <w:pStyle w:val="2"/>
        <w:spacing w:line="226" w:lineRule="auto"/>
        <w:ind w:left="22"/>
      </w:pPr>
      <w:r>
        <w:rPr>
          <w:spacing w:val="9"/>
        </w:rPr>
        <w:t>被检产品明示的质量要求判定，但应在检验报告备注中进行说明。</w:t>
      </w:r>
    </w:p>
    <w:p>
      <w:pPr>
        <w:pStyle w:val="2"/>
        <w:spacing w:before="163" w:line="408" w:lineRule="exact"/>
        <w:ind w:right="15"/>
        <w:jc w:val="right"/>
      </w:pPr>
      <w:r>
        <w:rPr>
          <w:spacing w:val="7"/>
          <w:position w:val="15"/>
        </w:rPr>
        <w:t>若被检产品明示的质量要求缺少本细则中检验项目依据的强制性标准要求时，应按照强</w:t>
      </w:r>
    </w:p>
    <w:p>
      <w:pPr>
        <w:pStyle w:val="2"/>
        <w:spacing w:line="228" w:lineRule="auto"/>
        <w:ind w:left="23"/>
      </w:pPr>
      <w:r>
        <w:rPr>
          <w:spacing w:val="7"/>
        </w:rPr>
        <w:t>制性标准要求判定。</w:t>
      </w:r>
    </w:p>
    <w:p>
      <w:pPr>
        <w:pStyle w:val="2"/>
        <w:spacing w:before="163" w:line="408" w:lineRule="exact"/>
        <w:ind w:right="15"/>
        <w:jc w:val="right"/>
      </w:pPr>
      <w:r>
        <w:rPr>
          <w:spacing w:val="7"/>
          <w:position w:val="15"/>
        </w:rPr>
        <w:t>若被检产品明示的质量要求缺少本细则中检验项目依据的推荐性标准要求时，该项目不</w:t>
      </w:r>
    </w:p>
    <w:p>
      <w:pPr>
        <w:pStyle w:val="2"/>
        <w:spacing w:before="1" w:line="226" w:lineRule="auto"/>
        <w:ind w:left="23"/>
      </w:pPr>
      <w:r>
        <w:rPr>
          <w:spacing w:val="8"/>
        </w:rPr>
        <w:t>参与判定，但应在检验报告备注中进行说明。</w:t>
      </w:r>
    </w:p>
    <w:p>
      <w:pPr>
        <w:pStyle w:val="2"/>
        <w:spacing w:before="304" w:line="228" w:lineRule="auto"/>
        <w:ind w:left="16"/>
      </w:pPr>
      <w:r>
        <w:rPr>
          <w:rFonts w:ascii="黑体" w:hAnsi="黑体" w:eastAsia="黑体" w:cs="黑体"/>
          <w:spacing w:val="6"/>
          <w14:textOutline w14:w="3795" w14:cap="sq" w14:cmpd="sng">
            <w14:solidFill>
              <w14:srgbClr w14:val="000000"/>
            </w14:solidFill>
            <w14:prstDash w14:val="solid"/>
            <w14:bevel/>
          </w14:textOutline>
        </w:rPr>
        <w:t>4</w:t>
      </w:r>
      <w:r>
        <w:rPr>
          <w:rFonts w:ascii="黑体" w:hAnsi="黑体" w:eastAsia="黑体" w:cs="黑体"/>
          <w:spacing w:val="20"/>
        </w:rPr>
        <w:t xml:space="preserve"> </w:t>
      </w:r>
      <w:r>
        <w:rPr>
          <w:spacing w:val="6"/>
          <w14:textOutline w14:w="3795" w14:cap="sq" w14:cmpd="sng">
            <w14:solidFill>
              <w14:srgbClr w14:val="000000"/>
            </w14:solidFill>
            <w14:prstDash w14:val="solid"/>
            <w14:bevel/>
          </w14:textOutline>
        </w:rPr>
        <w:t>异议复检</w:t>
      </w:r>
    </w:p>
    <w:p>
      <w:pPr>
        <w:pStyle w:val="2"/>
        <w:spacing w:before="149" w:line="193" w:lineRule="auto"/>
        <w:ind w:left="443"/>
      </w:pPr>
      <w:r>
        <w:rPr>
          <w:spacing w:val="9"/>
        </w:rPr>
        <w:t>本细则中确定的全部检验项目，采用备用样品进行复检。</w:t>
      </w:r>
    </w:p>
    <w:sectPr>
      <w:type w:val="continuous"/>
      <w:pgSz w:w="11906" w:h="16839"/>
      <w:pgMar w:top="1428" w:right="1785" w:bottom="0" w:left="1785" w:header="0" w:footer="0" w:gutter="0"/>
      <w:cols w:equalWidth="0" w:num="1">
        <w:col w:w="833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10AA57B4"/>
    <w:rsid w:val="46C4652A"/>
    <w:rsid w:val="4E5448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2024-03-27T10:08:00Z</dcterms:created>
  <dc:creator>Administrator</dc:creator>
  <cp:lastModifiedBy>叁柒肆拾玖</cp:lastModifiedBy>
  <dcterms:modified xsi:type="dcterms:W3CDTF">2024-04-03T02:20:44Z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2024-04-02T14:09:49Z</vt:filetime>
  </property>
  <property fmtid="{D5CDD505-2E9C-101B-9397-08002B2CF9AE}" pid="4" name="KSOProductBuildVer">
    <vt:lpwstr>2052-12.1.0.16412</vt:lpwstr>
  </property>
  <property fmtid="{D5CDD505-2E9C-101B-9397-08002B2CF9AE}" pid="5" name="ICV">
    <vt:lpwstr>76AFF753B1704DBB994F8C3E660CA00C_12</vt:lpwstr>
  </property>
</Properties>
</file>