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212AA" w:rsidRDefault="007212AA">
      <w:pPr>
        <w:pStyle w:val="a3"/>
        <w:widowControl/>
        <w:shd w:val="clear" w:color="auto" w:fill="FFFFFF"/>
        <w:spacing w:beforeAutospacing="0" w:afterAutospacing="0"/>
        <w:jc w:val="both"/>
        <w:rPr>
          <w:rFonts w:ascii="黑体" w:eastAsia="黑体" w:hAnsi="黑体" w:cs="黑体"/>
          <w:bCs/>
          <w:color w:val="333333"/>
          <w:sz w:val="32"/>
          <w:szCs w:val="32"/>
        </w:rPr>
      </w:pPr>
    </w:p>
    <w:p w:rsidR="00515334" w:rsidRDefault="00515334" w:rsidP="003B6B3E">
      <w:pPr>
        <w:spacing w:line="560" w:lineRule="exact"/>
        <w:jc w:val="center"/>
        <w:rPr>
          <w:rFonts w:ascii="方正小标宋简体" w:eastAsia="方正小标宋简体" w:cs="Times New Roman"/>
          <w:sz w:val="44"/>
          <w:szCs w:val="44"/>
        </w:rPr>
      </w:pPr>
      <w:r>
        <w:rPr>
          <w:rFonts w:ascii="方正小标宋简体" w:eastAsia="方正小标宋简体" w:cs="Times New Roman" w:hint="eastAsia"/>
          <w:sz w:val="44"/>
          <w:szCs w:val="44"/>
        </w:rPr>
        <w:t>威海火炬高技术产业开发区</w:t>
      </w:r>
    </w:p>
    <w:p w:rsidR="007212AA" w:rsidRPr="003B6B3E" w:rsidRDefault="004A2E19" w:rsidP="003B6B3E">
      <w:pPr>
        <w:spacing w:line="560" w:lineRule="exact"/>
        <w:jc w:val="center"/>
        <w:rPr>
          <w:rFonts w:ascii="方正小标宋简体" w:eastAsia="方正小标宋简体"/>
          <w:sz w:val="44"/>
          <w:szCs w:val="44"/>
        </w:rPr>
      </w:pPr>
      <w:r>
        <w:rPr>
          <w:rFonts w:ascii="方正小标宋简体" w:eastAsia="方正小标宋简体" w:cs="Times New Roman" w:hint="eastAsia"/>
          <w:sz w:val="44"/>
          <w:szCs w:val="44"/>
        </w:rPr>
        <w:t>工委</w:t>
      </w:r>
      <w:r w:rsidR="003B6B3E">
        <w:rPr>
          <w:rFonts w:ascii="方正小标宋简体" w:eastAsia="方正小标宋简体" w:cs="Times New Roman" w:hint="eastAsia"/>
          <w:sz w:val="44"/>
          <w:szCs w:val="44"/>
        </w:rPr>
        <w:t>组织部（统战部、人力资源和社会保障局）</w:t>
      </w:r>
    </w:p>
    <w:p w:rsidR="007212AA" w:rsidRPr="00CE3E42" w:rsidRDefault="001E71C2">
      <w:pPr>
        <w:pStyle w:val="a3"/>
        <w:widowControl/>
        <w:shd w:val="clear" w:color="auto" w:fill="FFFFFF"/>
        <w:spacing w:beforeAutospacing="0" w:afterAutospacing="0"/>
        <w:jc w:val="center"/>
        <w:rPr>
          <w:rFonts w:ascii="方正小标宋简体" w:eastAsia="方正小标宋简体"/>
          <w:kern w:val="2"/>
          <w:sz w:val="44"/>
          <w:szCs w:val="44"/>
        </w:rPr>
      </w:pPr>
      <w:bookmarkStart w:id="0" w:name="_GoBack"/>
      <w:r w:rsidRPr="00CE3E42">
        <w:rPr>
          <w:rFonts w:ascii="方正小标宋简体" w:eastAsia="方正小标宋简体" w:hint="eastAsia"/>
          <w:kern w:val="2"/>
          <w:sz w:val="44"/>
          <w:szCs w:val="44"/>
        </w:rPr>
        <w:t>2019年</w:t>
      </w:r>
      <w:r w:rsidR="005B7912" w:rsidRPr="00CE3E42">
        <w:rPr>
          <w:rFonts w:ascii="方正小标宋简体" w:eastAsia="方正小标宋简体" w:hint="eastAsia"/>
          <w:kern w:val="2"/>
          <w:sz w:val="44"/>
          <w:szCs w:val="44"/>
        </w:rPr>
        <w:t>政府信息公开工作年度报告</w:t>
      </w:r>
      <w:bookmarkEnd w:id="0"/>
    </w:p>
    <w:p w:rsidR="007212AA" w:rsidRDefault="007212AA">
      <w:pPr>
        <w:pStyle w:val="a3"/>
        <w:widowControl/>
        <w:shd w:val="clear" w:color="auto" w:fill="FFFFFF"/>
        <w:spacing w:beforeAutospacing="0" w:afterAutospacing="0"/>
        <w:ind w:firstLine="420"/>
        <w:jc w:val="both"/>
        <w:rPr>
          <w:rFonts w:eastAsia="宋体" w:cs="宋体"/>
          <w:color w:val="333333"/>
        </w:rPr>
      </w:pPr>
    </w:p>
    <w:p w:rsidR="007212AA" w:rsidRDefault="005B7912">
      <w:pPr>
        <w:pStyle w:val="a3"/>
        <w:widowControl/>
        <w:shd w:val="clear" w:color="auto" w:fill="FFFFFF"/>
        <w:spacing w:beforeAutospacing="0" w:afterAutospacing="0"/>
        <w:ind w:firstLine="420"/>
        <w:jc w:val="both"/>
        <w:rPr>
          <w:rFonts w:ascii="黑体" w:eastAsia="黑体" w:hAnsi="黑体" w:cs="黑体"/>
          <w:bCs/>
          <w:color w:val="333333"/>
          <w:sz w:val="32"/>
          <w:szCs w:val="32"/>
        </w:rPr>
      </w:pPr>
      <w:r>
        <w:rPr>
          <w:rFonts w:ascii="黑体" w:eastAsia="黑体" w:hAnsi="黑体" w:cs="黑体" w:hint="eastAsia"/>
          <w:bCs/>
          <w:color w:val="333333"/>
          <w:sz w:val="32"/>
          <w:szCs w:val="32"/>
          <w:shd w:val="clear" w:color="auto" w:fill="FFFFFF"/>
        </w:rPr>
        <w:t>一、总体情况</w:t>
      </w:r>
    </w:p>
    <w:p w:rsidR="007F7111" w:rsidRDefault="007F7111" w:rsidP="007F7111">
      <w:pPr>
        <w:spacing w:line="560" w:lineRule="exact"/>
        <w:ind w:firstLineChars="200" w:firstLine="640"/>
        <w:rPr>
          <w:rFonts w:ascii="仿宋_GB2312" w:eastAsia="仿宋_GB2312"/>
          <w:szCs w:val="32"/>
        </w:rPr>
      </w:pPr>
      <w:r>
        <w:rPr>
          <w:rFonts w:ascii="仿宋_GB2312" w:eastAsia="仿宋_GB2312" w:hint="eastAsia"/>
          <w:szCs w:val="32"/>
        </w:rPr>
        <w:t>201</w:t>
      </w:r>
      <w:r w:rsidR="004B4FFF">
        <w:rPr>
          <w:rFonts w:ascii="仿宋_GB2312" w:eastAsia="仿宋_GB2312" w:hint="eastAsia"/>
          <w:szCs w:val="32"/>
        </w:rPr>
        <w:t>9</w:t>
      </w:r>
      <w:r w:rsidRPr="006C17FE">
        <w:rPr>
          <w:rFonts w:ascii="仿宋_GB2312" w:eastAsia="仿宋_GB2312" w:hint="eastAsia"/>
          <w:szCs w:val="32"/>
        </w:rPr>
        <w:t>年，在</w:t>
      </w:r>
      <w:r>
        <w:rPr>
          <w:rFonts w:ascii="仿宋_GB2312" w:eastAsia="仿宋_GB2312" w:hint="eastAsia"/>
          <w:szCs w:val="32"/>
        </w:rPr>
        <w:t>区党工委</w:t>
      </w:r>
      <w:r w:rsidRPr="006C17FE">
        <w:rPr>
          <w:rFonts w:ascii="仿宋_GB2312" w:eastAsia="仿宋_GB2312" w:hint="eastAsia"/>
          <w:szCs w:val="32"/>
        </w:rPr>
        <w:t>、</w:t>
      </w:r>
      <w:r>
        <w:rPr>
          <w:rFonts w:ascii="仿宋_GB2312" w:eastAsia="仿宋_GB2312" w:hint="eastAsia"/>
          <w:szCs w:val="32"/>
        </w:rPr>
        <w:t>管委</w:t>
      </w:r>
      <w:r w:rsidRPr="006C17FE">
        <w:rPr>
          <w:rFonts w:ascii="仿宋_GB2312" w:eastAsia="仿宋_GB2312" w:hint="eastAsia"/>
          <w:szCs w:val="32"/>
        </w:rPr>
        <w:t>的正确领导下，</w:t>
      </w:r>
      <w:r>
        <w:rPr>
          <w:rFonts w:ascii="仿宋_GB2312" w:eastAsia="仿宋_GB2312" w:hint="eastAsia"/>
          <w:szCs w:val="32"/>
        </w:rPr>
        <w:t>组织部</w:t>
      </w:r>
      <w:r w:rsidRPr="006C17FE">
        <w:rPr>
          <w:rFonts w:ascii="仿宋_GB2312" w:eastAsia="仿宋_GB2312" w:hint="eastAsia"/>
          <w:szCs w:val="32"/>
        </w:rPr>
        <w:t>按照全</w:t>
      </w:r>
      <w:r>
        <w:rPr>
          <w:rFonts w:ascii="仿宋_GB2312" w:eastAsia="仿宋_GB2312" w:hint="eastAsia"/>
          <w:szCs w:val="32"/>
        </w:rPr>
        <w:t>区</w:t>
      </w:r>
      <w:r w:rsidRPr="006C17FE">
        <w:rPr>
          <w:rFonts w:ascii="仿宋_GB2312" w:eastAsia="仿宋_GB2312" w:hint="eastAsia"/>
          <w:szCs w:val="32"/>
        </w:rPr>
        <w:t>政府信息公开工作的统一部署和安排，坚持以</w:t>
      </w:r>
      <w:r>
        <w:rPr>
          <w:rFonts w:ascii="仿宋_GB2312" w:eastAsia="仿宋_GB2312" w:hint="eastAsia"/>
          <w:szCs w:val="32"/>
        </w:rPr>
        <w:t>习近平新时代中国特色社会主义思想</w:t>
      </w:r>
      <w:r w:rsidR="00717CB0">
        <w:rPr>
          <w:rFonts w:ascii="仿宋_GB2312" w:eastAsia="仿宋_GB2312" w:hint="eastAsia"/>
          <w:szCs w:val="32"/>
        </w:rPr>
        <w:t>为指导</w:t>
      </w:r>
      <w:r>
        <w:rPr>
          <w:rFonts w:ascii="仿宋_GB2312" w:eastAsia="仿宋_GB2312" w:hint="eastAsia"/>
          <w:szCs w:val="32"/>
        </w:rPr>
        <w:t>,</w:t>
      </w:r>
      <w:r w:rsidR="00717CB0">
        <w:rPr>
          <w:rFonts w:ascii="仿宋_GB2312" w:eastAsia="仿宋_GB2312" w:hint="eastAsia"/>
          <w:szCs w:val="32"/>
        </w:rPr>
        <w:t>深入学习贯彻党的十九大和十九届二中、三中、四中全会精神和</w:t>
      </w:r>
      <w:r>
        <w:rPr>
          <w:rFonts w:ascii="仿宋_GB2312" w:eastAsia="仿宋_GB2312" w:hint="eastAsia"/>
          <w:szCs w:val="32"/>
        </w:rPr>
        <w:t>习近平总书记视察山东重要指示精神</w:t>
      </w:r>
      <w:r w:rsidRPr="006C17FE">
        <w:rPr>
          <w:rFonts w:ascii="仿宋_GB2312" w:eastAsia="仿宋_GB2312" w:hint="eastAsia"/>
          <w:szCs w:val="32"/>
        </w:rPr>
        <w:t>，本着“推进依法行政，完善公开办事制度，提高政府工作透明度和公信力”的原则，结合工作实际，不断规范政府信息公开内容，创新政府信息公开形式，突出政府信息公开重点，提高政府信息</w:t>
      </w:r>
      <w:r>
        <w:rPr>
          <w:rFonts w:ascii="仿宋_GB2312" w:eastAsia="仿宋_GB2312" w:hint="eastAsia"/>
          <w:szCs w:val="32"/>
        </w:rPr>
        <w:t>公开水平。 现将2019</w:t>
      </w:r>
      <w:r w:rsidRPr="006C17FE">
        <w:rPr>
          <w:rFonts w:ascii="仿宋_GB2312" w:eastAsia="仿宋_GB2312" w:hint="eastAsia"/>
          <w:szCs w:val="32"/>
        </w:rPr>
        <w:t>年政府信息公开</w:t>
      </w:r>
      <w:r>
        <w:rPr>
          <w:rFonts w:ascii="仿宋_GB2312" w:eastAsia="仿宋_GB2312" w:hint="eastAsia"/>
          <w:szCs w:val="32"/>
        </w:rPr>
        <w:t>有关</w:t>
      </w:r>
      <w:r w:rsidRPr="006C17FE">
        <w:rPr>
          <w:rFonts w:ascii="仿宋_GB2312" w:eastAsia="仿宋_GB2312" w:hint="eastAsia"/>
          <w:szCs w:val="32"/>
        </w:rPr>
        <w:t>工作总结</w:t>
      </w:r>
      <w:r w:rsidR="004132D7">
        <w:rPr>
          <w:rFonts w:ascii="仿宋_GB2312" w:eastAsia="仿宋_GB2312" w:hint="eastAsia"/>
          <w:szCs w:val="32"/>
        </w:rPr>
        <w:t>如下</w:t>
      </w:r>
      <w:r w:rsidRPr="006C17FE">
        <w:rPr>
          <w:rFonts w:ascii="仿宋_GB2312" w:eastAsia="仿宋_GB2312" w:hint="eastAsia"/>
          <w:szCs w:val="32"/>
        </w:rPr>
        <w:t>：</w:t>
      </w:r>
    </w:p>
    <w:p w:rsidR="002E5CA3" w:rsidRPr="007F7111" w:rsidRDefault="007F7111" w:rsidP="007F7111">
      <w:pPr>
        <w:spacing w:line="560" w:lineRule="exact"/>
        <w:ind w:firstLineChars="200" w:firstLine="640"/>
        <w:rPr>
          <w:rFonts w:ascii="仿宋_GB2312" w:eastAsia="仿宋_GB2312"/>
          <w:szCs w:val="32"/>
        </w:rPr>
      </w:pPr>
      <w:r w:rsidRPr="006F6A76">
        <w:rPr>
          <w:rFonts w:ascii="仿宋_GB2312" w:eastAsia="仿宋_GB2312" w:hint="eastAsia"/>
          <w:szCs w:val="32"/>
        </w:rPr>
        <w:t>本报告信息数据统计期限为：201</w:t>
      </w:r>
      <w:r>
        <w:rPr>
          <w:rFonts w:ascii="仿宋_GB2312" w:eastAsia="仿宋_GB2312" w:hint="eastAsia"/>
          <w:szCs w:val="32"/>
        </w:rPr>
        <w:t>9</w:t>
      </w:r>
      <w:r w:rsidRPr="006F6A76">
        <w:rPr>
          <w:rFonts w:ascii="仿宋_GB2312" w:eastAsia="仿宋_GB2312" w:hint="eastAsia"/>
          <w:szCs w:val="32"/>
        </w:rPr>
        <w:t>年1月1日——201</w:t>
      </w:r>
      <w:r>
        <w:rPr>
          <w:rFonts w:ascii="仿宋_GB2312" w:eastAsia="仿宋_GB2312" w:hint="eastAsia"/>
          <w:szCs w:val="32"/>
        </w:rPr>
        <w:t>9</w:t>
      </w:r>
      <w:r w:rsidRPr="006F6A76">
        <w:rPr>
          <w:rFonts w:ascii="仿宋_GB2312" w:eastAsia="仿宋_GB2312" w:hint="eastAsia"/>
          <w:szCs w:val="32"/>
        </w:rPr>
        <w:t>年12月31日。如对本报告有疑问，请与威海火炬高技术产业开发区</w:t>
      </w:r>
      <w:r w:rsidRPr="006478B9">
        <w:rPr>
          <w:rFonts w:ascii="仿宋_GB2312" w:eastAsia="仿宋_GB2312" w:hAnsi="宋体" w:cs="宋体" w:hint="eastAsia"/>
          <w:color w:val="000000"/>
          <w:kern w:val="0"/>
          <w:szCs w:val="32"/>
        </w:rPr>
        <w:t>组织部（统战部、人力资源和社会保障局）</w:t>
      </w:r>
      <w:r>
        <w:rPr>
          <w:rFonts w:ascii="仿宋_GB2312" w:eastAsia="仿宋_GB2312" w:hAnsi="宋体" w:cs="宋体" w:hint="eastAsia"/>
          <w:color w:val="000000"/>
          <w:kern w:val="0"/>
          <w:szCs w:val="32"/>
        </w:rPr>
        <w:t>办公室</w:t>
      </w:r>
      <w:r w:rsidRPr="006F6A76">
        <w:rPr>
          <w:rFonts w:ascii="仿宋_GB2312" w:eastAsia="仿宋_GB2312" w:hint="eastAsia"/>
          <w:szCs w:val="32"/>
        </w:rPr>
        <w:t>联系（地址：</w:t>
      </w:r>
      <w:r>
        <w:rPr>
          <w:rFonts w:ascii="仿宋_GB2312" w:eastAsia="仿宋_GB2312" w:hAnsi="宋体" w:cs="宋体" w:hint="eastAsia"/>
          <w:color w:val="000000"/>
          <w:kern w:val="0"/>
          <w:szCs w:val="32"/>
        </w:rPr>
        <w:t>高新大厦5楼504室</w:t>
      </w:r>
      <w:r w:rsidRPr="006F6A76">
        <w:rPr>
          <w:rFonts w:ascii="仿宋_GB2312" w:eastAsia="仿宋_GB2312" w:hint="eastAsia"/>
          <w:szCs w:val="32"/>
        </w:rPr>
        <w:t>；邮编：26420</w:t>
      </w:r>
      <w:r>
        <w:rPr>
          <w:rFonts w:ascii="仿宋_GB2312" w:eastAsia="仿宋_GB2312" w:hint="eastAsia"/>
          <w:szCs w:val="32"/>
        </w:rPr>
        <w:t>9</w:t>
      </w:r>
      <w:r w:rsidRPr="006F6A76">
        <w:rPr>
          <w:rFonts w:ascii="仿宋_GB2312" w:eastAsia="仿宋_GB2312" w:hint="eastAsia"/>
          <w:szCs w:val="32"/>
        </w:rPr>
        <w:t>；电话：</w:t>
      </w:r>
      <w:r w:rsidRPr="00D970E0">
        <w:rPr>
          <w:rFonts w:ascii="仿宋_GB2312" w:eastAsia="仿宋_GB2312" w:hint="eastAsia"/>
          <w:szCs w:val="32"/>
        </w:rPr>
        <w:t>0631—5681066；传真：0631—5681066）</w:t>
      </w:r>
      <w:r w:rsidRPr="00D970E0">
        <w:rPr>
          <w:rFonts w:ascii="仿宋_GB2312" w:eastAsia="仿宋_GB2312" w:hAnsi="宋体" w:cs="宋体" w:hint="eastAsia"/>
          <w:color w:val="000000"/>
          <w:kern w:val="0"/>
          <w:szCs w:val="32"/>
        </w:rPr>
        <w:t>。</w:t>
      </w:r>
    </w:p>
    <w:p w:rsidR="002E5CA3" w:rsidRPr="004132D7" w:rsidRDefault="002E5CA3" w:rsidP="002E5CA3">
      <w:pPr>
        <w:spacing w:line="560" w:lineRule="exact"/>
        <w:ind w:firstLine="640"/>
        <w:rPr>
          <w:rFonts w:ascii="仿宋_GB2312" w:eastAsia="仿宋_GB2312"/>
          <w:szCs w:val="32"/>
        </w:rPr>
      </w:pPr>
      <w:r w:rsidRPr="004132D7">
        <w:rPr>
          <w:rFonts w:ascii="仿宋_GB2312" w:eastAsia="仿宋_GB2312" w:hint="eastAsia"/>
          <w:szCs w:val="32"/>
        </w:rPr>
        <w:t>201</w:t>
      </w:r>
      <w:r w:rsidR="00D20C6E" w:rsidRPr="004132D7">
        <w:rPr>
          <w:rFonts w:ascii="仿宋_GB2312" w:eastAsia="仿宋_GB2312" w:hint="eastAsia"/>
          <w:szCs w:val="32"/>
        </w:rPr>
        <w:t>9</w:t>
      </w:r>
      <w:r w:rsidRPr="004132D7">
        <w:rPr>
          <w:rFonts w:ascii="仿宋_GB2312" w:eastAsia="仿宋_GB2312" w:hint="eastAsia"/>
          <w:szCs w:val="32"/>
        </w:rPr>
        <w:t>年，我部主动公开政府信息</w:t>
      </w:r>
      <w:r w:rsidR="004E28DE" w:rsidRPr="004132D7">
        <w:rPr>
          <w:rFonts w:ascii="仿宋_GB2312" w:eastAsia="仿宋_GB2312" w:hint="eastAsia"/>
          <w:szCs w:val="32"/>
        </w:rPr>
        <w:t>2</w:t>
      </w:r>
      <w:r w:rsidRPr="004132D7">
        <w:rPr>
          <w:rFonts w:ascii="仿宋_GB2312" w:eastAsia="仿宋_GB2312" w:hint="eastAsia"/>
          <w:szCs w:val="32"/>
        </w:rPr>
        <w:t>条，财政预决算2</w:t>
      </w:r>
      <w:r w:rsidR="004E28DE" w:rsidRPr="004132D7">
        <w:rPr>
          <w:rFonts w:ascii="仿宋_GB2312" w:eastAsia="仿宋_GB2312" w:hint="eastAsia"/>
          <w:szCs w:val="32"/>
        </w:rPr>
        <w:t>条</w:t>
      </w:r>
      <w:r w:rsidR="00FE528B" w:rsidRPr="004132D7">
        <w:rPr>
          <w:rFonts w:ascii="仿宋_GB2312" w:eastAsia="仿宋_GB2312" w:hint="eastAsia"/>
          <w:szCs w:val="32"/>
        </w:rPr>
        <w:t>，</w:t>
      </w:r>
      <w:r w:rsidRPr="004132D7">
        <w:rPr>
          <w:rFonts w:ascii="仿宋_GB2312" w:eastAsia="仿宋_GB2312" w:hint="eastAsia"/>
          <w:szCs w:val="32"/>
        </w:rPr>
        <w:t>公开形式主要为网上公开。201</w:t>
      </w:r>
      <w:r w:rsidR="00FE528B" w:rsidRPr="004132D7">
        <w:rPr>
          <w:rFonts w:ascii="仿宋_GB2312" w:eastAsia="仿宋_GB2312" w:hint="eastAsia"/>
          <w:szCs w:val="32"/>
        </w:rPr>
        <w:t>9</w:t>
      </w:r>
      <w:r w:rsidRPr="004132D7">
        <w:rPr>
          <w:rFonts w:ascii="仿宋_GB2312" w:eastAsia="仿宋_GB2312" w:hint="eastAsia"/>
          <w:szCs w:val="32"/>
        </w:rPr>
        <w:t>年，我部未收到任何形式的申请公开政府信息的要求。同时，我部对涉密类文件及可能影响国</w:t>
      </w:r>
      <w:r w:rsidRPr="004132D7">
        <w:rPr>
          <w:rFonts w:ascii="仿宋_GB2312" w:eastAsia="仿宋_GB2312" w:hint="eastAsia"/>
          <w:szCs w:val="32"/>
        </w:rPr>
        <w:lastRenderedPageBreak/>
        <w:t>家利益、公共利益和执法活动等不得公开发布的信息，不予公开。我部没有发生因部门信息未公开或公开不及时而引起的事故或群众投诉，也没有因部门信息公开引起申请行政复议、提起行政诉讼的情况。</w:t>
      </w:r>
    </w:p>
    <w:p w:rsidR="002E5CA3" w:rsidRDefault="002E5CA3" w:rsidP="002E5CA3">
      <w:pPr>
        <w:spacing w:line="560" w:lineRule="exact"/>
        <w:ind w:firstLineChars="200" w:firstLine="640"/>
        <w:rPr>
          <w:rFonts w:ascii="仿宋_GB2312" w:eastAsia="仿宋_GB2312"/>
          <w:szCs w:val="32"/>
        </w:rPr>
      </w:pPr>
      <w:r w:rsidRPr="004132D7">
        <w:rPr>
          <w:rFonts w:ascii="楷体_GB2312" w:eastAsia="楷体_GB2312" w:hint="eastAsia"/>
          <w:szCs w:val="32"/>
        </w:rPr>
        <w:t>（一）统一认识，加强组织领</w:t>
      </w:r>
      <w:r w:rsidRPr="0088543B">
        <w:rPr>
          <w:rFonts w:ascii="楷体_GB2312" w:eastAsia="楷体_GB2312" w:hint="eastAsia"/>
          <w:szCs w:val="32"/>
        </w:rPr>
        <w:t>导</w:t>
      </w:r>
      <w:r>
        <w:rPr>
          <w:rFonts w:ascii="楷体_GB2312" w:eastAsia="楷体_GB2312" w:hint="eastAsia"/>
          <w:szCs w:val="32"/>
        </w:rPr>
        <w:t>。</w:t>
      </w:r>
      <w:r w:rsidRPr="009045E0">
        <w:rPr>
          <w:rFonts w:ascii="仿宋_GB2312" w:eastAsia="仿宋_GB2312" w:hint="eastAsia"/>
          <w:szCs w:val="32"/>
        </w:rPr>
        <w:t>为做好政府</w:t>
      </w:r>
      <w:r w:rsidRPr="009045E0">
        <w:rPr>
          <w:rFonts w:ascii="仿宋_GB2312" w:eastAsia="仿宋_GB2312" w:hint="eastAsia"/>
          <w:bCs/>
          <w:szCs w:val="32"/>
        </w:rPr>
        <w:t>信息公开</w:t>
      </w:r>
      <w:r w:rsidRPr="009045E0">
        <w:rPr>
          <w:rFonts w:ascii="仿宋_GB2312" w:eastAsia="仿宋_GB2312" w:hint="eastAsia"/>
          <w:szCs w:val="32"/>
        </w:rPr>
        <w:t>工作，我</w:t>
      </w:r>
      <w:r>
        <w:rPr>
          <w:rFonts w:ascii="仿宋_GB2312" w:eastAsia="仿宋_GB2312" w:hint="eastAsia"/>
          <w:szCs w:val="32"/>
        </w:rPr>
        <w:t>部</w:t>
      </w:r>
      <w:r w:rsidRPr="009045E0">
        <w:rPr>
          <w:rFonts w:ascii="仿宋_GB2312" w:eastAsia="仿宋_GB2312" w:hint="eastAsia"/>
          <w:szCs w:val="32"/>
        </w:rPr>
        <w:t>进一步完善了组织领导 和工作机制。成立了以</w:t>
      </w:r>
      <w:r>
        <w:rPr>
          <w:rFonts w:ascii="仿宋_GB2312" w:eastAsia="仿宋_GB2312" w:hint="eastAsia"/>
          <w:szCs w:val="32"/>
        </w:rPr>
        <w:t>部长为组长，分管副部</w:t>
      </w:r>
      <w:r w:rsidRPr="009045E0">
        <w:rPr>
          <w:rFonts w:ascii="仿宋_GB2312" w:eastAsia="仿宋_GB2312" w:hint="eastAsia"/>
          <w:szCs w:val="32"/>
        </w:rPr>
        <w:t>长为副组长，</w:t>
      </w:r>
      <w:r>
        <w:rPr>
          <w:rFonts w:ascii="仿宋_GB2312" w:eastAsia="仿宋_GB2312" w:hint="eastAsia"/>
          <w:szCs w:val="32"/>
        </w:rPr>
        <w:t>成员由部</w:t>
      </w:r>
      <w:r w:rsidRPr="009045E0">
        <w:rPr>
          <w:rFonts w:ascii="仿宋_GB2312" w:eastAsia="仿宋_GB2312" w:hint="eastAsia"/>
          <w:szCs w:val="32"/>
        </w:rPr>
        <w:t>属各相关科室</w:t>
      </w:r>
      <w:r>
        <w:rPr>
          <w:rFonts w:ascii="仿宋_GB2312" w:eastAsia="仿宋_GB2312" w:hint="eastAsia"/>
          <w:szCs w:val="32"/>
        </w:rPr>
        <w:t>、单位</w:t>
      </w:r>
      <w:r w:rsidRPr="009045E0">
        <w:rPr>
          <w:rFonts w:ascii="仿宋_GB2312" w:eastAsia="仿宋_GB2312" w:hint="eastAsia"/>
          <w:szCs w:val="32"/>
        </w:rPr>
        <w:t>负责人承担的</w:t>
      </w:r>
      <w:r w:rsidRPr="009045E0">
        <w:rPr>
          <w:rFonts w:ascii="仿宋_GB2312" w:eastAsia="仿宋_GB2312" w:hint="eastAsia"/>
          <w:bCs/>
          <w:szCs w:val="32"/>
        </w:rPr>
        <w:t>信息公开</w:t>
      </w:r>
      <w:r w:rsidRPr="009045E0">
        <w:rPr>
          <w:rFonts w:ascii="仿宋_GB2312" w:eastAsia="仿宋_GB2312" w:hint="eastAsia"/>
          <w:szCs w:val="32"/>
        </w:rPr>
        <w:t>领导小组，领</w:t>
      </w:r>
      <w:r>
        <w:rPr>
          <w:rFonts w:ascii="仿宋_GB2312" w:eastAsia="仿宋_GB2312" w:hint="eastAsia"/>
          <w:szCs w:val="32"/>
        </w:rPr>
        <w:t>导小组下设办公室在组织部</w:t>
      </w:r>
      <w:r w:rsidRPr="009045E0">
        <w:rPr>
          <w:rFonts w:ascii="仿宋_GB2312" w:eastAsia="仿宋_GB2312" w:hint="eastAsia"/>
          <w:szCs w:val="32"/>
        </w:rPr>
        <w:t>办公室，办公室负责日常信息发布工作，由办公室一名同志兼任信息发布员</w:t>
      </w:r>
      <w:r>
        <w:rPr>
          <w:rFonts w:ascii="仿宋_GB2312" w:eastAsia="仿宋_GB2312" w:hint="eastAsia"/>
          <w:szCs w:val="32"/>
        </w:rPr>
        <w:t>。</w:t>
      </w:r>
      <w:r w:rsidRPr="009045E0">
        <w:rPr>
          <w:rFonts w:ascii="仿宋_GB2312" w:eastAsia="仿宋_GB2312" w:hint="eastAsia"/>
          <w:szCs w:val="32"/>
        </w:rPr>
        <w:t>在建立政务信息公开工作领导小组的基础上，构建了政府</w:t>
      </w:r>
      <w:r w:rsidRPr="009045E0">
        <w:rPr>
          <w:rFonts w:ascii="仿宋_GB2312" w:eastAsia="仿宋_GB2312" w:hint="eastAsia"/>
          <w:bCs/>
          <w:szCs w:val="32"/>
        </w:rPr>
        <w:t>信息公开</w:t>
      </w:r>
      <w:r w:rsidRPr="009045E0">
        <w:rPr>
          <w:rFonts w:ascii="仿宋_GB2312" w:eastAsia="仿宋_GB2312" w:hint="eastAsia"/>
          <w:szCs w:val="32"/>
        </w:rPr>
        <w:t>工作信息员责任制及分管领导责任制，形成领导分管，专人负责</w:t>
      </w:r>
      <w:r>
        <w:rPr>
          <w:rFonts w:ascii="仿宋_GB2312" w:eastAsia="仿宋_GB2312" w:hint="eastAsia"/>
          <w:szCs w:val="32"/>
        </w:rPr>
        <w:t>，</w:t>
      </w:r>
      <w:r w:rsidRPr="009045E0">
        <w:rPr>
          <w:rFonts w:ascii="仿宋_GB2312" w:eastAsia="仿宋_GB2312" w:hint="eastAsia"/>
          <w:szCs w:val="32"/>
        </w:rPr>
        <w:t>一级抓一级，层层抓落实的责任体系。</w:t>
      </w:r>
    </w:p>
    <w:p w:rsidR="002E5CA3" w:rsidRDefault="002E5CA3" w:rsidP="000D7BC3">
      <w:pPr>
        <w:spacing w:line="560" w:lineRule="exact"/>
        <w:ind w:firstLineChars="200" w:firstLine="640"/>
        <w:rPr>
          <w:rFonts w:ascii="仿宋_GB2312" w:eastAsia="仿宋_GB2312"/>
          <w:szCs w:val="32"/>
        </w:rPr>
      </w:pPr>
      <w:r>
        <w:rPr>
          <w:rFonts w:ascii="楷体_GB2312" w:eastAsia="楷体_GB2312" w:hint="eastAsia"/>
          <w:szCs w:val="32"/>
        </w:rPr>
        <w:t>(二)</w:t>
      </w:r>
      <w:r w:rsidRPr="0088543B">
        <w:rPr>
          <w:rFonts w:ascii="楷体_GB2312" w:eastAsia="楷体_GB2312" w:hint="eastAsia"/>
          <w:szCs w:val="32"/>
        </w:rPr>
        <w:t>严格审查，明确责任分工</w:t>
      </w:r>
      <w:r>
        <w:rPr>
          <w:rFonts w:ascii="楷体_GB2312" w:eastAsia="楷体_GB2312" w:hint="eastAsia"/>
          <w:szCs w:val="32"/>
        </w:rPr>
        <w:t>。</w:t>
      </w:r>
      <w:r w:rsidRPr="009045E0">
        <w:rPr>
          <w:rFonts w:ascii="仿宋_GB2312" w:eastAsia="仿宋_GB2312" w:hint="eastAsia"/>
          <w:szCs w:val="32"/>
        </w:rPr>
        <w:t>我</w:t>
      </w:r>
      <w:r>
        <w:rPr>
          <w:rFonts w:ascii="仿宋_GB2312" w:eastAsia="仿宋_GB2312" w:hint="eastAsia"/>
          <w:szCs w:val="32"/>
        </w:rPr>
        <w:t>部</w:t>
      </w:r>
      <w:r w:rsidRPr="009045E0">
        <w:rPr>
          <w:rFonts w:ascii="仿宋_GB2312" w:eastAsia="仿宋_GB2312" w:hint="eastAsia"/>
          <w:szCs w:val="32"/>
        </w:rPr>
        <w:t>加强保密工作审查力度，建立健全</w:t>
      </w:r>
      <w:r>
        <w:rPr>
          <w:rFonts w:ascii="仿宋_GB2312" w:eastAsia="仿宋_GB2312" w:hint="eastAsia"/>
          <w:szCs w:val="32"/>
        </w:rPr>
        <w:t>《组织部</w:t>
      </w:r>
      <w:r w:rsidRPr="009045E0">
        <w:rPr>
          <w:rFonts w:ascii="仿宋_GB2312" w:eastAsia="仿宋_GB2312" w:hint="eastAsia"/>
          <w:szCs w:val="32"/>
        </w:rPr>
        <w:t>政府</w:t>
      </w:r>
      <w:r w:rsidRPr="009045E0">
        <w:rPr>
          <w:rFonts w:ascii="仿宋_GB2312" w:eastAsia="仿宋_GB2312" w:hint="eastAsia"/>
          <w:bCs/>
          <w:szCs w:val="32"/>
        </w:rPr>
        <w:t>信息公开</w:t>
      </w:r>
      <w:r w:rsidRPr="009045E0">
        <w:rPr>
          <w:rFonts w:ascii="仿宋_GB2312" w:eastAsia="仿宋_GB2312" w:hint="eastAsia"/>
          <w:szCs w:val="32"/>
        </w:rPr>
        <w:t>保密审查</w:t>
      </w:r>
      <w:r>
        <w:rPr>
          <w:rFonts w:ascii="仿宋_GB2312" w:eastAsia="仿宋_GB2312" w:hint="eastAsia"/>
          <w:szCs w:val="32"/>
        </w:rPr>
        <w:t>制度》</w:t>
      </w:r>
      <w:r w:rsidRPr="009045E0">
        <w:rPr>
          <w:rFonts w:ascii="仿宋_GB2312" w:eastAsia="仿宋_GB2312" w:hint="eastAsia"/>
          <w:szCs w:val="32"/>
        </w:rPr>
        <w:t>，</w:t>
      </w:r>
      <w:r>
        <w:rPr>
          <w:rFonts w:ascii="仿宋_GB2312" w:eastAsia="仿宋_GB2312" w:hint="eastAsia"/>
          <w:szCs w:val="32"/>
        </w:rPr>
        <w:t>部</w:t>
      </w:r>
      <w:r w:rsidRPr="009045E0">
        <w:rPr>
          <w:rFonts w:ascii="仿宋_GB2312" w:eastAsia="仿宋_GB2312" w:hint="eastAsia"/>
          <w:szCs w:val="32"/>
        </w:rPr>
        <w:t>长对保密审查总负责，分管副</w:t>
      </w:r>
      <w:r>
        <w:rPr>
          <w:rFonts w:ascii="仿宋_GB2312" w:eastAsia="仿宋_GB2312" w:hint="eastAsia"/>
          <w:szCs w:val="32"/>
        </w:rPr>
        <w:t>部</w:t>
      </w:r>
      <w:proofErr w:type="gramStart"/>
      <w:r w:rsidRPr="009045E0">
        <w:rPr>
          <w:rFonts w:ascii="仿宋_GB2312" w:eastAsia="仿宋_GB2312" w:hint="eastAsia"/>
          <w:szCs w:val="32"/>
        </w:rPr>
        <w:t>长具体管</w:t>
      </w:r>
      <w:proofErr w:type="gramEnd"/>
      <w:r w:rsidRPr="009045E0">
        <w:rPr>
          <w:rFonts w:ascii="仿宋_GB2312" w:eastAsia="仿宋_GB2312" w:hint="eastAsia"/>
          <w:szCs w:val="32"/>
        </w:rPr>
        <w:t>，办公室主任直接负责保密审查工作，逐级开展审查和批准，经</w:t>
      </w:r>
      <w:r>
        <w:rPr>
          <w:rFonts w:ascii="仿宋_GB2312" w:eastAsia="仿宋_GB2312" w:hint="eastAsia"/>
          <w:szCs w:val="32"/>
        </w:rPr>
        <w:t>部</w:t>
      </w:r>
      <w:r w:rsidRPr="009045E0">
        <w:rPr>
          <w:rFonts w:ascii="仿宋_GB2312" w:eastAsia="仿宋_GB2312" w:hint="eastAsia"/>
          <w:szCs w:val="32"/>
        </w:rPr>
        <w:t>长</w:t>
      </w:r>
      <w:r>
        <w:rPr>
          <w:rFonts w:ascii="仿宋_GB2312" w:eastAsia="仿宋_GB2312" w:hint="eastAsia"/>
          <w:szCs w:val="32"/>
        </w:rPr>
        <w:t>或分管副部长</w:t>
      </w:r>
      <w:r w:rsidRPr="009045E0">
        <w:rPr>
          <w:rFonts w:ascii="仿宋_GB2312" w:eastAsia="仿宋_GB2312" w:hint="eastAsia"/>
          <w:szCs w:val="32"/>
        </w:rPr>
        <w:t>审批后进行发布。</w:t>
      </w:r>
    </w:p>
    <w:p w:rsidR="002E5CA3" w:rsidRDefault="002E5CA3" w:rsidP="000D7BC3">
      <w:pPr>
        <w:spacing w:line="560" w:lineRule="exact"/>
        <w:ind w:firstLineChars="200" w:firstLine="640"/>
        <w:rPr>
          <w:rFonts w:ascii="仿宋_GB2312" w:eastAsia="仿宋_GB2312"/>
          <w:szCs w:val="32"/>
        </w:rPr>
      </w:pPr>
      <w:r>
        <w:rPr>
          <w:rFonts w:ascii="楷体_GB2312" w:eastAsia="楷体_GB2312" w:hint="eastAsia"/>
          <w:szCs w:val="32"/>
        </w:rPr>
        <w:t>（三）</w:t>
      </w:r>
      <w:r w:rsidRPr="0088543B">
        <w:rPr>
          <w:rFonts w:ascii="楷体_GB2312" w:eastAsia="楷体_GB2312" w:hint="eastAsia"/>
          <w:szCs w:val="32"/>
        </w:rPr>
        <w:t>加强制度建设，形成长效机制。</w:t>
      </w:r>
      <w:r>
        <w:rPr>
          <w:rFonts w:ascii="仿宋_GB2312" w:eastAsia="仿宋_GB2312" w:hint="eastAsia"/>
          <w:szCs w:val="32"/>
        </w:rPr>
        <w:t>一是建立健全</w:t>
      </w:r>
      <w:r w:rsidRPr="009045E0">
        <w:rPr>
          <w:rFonts w:ascii="仿宋_GB2312" w:eastAsia="仿宋_GB2312" w:hint="eastAsia"/>
          <w:szCs w:val="32"/>
        </w:rPr>
        <w:t>政府</w:t>
      </w:r>
      <w:r w:rsidRPr="009045E0">
        <w:rPr>
          <w:rFonts w:ascii="仿宋_GB2312" w:eastAsia="仿宋_GB2312" w:hint="eastAsia"/>
          <w:bCs/>
          <w:szCs w:val="32"/>
        </w:rPr>
        <w:t>信息公开</w:t>
      </w:r>
      <w:r w:rsidRPr="009045E0">
        <w:rPr>
          <w:rFonts w:ascii="仿宋_GB2312" w:eastAsia="仿宋_GB2312" w:hint="eastAsia"/>
          <w:szCs w:val="32"/>
        </w:rPr>
        <w:t>工作制度和机制</w:t>
      </w:r>
      <w:r>
        <w:rPr>
          <w:rFonts w:ascii="仿宋_GB2312" w:eastAsia="仿宋_GB2312" w:hint="eastAsia"/>
          <w:szCs w:val="32"/>
        </w:rPr>
        <w:t>。</w:t>
      </w:r>
      <w:r w:rsidRPr="009045E0">
        <w:rPr>
          <w:rFonts w:ascii="仿宋_GB2312" w:eastAsia="仿宋_GB2312" w:hint="eastAsia"/>
          <w:szCs w:val="32"/>
        </w:rPr>
        <w:t>根据《中华人民共和国政府</w:t>
      </w:r>
      <w:r w:rsidRPr="009045E0">
        <w:rPr>
          <w:rFonts w:ascii="仿宋_GB2312" w:eastAsia="仿宋_GB2312" w:hint="eastAsia"/>
          <w:bCs/>
          <w:szCs w:val="32"/>
        </w:rPr>
        <w:t>信息公开</w:t>
      </w:r>
      <w:r w:rsidRPr="009045E0">
        <w:rPr>
          <w:rFonts w:ascii="仿宋_GB2312" w:eastAsia="仿宋_GB2312" w:hint="eastAsia"/>
          <w:szCs w:val="32"/>
        </w:rPr>
        <w:t>条例》，我</w:t>
      </w:r>
      <w:r>
        <w:rPr>
          <w:rFonts w:ascii="仿宋_GB2312" w:eastAsia="仿宋_GB2312" w:hint="eastAsia"/>
          <w:szCs w:val="32"/>
        </w:rPr>
        <w:t>部</w:t>
      </w:r>
      <w:r w:rsidRPr="009045E0">
        <w:rPr>
          <w:rFonts w:ascii="仿宋_GB2312" w:eastAsia="仿宋_GB2312" w:hint="eastAsia"/>
          <w:szCs w:val="32"/>
        </w:rPr>
        <w:t>制定</w:t>
      </w:r>
      <w:r>
        <w:rPr>
          <w:rFonts w:ascii="仿宋_GB2312" w:eastAsia="仿宋_GB2312" w:hint="eastAsia"/>
          <w:szCs w:val="32"/>
        </w:rPr>
        <w:t>了《组织部</w:t>
      </w:r>
      <w:r w:rsidRPr="009045E0">
        <w:rPr>
          <w:rFonts w:ascii="仿宋_GB2312" w:eastAsia="仿宋_GB2312" w:hint="eastAsia"/>
          <w:szCs w:val="32"/>
        </w:rPr>
        <w:t>政府</w:t>
      </w:r>
      <w:r w:rsidRPr="009045E0">
        <w:rPr>
          <w:rFonts w:ascii="仿宋_GB2312" w:eastAsia="仿宋_GB2312" w:hint="eastAsia"/>
          <w:bCs/>
          <w:szCs w:val="32"/>
        </w:rPr>
        <w:t>信息公开</w:t>
      </w:r>
      <w:r w:rsidRPr="009045E0">
        <w:rPr>
          <w:rFonts w:ascii="仿宋_GB2312" w:eastAsia="仿宋_GB2312" w:hint="eastAsia"/>
          <w:szCs w:val="32"/>
        </w:rPr>
        <w:t>工作制度</w:t>
      </w:r>
      <w:r>
        <w:rPr>
          <w:rFonts w:ascii="仿宋_GB2312" w:eastAsia="仿宋_GB2312" w:hint="eastAsia"/>
          <w:szCs w:val="32"/>
        </w:rPr>
        <w:t>》</w:t>
      </w:r>
      <w:r w:rsidRPr="009045E0">
        <w:rPr>
          <w:rFonts w:ascii="仿宋_GB2312" w:eastAsia="仿宋_GB2312" w:hint="eastAsia"/>
          <w:szCs w:val="32"/>
        </w:rPr>
        <w:t>，建立健全政府</w:t>
      </w:r>
      <w:r w:rsidRPr="009045E0">
        <w:rPr>
          <w:rFonts w:ascii="仿宋_GB2312" w:eastAsia="仿宋_GB2312" w:hint="eastAsia"/>
          <w:bCs/>
          <w:szCs w:val="32"/>
        </w:rPr>
        <w:t>信息公开</w:t>
      </w:r>
      <w:r w:rsidRPr="009045E0">
        <w:rPr>
          <w:rFonts w:ascii="仿宋_GB2312" w:eastAsia="仿宋_GB2312" w:hint="eastAsia"/>
          <w:szCs w:val="32"/>
        </w:rPr>
        <w:t>机制，认真按照</w:t>
      </w:r>
      <w:r w:rsidRPr="009045E0">
        <w:rPr>
          <w:rFonts w:ascii="仿宋_GB2312" w:eastAsia="仿宋_GB2312" w:hint="eastAsia"/>
          <w:bCs/>
          <w:szCs w:val="32"/>
        </w:rPr>
        <w:t>信息公开</w:t>
      </w:r>
      <w:r w:rsidRPr="009045E0">
        <w:rPr>
          <w:rFonts w:ascii="仿宋_GB2312" w:eastAsia="仿宋_GB2312" w:hint="eastAsia"/>
          <w:szCs w:val="32"/>
        </w:rPr>
        <w:t xml:space="preserve">工作制度，及时公开信息。 </w:t>
      </w:r>
      <w:r>
        <w:rPr>
          <w:rFonts w:ascii="仿宋_GB2312" w:eastAsia="仿宋_GB2312" w:hint="eastAsia"/>
          <w:szCs w:val="32"/>
        </w:rPr>
        <w:t>二是建立健全</w:t>
      </w:r>
      <w:r w:rsidRPr="009045E0">
        <w:rPr>
          <w:rFonts w:ascii="仿宋_GB2312" w:eastAsia="仿宋_GB2312" w:hint="eastAsia"/>
          <w:szCs w:val="32"/>
        </w:rPr>
        <w:t>保密审查制度和保密审查机制</w:t>
      </w:r>
      <w:r>
        <w:rPr>
          <w:rFonts w:ascii="仿宋_GB2312" w:eastAsia="仿宋_GB2312" w:hint="eastAsia"/>
          <w:szCs w:val="32"/>
        </w:rPr>
        <w:t>。</w:t>
      </w:r>
      <w:r w:rsidRPr="009045E0">
        <w:rPr>
          <w:rFonts w:ascii="仿宋_GB2312" w:eastAsia="仿宋_GB2312" w:hint="eastAsia"/>
          <w:szCs w:val="32"/>
        </w:rPr>
        <w:t>根据《中华人民共和国保守国家秘密法》，制定了</w:t>
      </w:r>
      <w:r>
        <w:rPr>
          <w:rFonts w:ascii="仿宋_GB2312" w:eastAsia="仿宋_GB2312" w:hint="eastAsia"/>
          <w:szCs w:val="32"/>
        </w:rPr>
        <w:t>《组织部</w:t>
      </w:r>
      <w:r w:rsidRPr="009045E0">
        <w:rPr>
          <w:rFonts w:ascii="仿宋_GB2312" w:eastAsia="仿宋_GB2312" w:hint="eastAsia"/>
          <w:szCs w:val="32"/>
        </w:rPr>
        <w:t>政府</w:t>
      </w:r>
      <w:r w:rsidRPr="009045E0">
        <w:rPr>
          <w:rFonts w:ascii="仿宋_GB2312" w:eastAsia="仿宋_GB2312" w:hint="eastAsia"/>
          <w:bCs/>
          <w:szCs w:val="32"/>
        </w:rPr>
        <w:t>信息公开</w:t>
      </w:r>
      <w:r w:rsidRPr="009045E0">
        <w:rPr>
          <w:rFonts w:ascii="仿宋_GB2312" w:eastAsia="仿宋_GB2312" w:hint="eastAsia"/>
          <w:szCs w:val="32"/>
        </w:rPr>
        <w:t>保密审查</w:t>
      </w:r>
      <w:r w:rsidRPr="009045E0">
        <w:rPr>
          <w:rFonts w:ascii="仿宋_GB2312" w:eastAsia="仿宋_GB2312" w:hint="eastAsia"/>
          <w:szCs w:val="32"/>
        </w:rPr>
        <w:lastRenderedPageBreak/>
        <w:t>制度</w:t>
      </w:r>
      <w:r>
        <w:rPr>
          <w:rFonts w:ascii="仿宋_GB2312" w:eastAsia="仿宋_GB2312" w:hint="eastAsia"/>
          <w:szCs w:val="32"/>
        </w:rPr>
        <w:t>》</w:t>
      </w:r>
      <w:r w:rsidRPr="009045E0">
        <w:rPr>
          <w:rFonts w:ascii="仿宋_GB2312" w:eastAsia="仿宋_GB2312" w:hint="eastAsia"/>
          <w:szCs w:val="32"/>
        </w:rPr>
        <w:t>，按照“谁公开、谁审查”、“谁公开、谁负责”的原则，建立健全政府</w:t>
      </w:r>
      <w:r w:rsidRPr="009045E0">
        <w:rPr>
          <w:rFonts w:ascii="仿宋_GB2312" w:eastAsia="仿宋_GB2312" w:hint="eastAsia"/>
          <w:bCs/>
          <w:szCs w:val="32"/>
        </w:rPr>
        <w:t>信息公开</w:t>
      </w:r>
      <w:r w:rsidRPr="009045E0">
        <w:rPr>
          <w:rFonts w:ascii="仿宋_GB2312" w:eastAsia="仿宋_GB2312" w:hint="eastAsia"/>
          <w:szCs w:val="32"/>
        </w:rPr>
        <w:t>保密审查机制，严格按照保密规定执行，在</w:t>
      </w:r>
      <w:r w:rsidRPr="009045E0">
        <w:rPr>
          <w:rFonts w:ascii="仿宋_GB2312" w:eastAsia="仿宋_GB2312" w:hint="eastAsia"/>
          <w:bCs/>
          <w:szCs w:val="32"/>
        </w:rPr>
        <w:t>信息公开</w:t>
      </w:r>
      <w:r w:rsidRPr="009045E0">
        <w:rPr>
          <w:rFonts w:ascii="仿宋_GB2312" w:eastAsia="仿宋_GB2312" w:hint="eastAsia"/>
          <w:szCs w:val="32"/>
        </w:rPr>
        <w:t>前，先由具体科室制定需要公开的内容，由办公室进行审查，报分管领导后，由</w:t>
      </w:r>
      <w:r>
        <w:rPr>
          <w:rFonts w:ascii="仿宋_GB2312" w:eastAsia="仿宋_GB2312" w:hint="eastAsia"/>
          <w:szCs w:val="32"/>
        </w:rPr>
        <w:t>部</w:t>
      </w:r>
      <w:r w:rsidRPr="009045E0">
        <w:rPr>
          <w:rFonts w:ascii="仿宋_GB2312" w:eastAsia="仿宋_GB2312" w:hint="eastAsia"/>
          <w:szCs w:val="32"/>
        </w:rPr>
        <w:t>长签署审批单后，由信息员进行发布。</w:t>
      </w:r>
      <w:r>
        <w:rPr>
          <w:rFonts w:ascii="仿宋_GB2312" w:eastAsia="仿宋_GB2312" w:hint="eastAsia"/>
          <w:szCs w:val="32"/>
        </w:rPr>
        <w:t>三是建立健全年</w:t>
      </w:r>
      <w:r w:rsidRPr="00130990">
        <w:rPr>
          <w:rFonts w:ascii="仿宋_GB2312" w:eastAsia="仿宋_GB2312" w:hint="eastAsia"/>
          <w:szCs w:val="32"/>
        </w:rPr>
        <w:t>度计划制度和经费保障机制。在201</w:t>
      </w:r>
      <w:r w:rsidR="00FE528B">
        <w:rPr>
          <w:rFonts w:ascii="仿宋_GB2312" w:eastAsia="仿宋_GB2312" w:hint="eastAsia"/>
          <w:szCs w:val="32"/>
        </w:rPr>
        <w:t>9</w:t>
      </w:r>
      <w:r w:rsidRPr="00130990">
        <w:rPr>
          <w:rFonts w:ascii="仿宋_GB2312" w:eastAsia="仿宋_GB2312" w:hint="eastAsia"/>
          <w:szCs w:val="32"/>
        </w:rPr>
        <w:t>年初，我部根据年度重点工作</w:t>
      </w:r>
      <w:r w:rsidRPr="00130990">
        <w:rPr>
          <w:rFonts w:ascii="仿宋_GB2312" w:eastAsia="仿宋_GB2312" w:hint="eastAsia"/>
          <w:bCs/>
          <w:szCs w:val="32"/>
        </w:rPr>
        <w:t>情况及各科室单位工作计划</w:t>
      </w:r>
      <w:r w:rsidRPr="00130990">
        <w:rPr>
          <w:rFonts w:ascii="仿宋_GB2312" w:eastAsia="仿宋_GB2312" w:hint="eastAsia"/>
          <w:szCs w:val="32"/>
        </w:rPr>
        <w:t>，突出工作重点，认真制定了政府</w:t>
      </w:r>
      <w:r w:rsidRPr="00130990">
        <w:rPr>
          <w:rFonts w:ascii="仿宋_GB2312" w:eastAsia="仿宋_GB2312" w:hint="eastAsia"/>
          <w:bCs/>
          <w:szCs w:val="32"/>
        </w:rPr>
        <w:t>信息公开</w:t>
      </w:r>
      <w:r w:rsidRPr="00130990">
        <w:rPr>
          <w:rFonts w:ascii="仿宋_GB2312" w:eastAsia="仿宋_GB2312" w:hint="eastAsia"/>
          <w:szCs w:val="32"/>
        </w:rPr>
        <w:t>年度工作计划，并按照指定的计划认真执行，我单位的政府</w:t>
      </w:r>
      <w:r w:rsidRPr="00130990">
        <w:rPr>
          <w:rFonts w:ascii="仿宋_GB2312" w:eastAsia="仿宋_GB2312" w:hint="eastAsia"/>
          <w:bCs/>
          <w:szCs w:val="32"/>
        </w:rPr>
        <w:t>信息公开</w:t>
      </w:r>
      <w:r w:rsidRPr="00130990">
        <w:rPr>
          <w:rFonts w:ascii="仿宋_GB2312" w:eastAsia="仿宋_GB2312" w:hint="eastAsia"/>
          <w:szCs w:val="32"/>
        </w:rPr>
        <w:t>主要采取网上公开，没有支付</w:t>
      </w:r>
      <w:r w:rsidRPr="00130990">
        <w:rPr>
          <w:rFonts w:ascii="仿宋_GB2312" w:eastAsia="仿宋_GB2312" w:hint="eastAsia"/>
          <w:bCs/>
          <w:szCs w:val="32"/>
        </w:rPr>
        <w:t>信息公开</w:t>
      </w:r>
      <w:r w:rsidRPr="00130990">
        <w:rPr>
          <w:rFonts w:ascii="仿宋_GB2312" w:eastAsia="仿宋_GB2312" w:hint="eastAsia"/>
          <w:szCs w:val="32"/>
        </w:rPr>
        <w:t>费用。</w:t>
      </w:r>
    </w:p>
    <w:p w:rsidR="002E5CA3" w:rsidRDefault="002E5CA3" w:rsidP="002E5CA3">
      <w:pPr>
        <w:spacing w:line="560" w:lineRule="exact"/>
        <w:ind w:firstLineChars="200" w:firstLine="640"/>
        <w:rPr>
          <w:rFonts w:ascii="仿宋_GB2312" w:eastAsia="仿宋_GB2312"/>
          <w:szCs w:val="32"/>
        </w:rPr>
      </w:pPr>
      <w:r>
        <w:rPr>
          <w:rFonts w:ascii="楷体_GB2312" w:eastAsia="楷体_GB2312" w:hint="eastAsia"/>
          <w:szCs w:val="32"/>
        </w:rPr>
        <w:t>（四）</w:t>
      </w:r>
      <w:r w:rsidRPr="0088543B">
        <w:rPr>
          <w:rFonts w:ascii="楷体_GB2312" w:eastAsia="楷体_GB2312" w:hint="eastAsia"/>
          <w:szCs w:val="32"/>
        </w:rPr>
        <w:t>强化教育培训，扩大信息宣传。</w:t>
      </w:r>
      <w:r w:rsidRPr="009045E0">
        <w:rPr>
          <w:rFonts w:ascii="仿宋_GB2312" w:eastAsia="仿宋_GB2312" w:hint="eastAsia"/>
          <w:szCs w:val="32"/>
        </w:rPr>
        <w:t>我</w:t>
      </w:r>
      <w:r>
        <w:rPr>
          <w:rFonts w:ascii="仿宋_GB2312" w:eastAsia="仿宋_GB2312" w:hint="eastAsia"/>
          <w:szCs w:val="32"/>
        </w:rPr>
        <w:t>部</w:t>
      </w:r>
      <w:r w:rsidRPr="009045E0">
        <w:rPr>
          <w:rFonts w:ascii="仿宋_GB2312" w:eastAsia="仿宋_GB2312" w:hint="eastAsia"/>
          <w:szCs w:val="32"/>
        </w:rPr>
        <w:t>充分</w:t>
      </w:r>
      <w:r>
        <w:rPr>
          <w:rFonts w:ascii="仿宋_GB2312" w:eastAsia="仿宋_GB2312" w:hint="eastAsia"/>
          <w:szCs w:val="32"/>
        </w:rPr>
        <w:t>利用部务会</w:t>
      </w:r>
      <w:r w:rsidRPr="009045E0">
        <w:rPr>
          <w:rFonts w:ascii="仿宋_GB2312" w:eastAsia="仿宋_GB2312" w:hint="eastAsia"/>
          <w:szCs w:val="32"/>
        </w:rPr>
        <w:t>、</w:t>
      </w:r>
      <w:r>
        <w:rPr>
          <w:rFonts w:ascii="仿宋_GB2312" w:eastAsia="仿宋_GB2312" w:hint="eastAsia"/>
          <w:szCs w:val="32"/>
        </w:rPr>
        <w:t>三会一课、主题党日、宣传展板</w:t>
      </w:r>
      <w:r w:rsidRPr="009045E0">
        <w:rPr>
          <w:rFonts w:ascii="仿宋_GB2312" w:eastAsia="仿宋_GB2312" w:hint="eastAsia"/>
          <w:szCs w:val="32"/>
        </w:rPr>
        <w:t>、</w:t>
      </w:r>
      <w:r>
        <w:rPr>
          <w:rFonts w:ascii="仿宋_GB2312" w:eastAsia="仿宋_GB2312" w:hint="eastAsia"/>
          <w:szCs w:val="32"/>
        </w:rPr>
        <w:t>签发</w:t>
      </w:r>
      <w:r w:rsidRPr="009045E0">
        <w:rPr>
          <w:rFonts w:ascii="仿宋_GB2312" w:eastAsia="仿宋_GB2312" w:hint="eastAsia"/>
          <w:szCs w:val="32"/>
        </w:rPr>
        <w:t>简讯等方式进行政府</w:t>
      </w:r>
      <w:r w:rsidRPr="009045E0">
        <w:rPr>
          <w:rFonts w:ascii="仿宋_GB2312" w:eastAsia="仿宋_GB2312" w:hint="eastAsia"/>
          <w:bCs/>
          <w:szCs w:val="32"/>
        </w:rPr>
        <w:t>信息公开</w:t>
      </w:r>
      <w:r w:rsidRPr="009045E0">
        <w:rPr>
          <w:rFonts w:ascii="仿宋_GB2312" w:eastAsia="仿宋_GB2312" w:hint="eastAsia"/>
          <w:szCs w:val="32"/>
        </w:rPr>
        <w:t>的宣传，利用</w:t>
      </w:r>
      <w:r>
        <w:rPr>
          <w:rFonts w:ascii="仿宋_GB2312" w:eastAsia="仿宋_GB2312" w:hint="eastAsia"/>
          <w:szCs w:val="32"/>
        </w:rPr>
        <w:t>集中</w:t>
      </w:r>
      <w:r w:rsidRPr="009045E0">
        <w:rPr>
          <w:rFonts w:ascii="仿宋_GB2312" w:eastAsia="仿宋_GB2312" w:hint="eastAsia"/>
          <w:szCs w:val="32"/>
        </w:rPr>
        <w:t>学习时间，认真组织学习《中华人民共和国政府</w:t>
      </w:r>
      <w:r w:rsidRPr="009045E0">
        <w:rPr>
          <w:rFonts w:ascii="仿宋_GB2312" w:eastAsia="仿宋_GB2312" w:hint="eastAsia"/>
          <w:bCs/>
          <w:szCs w:val="32"/>
        </w:rPr>
        <w:t>信息公开</w:t>
      </w:r>
      <w:r w:rsidRPr="009045E0">
        <w:rPr>
          <w:rFonts w:ascii="仿宋_GB2312" w:eastAsia="仿宋_GB2312" w:hint="eastAsia"/>
          <w:szCs w:val="32"/>
        </w:rPr>
        <w:t>条例》、《中华人民共和国保守国家秘密法》</w:t>
      </w:r>
      <w:r>
        <w:rPr>
          <w:rFonts w:ascii="仿宋_GB2312" w:eastAsia="仿宋_GB2312" w:hint="eastAsia"/>
          <w:szCs w:val="32"/>
        </w:rPr>
        <w:t>等文件规定</w:t>
      </w:r>
      <w:r w:rsidRPr="009045E0">
        <w:rPr>
          <w:rFonts w:ascii="仿宋_GB2312" w:eastAsia="仿宋_GB2312" w:hint="eastAsia"/>
          <w:szCs w:val="32"/>
        </w:rPr>
        <w:t>，学习</w:t>
      </w:r>
      <w:r>
        <w:rPr>
          <w:rFonts w:ascii="仿宋_GB2312" w:eastAsia="仿宋_GB2312" w:hint="eastAsia"/>
          <w:szCs w:val="32"/>
        </w:rPr>
        <w:t>通报《</w:t>
      </w:r>
      <w:r w:rsidRPr="009045E0">
        <w:rPr>
          <w:rFonts w:ascii="仿宋_GB2312" w:eastAsia="仿宋_GB2312" w:hint="eastAsia"/>
          <w:szCs w:val="32"/>
        </w:rPr>
        <w:t>政府</w:t>
      </w:r>
      <w:r w:rsidRPr="009045E0">
        <w:rPr>
          <w:rFonts w:ascii="仿宋_GB2312" w:eastAsia="仿宋_GB2312" w:hint="eastAsia"/>
          <w:bCs/>
          <w:szCs w:val="32"/>
        </w:rPr>
        <w:t>信息公开</w:t>
      </w:r>
      <w:r w:rsidRPr="009045E0">
        <w:rPr>
          <w:rFonts w:ascii="仿宋_GB2312" w:eastAsia="仿宋_GB2312" w:hint="eastAsia"/>
          <w:szCs w:val="32"/>
        </w:rPr>
        <w:t>工作制度</w:t>
      </w:r>
      <w:r>
        <w:rPr>
          <w:rFonts w:ascii="仿宋_GB2312" w:eastAsia="仿宋_GB2312" w:hint="eastAsia"/>
          <w:szCs w:val="32"/>
        </w:rPr>
        <w:t>》</w:t>
      </w:r>
      <w:r w:rsidRPr="009045E0">
        <w:rPr>
          <w:rFonts w:ascii="仿宋_GB2312" w:eastAsia="仿宋_GB2312" w:hint="eastAsia"/>
          <w:szCs w:val="32"/>
        </w:rPr>
        <w:t>、</w:t>
      </w:r>
      <w:r>
        <w:rPr>
          <w:rFonts w:ascii="仿宋_GB2312" w:eastAsia="仿宋_GB2312" w:hint="eastAsia"/>
          <w:szCs w:val="32"/>
        </w:rPr>
        <w:t>《</w:t>
      </w:r>
      <w:r w:rsidRPr="009045E0">
        <w:rPr>
          <w:rFonts w:ascii="仿宋_GB2312" w:eastAsia="仿宋_GB2312" w:hint="eastAsia"/>
          <w:szCs w:val="32"/>
        </w:rPr>
        <w:t>保密审查制度</w:t>
      </w:r>
      <w:r>
        <w:rPr>
          <w:rFonts w:ascii="仿宋_GB2312" w:eastAsia="仿宋_GB2312" w:hint="eastAsia"/>
          <w:szCs w:val="32"/>
        </w:rPr>
        <w:t>》</w:t>
      </w:r>
      <w:r w:rsidRPr="009045E0">
        <w:rPr>
          <w:rFonts w:ascii="仿宋_GB2312" w:eastAsia="仿宋_GB2312" w:hint="eastAsia"/>
          <w:szCs w:val="32"/>
        </w:rPr>
        <w:t>，要求</w:t>
      </w:r>
      <w:r>
        <w:rPr>
          <w:rFonts w:ascii="仿宋_GB2312" w:eastAsia="仿宋_GB2312" w:hint="eastAsia"/>
          <w:szCs w:val="32"/>
        </w:rPr>
        <w:t>每名</w:t>
      </w:r>
      <w:r w:rsidRPr="009045E0">
        <w:rPr>
          <w:rFonts w:ascii="仿宋_GB2312" w:eastAsia="仿宋_GB2312" w:hint="eastAsia"/>
          <w:szCs w:val="32"/>
        </w:rPr>
        <w:t>干部职工要按照</w:t>
      </w:r>
      <w:r>
        <w:rPr>
          <w:rFonts w:ascii="仿宋_GB2312" w:eastAsia="仿宋_GB2312" w:hint="eastAsia"/>
          <w:szCs w:val="32"/>
        </w:rPr>
        <w:t>制度</w:t>
      </w:r>
      <w:r w:rsidRPr="009045E0">
        <w:rPr>
          <w:rFonts w:ascii="仿宋_GB2312" w:eastAsia="仿宋_GB2312" w:hint="eastAsia"/>
          <w:szCs w:val="32"/>
        </w:rPr>
        <w:t>法规做好信息公开工作，同时要求每个科室</w:t>
      </w:r>
      <w:r>
        <w:rPr>
          <w:rFonts w:ascii="仿宋_GB2312" w:eastAsia="仿宋_GB2312" w:hint="eastAsia"/>
          <w:szCs w:val="32"/>
        </w:rPr>
        <w:t>、单位</w:t>
      </w:r>
      <w:r w:rsidRPr="009045E0">
        <w:rPr>
          <w:rFonts w:ascii="仿宋_GB2312" w:eastAsia="仿宋_GB2312" w:hint="eastAsia"/>
          <w:szCs w:val="32"/>
        </w:rPr>
        <w:t>指定一人负责本科室的政务信息上报工作，由办公室对具体负责人员进行专业培训。</w:t>
      </w:r>
    </w:p>
    <w:p w:rsidR="002E5CA3" w:rsidRPr="002E5CA3" w:rsidRDefault="00AB5AEA" w:rsidP="000D7BC3">
      <w:pPr>
        <w:spacing w:line="560" w:lineRule="exact"/>
        <w:ind w:firstLineChars="200" w:firstLine="640"/>
        <w:rPr>
          <w:rFonts w:ascii="仿宋_GB2312" w:eastAsia="仿宋_GB2312"/>
          <w:szCs w:val="32"/>
        </w:rPr>
      </w:pPr>
      <w:r w:rsidRPr="004A2A90">
        <w:rPr>
          <w:rFonts w:ascii="楷体_GB2312" w:eastAsia="楷体_GB2312" w:hint="eastAsia"/>
          <w:szCs w:val="32"/>
        </w:rPr>
        <w:t>（五）加强综合指导，强化监督检查。</w:t>
      </w:r>
      <w:r w:rsidRPr="009045E0">
        <w:rPr>
          <w:rFonts w:ascii="仿宋_GB2312" w:eastAsia="仿宋_GB2312" w:hint="eastAsia"/>
          <w:szCs w:val="32"/>
        </w:rPr>
        <w:t>政府</w:t>
      </w:r>
      <w:r w:rsidRPr="00214780">
        <w:rPr>
          <w:rFonts w:ascii="仿宋_GB2312" w:eastAsia="仿宋_GB2312" w:hint="eastAsia"/>
          <w:szCs w:val="32"/>
        </w:rPr>
        <w:t>信息公开</w:t>
      </w:r>
      <w:r w:rsidRPr="009045E0">
        <w:rPr>
          <w:rFonts w:ascii="仿宋_GB2312" w:eastAsia="仿宋_GB2312" w:hint="eastAsia"/>
          <w:szCs w:val="32"/>
        </w:rPr>
        <w:t>工作有</w:t>
      </w:r>
      <w:r>
        <w:rPr>
          <w:rFonts w:ascii="仿宋_GB2312" w:eastAsia="仿宋_GB2312" w:hint="eastAsia"/>
          <w:szCs w:val="32"/>
        </w:rPr>
        <w:t>部</w:t>
      </w:r>
      <w:r w:rsidRPr="009045E0">
        <w:rPr>
          <w:rFonts w:ascii="仿宋_GB2312" w:eastAsia="仿宋_GB2312" w:hint="eastAsia"/>
          <w:szCs w:val="32"/>
        </w:rPr>
        <w:t>办公室对各科室</w:t>
      </w:r>
      <w:r>
        <w:rPr>
          <w:rFonts w:ascii="仿宋_GB2312" w:eastAsia="仿宋_GB2312" w:hint="eastAsia"/>
          <w:szCs w:val="32"/>
        </w:rPr>
        <w:t>、单位</w:t>
      </w:r>
      <w:r w:rsidRPr="00214780">
        <w:rPr>
          <w:rFonts w:ascii="仿宋_GB2312" w:eastAsia="仿宋_GB2312" w:hint="eastAsia"/>
          <w:szCs w:val="32"/>
        </w:rPr>
        <w:t>信息公开</w:t>
      </w:r>
      <w:r w:rsidRPr="009045E0">
        <w:rPr>
          <w:rFonts w:ascii="仿宋_GB2312" w:eastAsia="仿宋_GB2312" w:hint="eastAsia"/>
          <w:szCs w:val="32"/>
        </w:rPr>
        <w:t>工作进行协调、指导，平时进行监督检查，年底根据科室</w:t>
      </w:r>
      <w:r>
        <w:rPr>
          <w:rFonts w:ascii="仿宋_GB2312" w:eastAsia="仿宋_GB2312" w:hint="eastAsia"/>
          <w:szCs w:val="32"/>
        </w:rPr>
        <w:t>、单位</w:t>
      </w:r>
      <w:r w:rsidRPr="009045E0">
        <w:rPr>
          <w:rFonts w:ascii="仿宋_GB2312" w:eastAsia="仿宋_GB2312" w:hint="eastAsia"/>
          <w:szCs w:val="32"/>
        </w:rPr>
        <w:t>上报政府信息的</w:t>
      </w:r>
      <w:r w:rsidRPr="00214780">
        <w:rPr>
          <w:rFonts w:ascii="仿宋_GB2312" w:eastAsia="仿宋_GB2312" w:hint="eastAsia"/>
          <w:szCs w:val="32"/>
        </w:rPr>
        <w:t>情况</w:t>
      </w:r>
      <w:r w:rsidRPr="009045E0">
        <w:rPr>
          <w:rFonts w:ascii="仿宋_GB2312" w:eastAsia="仿宋_GB2312" w:hint="eastAsia"/>
          <w:szCs w:val="32"/>
        </w:rPr>
        <w:t>进行考核评比，做的好的进行通报表扬，</w:t>
      </w:r>
      <w:r>
        <w:rPr>
          <w:rFonts w:ascii="仿宋_GB2312" w:eastAsia="仿宋_GB2312" w:hint="eastAsia"/>
          <w:szCs w:val="32"/>
        </w:rPr>
        <w:t>做的差的进行对照整改</w:t>
      </w:r>
      <w:r w:rsidRPr="009045E0">
        <w:rPr>
          <w:rFonts w:ascii="仿宋_GB2312" w:eastAsia="仿宋_GB2312" w:hint="eastAsia"/>
          <w:szCs w:val="32"/>
        </w:rPr>
        <w:t>。</w:t>
      </w:r>
    </w:p>
    <w:p w:rsidR="007212AA" w:rsidRDefault="005B7912">
      <w:pPr>
        <w:pStyle w:val="a3"/>
        <w:widowControl/>
        <w:shd w:val="clear" w:color="auto" w:fill="FFFFFF"/>
        <w:spacing w:beforeAutospacing="0" w:after="240" w:afterAutospacing="0"/>
        <w:ind w:firstLine="420"/>
        <w:jc w:val="both"/>
        <w:rPr>
          <w:rFonts w:ascii="黑体" w:eastAsia="黑体" w:hAnsi="黑体" w:cs="黑体"/>
          <w:bCs/>
          <w:color w:val="333333"/>
          <w:sz w:val="32"/>
          <w:szCs w:val="32"/>
          <w:shd w:val="clear" w:color="auto" w:fill="FFFFFF"/>
        </w:rPr>
      </w:pPr>
      <w:r>
        <w:rPr>
          <w:rFonts w:ascii="黑体" w:eastAsia="黑体" w:hAnsi="黑体" w:cs="黑体" w:hint="eastAsia"/>
          <w:bCs/>
          <w:color w:val="333333"/>
          <w:sz w:val="32"/>
          <w:szCs w:val="32"/>
          <w:shd w:val="clear" w:color="auto" w:fill="FFFFFF"/>
        </w:rPr>
        <w:t>二、主动公开政府信息情况</w:t>
      </w:r>
    </w:p>
    <w:p w:rsidR="00DF08AE" w:rsidRDefault="00DF08AE">
      <w:pPr>
        <w:pStyle w:val="a3"/>
        <w:widowControl/>
        <w:shd w:val="clear" w:color="auto" w:fill="FFFFFF"/>
        <w:spacing w:beforeAutospacing="0" w:after="240" w:afterAutospacing="0"/>
        <w:ind w:firstLine="420"/>
        <w:jc w:val="both"/>
        <w:rPr>
          <w:rFonts w:eastAsia="宋体" w:cs="宋体"/>
          <w:color w:val="333333"/>
        </w:rPr>
      </w:pPr>
    </w:p>
    <w:tbl>
      <w:tblPr>
        <w:tblW w:w="8140" w:type="dxa"/>
        <w:jc w:val="center"/>
        <w:tblLayout w:type="fixed"/>
        <w:tblCellMar>
          <w:left w:w="0" w:type="dxa"/>
          <w:right w:w="0" w:type="dxa"/>
        </w:tblCellMar>
        <w:tblLook w:val="04A0"/>
      </w:tblPr>
      <w:tblGrid>
        <w:gridCol w:w="3113"/>
        <w:gridCol w:w="1869"/>
        <w:gridCol w:w="1277"/>
        <w:gridCol w:w="1881"/>
      </w:tblGrid>
      <w:tr w:rsidR="007212AA">
        <w:trPr>
          <w:trHeight w:val="495"/>
          <w:jc w:val="center"/>
        </w:trPr>
        <w:tc>
          <w:tcPr>
            <w:tcW w:w="8140" w:type="dxa"/>
            <w:gridSpan w:val="4"/>
            <w:tcBorders>
              <w:top w:val="single" w:sz="8" w:space="0" w:color="auto"/>
              <w:left w:val="single" w:sz="8" w:space="0" w:color="auto"/>
              <w:bottom w:val="single" w:sz="8" w:space="0" w:color="auto"/>
              <w:right w:val="single" w:sz="8" w:space="0" w:color="auto"/>
            </w:tcBorders>
            <w:shd w:val="clear" w:color="auto" w:fill="auto"/>
            <w:noWrap/>
            <w:tcMar>
              <w:left w:w="108" w:type="dxa"/>
              <w:right w:w="108" w:type="dxa"/>
            </w:tcMar>
            <w:vAlign w:val="center"/>
          </w:tcPr>
          <w:p w:rsidR="007212AA" w:rsidRDefault="005B7912">
            <w:pPr>
              <w:widowControl/>
              <w:spacing w:after="180" w:line="360" w:lineRule="exact"/>
              <w:jc w:val="center"/>
            </w:pPr>
            <w:r>
              <w:rPr>
                <w:rFonts w:eastAsia="宋体" w:cs="宋体" w:hint="eastAsia"/>
                <w:color w:val="000000"/>
                <w:kern w:val="0"/>
                <w:szCs w:val="32"/>
              </w:rPr>
              <w:t>第二十条第（一）项</w:t>
            </w:r>
          </w:p>
        </w:tc>
      </w:tr>
      <w:tr w:rsidR="007212AA">
        <w:trPr>
          <w:trHeight w:val="882"/>
          <w:jc w:val="center"/>
        </w:trPr>
        <w:tc>
          <w:tcPr>
            <w:tcW w:w="3113" w:type="dxa"/>
            <w:tcBorders>
              <w:top w:val="nil"/>
              <w:left w:val="single" w:sz="8" w:space="0" w:color="auto"/>
              <w:bottom w:val="single" w:sz="8" w:space="0" w:color="auto"/>
              <w:right w:val="single" w:sz="8" w:space="0" w:color="auto"/>
            </w:tcBorders>
            <w:shd w:val="clear" w:color="auto" w:fill="auto"/>
            <w:noWrap/>
            <w:tcMar>
              <w:left w:w="108" w:type="dxa"/>
              <w:right w:w="108" w:type="dxa"/>
            </w:tcMar>
            <w:vAlign w:val="center"/>
          </w:tcPr>
          <w:p w:rsidR="007212AA" w:rsidRDefault="005B7912">
            <w:pPr>
              <w:widowControl/>
              <w:spacing w:after="180" w:line="360" w:lineRule="exact"/>
              <w:jc w:val="center"/>
              <w:rPr>
                <w:rFonts w:ascii="仿宋_GB2312" w:eastAsia="仿宋_GB2312" w:hAnsi="仿宋_GB2312" w:cs="仿宋_GB2312"/>
                <w:sz w:val="30"/>
                <w:szCs w:val="30"/>
              </w:rPr>
            </w:pPr>
            <w:r>
              <w:rPr>
                <w:rFonts w:ascii="仿宋_GB2312" w:eastAsia="仿宋_GB2312" w:hAnsi="仿宋_GB2312" w:cs="仿宋_GB2312" w:hint="eastAsia"/>
                <w:color w:val="000000"/>
                <w:kern w:val="0"/>
                <w:sz w:val="30"/>
                <w:szCs w:val="30"/>
              </w:rPr>
              <w:t>信息内容</w:t>
            </w:r>
          </w:p>
        </w:tc>
        <w:tc>
          <w:tcPr>
            <w:tcW w:w="1869" w:type="dxa"/>
            <w:tcBorders>
              <w:top w:val="single" w:sz="8" w:space="0" w:color="auto"/>
              <w:left w:val="nil"/>
              <w:bottom w:val="single" w:sz="8" w:space="0" w:color="auto"/>
              <w:right w:val="single" w:sz="8" w:space="0" w:color="auto"/>
            </w:tcBorders>
            <w:shd w:val="clear" w:color="auto" w:fill="auto"/>
            <w:noWrap/>
            <w:tcMar>
              <w:left w:w="108" w:type="dxa"/>
              <w:right w:w="108" w:type="dxa"/>
            </w:tcMar>
            <w:vAlign w:val="center"/>
          </w:tcPr>
          <w:p w:rsidR="007212AA" w:rsidRDefault="005B7912">
            <w:pPr>
              <w:widowControl/>
              <w:spacing w:after="180" w:line="360" w:lineRule="exact"/>
              <w:jc w:val="center"/>
              <w:rPr>
                <w:rFonts w:ascii="仿宋_GB2312" w:eastAsia="仿宋_GB2312" w:hAnsi="仿宋_GB2312" w:cs="仿宋_GB2312"/>
                <w:sz w:val="30"/>
                <w:szCs w:val="30"/>
              </w:rPr>
            </w:pPr>
            <w:r>
              <w:rPr>
                <w:rFonts w:ascii="仿宋_GB2312" w:eastAsia="仿宋_GB2312" w:hAnsi="仿宋_GB2312" w:cs="仿宋_GB2312" w:hint="eastAsia"/>
                <w:color w:val="000000"/>
                <w:kern w:val="0"/>
                <w:sz w:val="30"/>
                <w:szCs w:val="30"/>
              </w:rPr>
              <w:t>本年新</w:t>
            </w:r>
            <w:r>
              <w:rPr>
                <w:rFonts w:ascii="仿宋_GB2312" w:eastAsia="仿宋_GB2312" w:hAnsi="仿宋_GB2312" w:cs="仿宋_GB2312" w:hint="eastAsia"/>
                <w:color w:val="000000"/>
                <w:kern w:val="0"/>
                <w:sz w:val="30"/>
                <w:szCs w:val="30"/>
              </w:rPr>
              <w:br/>
            </w:r>
            <w:r>
              <w:rPr>
                <w:rFonts w:ascii="仿宋_GB2312" w:eastAsia="仿宋_GB2312" w:hAnsi="仿宋_GB2312" w:cs="仿宋_GB2312" w:hint="eastAsia"/>
                <w:kern w:val="0"/>
                <w:sz w:val="30"/>
                <w:szCs w:val="30"/>
              </w:rPr>
              <w:t>制作数量</w:t>
            </w:r>
          </w:p>
        </w:tc>
        <w:tc>
          <w:tcPr>
            <w:tcW w:w="1277" w:type="dxa"/>
            <w:tcBorders>
              <w:top w:val="single" w:sz="8" w:space="0" w:color="auto"/>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rFonts w:ascii="仿宋_GB2312" w:eastAsia="仿宋_GB2312" w:hAnsi="仿宋_GB2312" w:cs="仿宋_GB2312"/>
                <w:sz w:val="30"/>
                <w:szCs w:val="30"/>
              </w:rPr>
            </w:pPr>
            <w:r>
              <w:rPr>
                <w:rFonts w:ascii="仿宋_GB2312" w:eastAsia="仿宋_GB2312" w:hAnsi="仿宋_GB2312" w:cs="仿宋_GB2312" w:hint="eastAsia"/>
                <w:color w:val="000000"/>
                <w:kern w:val="0"/>
                <w:sz w:val="30"/>
                <w:szCs w:val="30"/>
              </w:rPr>
              <w:t>本年新</w:t>
            </w:r>
            <w:r>
              <w:rPr>
                <w:rFonts w:ascii="仿宋_GB2312" w:eastAsia="仿宋_GB2312" w:hAnsi="仿宋_GB2312" w:cs="仿宋_GB2312" w:hint="eastAsia"/>
                <w:color w:val="000000"/>
                <w:kern w:val="0"/>
                <w:sz w:val="30"/>
                <w:szCs w:val="30"/>
              </w:rPr>
              <w:br/>
            </w:r>
            <w:r>
              <w:rPr>
                <w:rFonts w:ascii="仿宋_GB2312" w:eastAsia="仿宋_GB2312" w:hAnsi="仿宋_GB2312" w:cs="仿宋_GB2312" w:hint="eastAsia"/>
                <w:kern w:val="0"/>
                <w:sz w:val="30"/>
                <w:szCs w:val="30"/>
              </w:rPr>
              <w:t>公开数量</w:t>
            </w:r>
          </w:p>
        </w:tc>
        <w:tc>
          <w:tcPr>
            <w:tcW w:w="1881" w:type="dxa"/>
            <w:tcBorders>
              <w:top w:val="nil"/>
              <w:left w:val="nil"/>
              <w:bottom w:val="single" w:sz="8" w:space="0" w:color="auto"/>
              <w:right w:val="single" w:sz="8" w:space="0" w:color="auto"/>
            </w:tcBorders>
            <w:shd w:val="clear" w:color="auto" w:fill="auto"/>
            <w:noWrap/>
            <w:tcMar>
              <w:left w:w="108" w:type="dxa"/>
              <w:right w:w="108" w:type="dxa"/>
            </w:tcMar>
            <w:vAlign w:val="center"/>
          </w:tcPr>
          <w:p w:rsidR="007212AA" w:rsidRDefault="005B7912">
            <w:pPr>
              <w:widowControl/>
              <w:spacing w:after="180" w:line="360" w:lineRule="exact"/>
              <w:jc w:val="center"/>
              <w:rPr>
                <w:rFonts w:ascii="仿宋_GB2312" w:eastAsia="仿宋_GB2312" w:hAnsi="仿宋_GB2312" w:cs="仿宋_GB2312"/>
                <w:sz w:val="30"/>
                <w:szCs w:val="30"/>
              </w:rPr>
            </w:pPr>
            <w:r>
              <w:rPr>
                <w:rFonts w:ascii="仿宋_GB2312" w:eastAsia="仿宋_GB2312" w:hAnsi="仿宋_GB2312" w:cs="仿宋_GB2312" w:hint="eastAsia"/>
                <w:color w:val="000000"/>
                <w:kern w:val="0"/>
                <w:sz w:val="30"/>
                <w:szCs w:val="30"/>
              </w:rPr>
              <w:t>对外公开总数量</w:t>
            </w:r>
          </w:p>
        </w:tc>
      </w:tr>
      <w:tr w:rsidR="007212AA">
        <w:trPr>
          <w:trHeight w:val="523"/>
          <w:jc w:val="center"/>
        </w:trPr>
        <w:tc>
          <w:tcPr>
            <w:tcW w:w="3113" w:type="dxa"/>
            <w:tcBorders>
              <w:top w:val="nil"/>
              <w:left w:val="single" w:sz="8" w:space="0" w:color="auto"/>
              <w:bottom w:val="single" w:sz="8" w:space="0" w:color="auto"/>
              <w:right w:val="single" w:sz="8" w:space="0" w:color="auto"/>
            </w:tcBorders>
            <w:shd w:val="clear" w:color="auto" w:fill="auto"/>
            <w:noWrap/>
            <w:tcMar>
              <w:left w:w="108" w:type="dxa"/>
              <w:right w:w="108" w:type="dxa"/>
            </w:tcMar>
            <w:vAlign w:val="center"/>
          </w:tcPr>
          <w:p w:rsidR="007212AA" w:rsidRDefault="005B7912">
            <w:pPr>
              <w:widowControl/>
              <w:spacing w:after="180" w:line="360" w:lineRule="exact"/>
              <w:jc w:val="center"/>
              <w:rPr>
                <w:rFonts w:ascii="仿宋_GB2312" w:eastAsia="仿宋_GB2312" w:hAnsi="仿宋_GB2312" w:cs="仿宋_GB2312"/>
                <w:color w:val="000000"/>
                <w:kern w:val="0"/>
                <w:sz w:val="30"/>
                <w:szCs w:val="30"/>
              </w:rPr>
            </w:pPr>
            <w:r>
              <w:rPr>
                <w:rFonts w:ascii="仿宋_GB2312" w:eastAsia="仿宋_GB2312" w:hAnsi="仿宋_GB2312" w:cs="仿宋_GB2312" w:hint="eastAsia"/>
                <w:color w:val="000000"/>
                <w:kern w:val="0"/>
                <w:sz w:val="30"/>
                <w:szCs w:val="30"/>
              </w:rPr>
              <w:t>规章</w:t>
            </w:r>
          </w:p>
        </w:tc>
        <w:tc>
          <w:tcPr>
            <w:tcW w:w="1869" w:type="dxa"/>
            <w:tcBorders>
              <w:top w:val="nil"/>
              <w:left w:val="nil"/>
              <w:bottom w:val="single" w:sz="8" w:space="0" w:color="auto"/>
              <w:right w:val="single" w:sz="8" w:space="0" w:color="auto"/>
            </w:tcBorders>
            <w:shd w:val="clear" w:color="auto" w:fill="auto"/>
            <w:noWrap/>
            <w:tcMar>
              <w:left w:w="108" w:type="dxa"/>
              <w:right w:w="108" w:type="dxa"/>
            </w:tcMar>
            <w:vAlign w:val="center"/>
          </w:tcPr>
          <w:p w:rsidR="007212AA" w:rsidRDefault="005B7912">
            <w:pPr>
              <w:widowControl/>
              <w:spacing w:after="180" w:line="360" w:lineRule="exact"/>
              <w:jc w:val="center"/>
              <w:rPr>
                <w:rFonts w:ascii="仿宋_GB2312" w:eastAsia="仿宋_GB2312" w:hAnsi="仿宋_GB2312" w:cs="仿宋_GB2312"/>
                <w:color w:val="000000"/>
                <w:kern w:val="0"/>
                <w:sz w:val="30"/>
                <w:szCs w:val="30"/>
              </w:rPr>
            </w:pPr>
            <w:r>
              <w:rPr>
                <w:rFonts w:ascii="仿宋_GB2312" w:eastAsia="仿宋_GB2312" w:hAnsi="仿宋_GB2312" w:cs="仿宋_GB2312" w:hint="eastAsia"/>
                <w:color w:val="000000"/>
                <w:kern w:val="0"/>
                <w:sz w:val="30"/>
                <w:szCs w:val="30"/>
              </w:rPr>
              <w:t xml:space="preserve">　　</w:t>
            </w:r>
          </w:p>
        </w:tc>
        <w:tc>
          <w:tcPr>
            <w:tcW w:w="1277"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rFonts w:ascii="仿宋_GB2312" w:eastAsia="仿宋_GB2312" w:hAnsi="仿宋_GB2312" w:cs="仿宋_GB2312"/>
                <w:color w:val="000000"/>
                <w:kern w:val="0"/>
                <w:sz w:val="30"/>
                <w:szCs w:val="30"/>
              </w:rPr>
            </w:pPr>
            <w:r>
              <w:rPr>
                <w:rFonts w:ascii="仿宋_GB2312" w:eastAsia="仿宋_GB2312" w:hAnsi="仿宋_GB2312" w:cs="仿宋_GB2312" w:hint="eastAsia"/>
                <w:color w:val="000000"/>
                <w:kern w:val="0"/>
                <w:sz w:val="30"/>
                <w:szCs w:val="30"/>
              </w:rPr>
              <w:t> </w:t>
            </w:r>
          </w:p>
        </w:tc>
        <w:tc>
          <w:tcPr>
            <w:tcW w:w="1881" w:type="dxa"/>
            <w:tcBorders>
              <w:top w:val="nil"/>
              <w:left w:val="nil"/>
              <w:bottom w:val="single" w:sz="8" w:space="0" w:color="auto"/>
              <w:right w:val="single" w:sz="8" w:space="0" w:color="auto"/>
            </w:tcBorders>
            <w:shd w:val="clear" w:color="auto" w:fill="auto"/>
            <w:noWrap/>
            <w:tcMar>
              <w:left w:w="108" w:type="dxa"/>
              <w:right w:w="108" w:type="dxa"/>
            </w:tcMar>
            <w:vAlign w:val="center"/>
          </w:tcPr>
          <w:p w:rsidR="007212AA" w:rsidRDefault="005B7912">
            <w:pPr>
              <w:widowControl/>
              <w:spacing w:after="180" w:line="360" w:lineRule="exact"/>
              <w:jc w:val="center"/>
              <w:rPr>
                <w:rFonts w:ascii="仿宋_GB2312" w:eastAsia="仿宋_GB2312" w:hAnsi="仿宋_GB2312" w:cs="仿宋_GB2312"/>
                <w:color w:val="000000"/>
                <w:kern w:val="0"/>
                <w:sz w:val="30"/>
                <w:szCs w:val="30"/>
              </w:rPr>
            </w:pPr>
            <w:r>
              <w:rPr>
                <w:rFonts w:ascii="仿宋_GB2312" w:eastAsia="仿宋_GB2312" w:hAnsi="仿宋_GB2312" w:cs="仿宋_GB2312" w:hint="eastAsia"/>
                <w:color w:val="000000"/>
                <w:kern w:val="0"/>
                <w:sz w:val="30"/>
                <w:szCs w:val="30"/>
              </w:rPr>
              <w:t xml:space="preserve">　</w:t>
            </w:r>
          </w:p>
        </w:tc>
      </w:tr>
      <w:tr w:rsidR="007212AA">
        <w:trPr>
          <w:trHeight w:val="471"/>
          <w:jc w:val="center"/>
        </w:trPr>
        <w:tc>
          <w:tcPr>
            <w:tcW w:w="3113" w:type="dxa"/>
            <w:tcBorders>
              <w:top w:val="nil"/>
              <w:left w:val="single" w:sz="8" w:space="0" w:color="auto"/>
              <w:bottom w:val="single" w:sz="8" w:space="0" w:color="auto"/>
              <w:right w:val="single" w:sz="8" w:space="0" w:color="auto"/>
            </w:tcBorders>
            <w:shd w:val="clear" w:color="auto" w:fill="auto"/>
            <w:noWrap/>
            <w:tcMar>
              <w:left w:w="108" w:type="dxa"/>
              <w:right w:w="108" w:type="dxa"/>
            </w:tcMar>
            <w:vAlign w:val="center"/>
          </w:tcPr>
          <w:p w:rsidR="007212AA" w:rsidRDefault="005B7912">
            <w:pPr>
              <w:widowControl/>
              <w:spacing w:after="180" w:line="360" w:lineRule="exact"/>
              <w:jc w:val="center"/>
              <w:rPr>
                <w:rFonts w:ascii="仿宋_GB2312" w:eastAsia="仿宋_GB2312" w:hAnsi="仿宋_GB2312" w:cs="仿宋_GB2312"/>
                <w:color w:val="000000"/>
                <w:kern w:val="0"/>
                <w:sz w:val="30"/>
                <w:szCs w:val="30"/>
              </w:rPr>
            </w:pPr>
            <w:r>
              <w:rPr>
                <w:rFonts w:ascii="仿宋_GB2312" w:eastAsia="仿宋_GB2312" w:hAnsi="仿宋_GB2312" w:cs="仿宋_GB2312" w:hint="eastAsia"/>
                <w:color w:val="000000"/>
                <w:kern w:val="0"/>
                <w:sz w:val="30"/>
                <w:szCs w:val="30"/>
              </w:rPr>
              <w:t>规范性文件</w:t>
            </w:r>
          </w:p>
        </w:tc>
        <w:tc>
          <w:tcPr>
            <w:tcW w:w="1869" w:type="dxa"/>
            <w:tcBorders>
              <w:top w:val="nil"/>
              <w:left w:val="nil"/>
              <w:bottom w:val="single" w:sz="8" w:space="0" w:color="auto"/>
              <w:right w:val="single" w:sz="8" w:space="0" w:color="auto"/>
            </w:tcBorders>
            <w:shd w:val="clear" w:color="auto" w:fill="auto"/>
            <w:noWrap/>
            <w:tcMar>
              <w:left w:w="108" w:type="dxa"/>
              <w:right w:w="108" w:type="dxa"/>
            </w:tcMar>
            <w:vAlign w:val="center"/>
          </w:tcPr>
          <w:p w:rsidR="007212AA" w:rsidRDefault="005B7912">
            <w:pPr>
              <w:widowControl/>
              <w:spacing w:after="180" w:line="360" w:lineRule="exact"/>
              <w:jc w:val="center"/>
              <w:rPr>
                <w:rFonts w:ascii="仿宋_GB2312" w:eastAsia="仿宋_GB2312" w:hAnsi="仿宋_GB2312" w:cs="仿宋_GB2312"/>
                <w:color w:val="000000"/>
                <w:kern w:val="0"/>
                <w:sz w:val="30"/>
                <w:szCs w:val="30"/>
              </w:rPr>
            </w:pPr>
            <w:r>
              <w:rPr>
                <w:rFonts w:ascii="仿宋_GB2312" w:eastAsia="仿宋_GB2312" w:hAnsi="仿宋_GB2312" w:cs="仿宋_GB2312" w:hint="eastAsia"/>
                <w:color w:val="000000"/>
                <w:kern w:val="0"/>
                <w:sz w:val="30"/>
                <w:szCs w:val="30"/>
              </w:rPr>
              <w:t xml:space="preserve">　　</w:t>
            </w:r>
          </w:p>
        </w:tc>
        <w:tc>
          <w:tcPr>
            <w:tcW w:w="1277"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rFonts w:ascii="仿宋_GB2312" w:eastAsia="仿宋_GB2312" w:hAnsi="仿宋_GB2312" w:cs="仿宋_GB2312"/>
                <w:color w:val="000000"/>
                <w:kern w:val="0"/>
                <w:sz w:val="30"/>
                <w:szCs w:val="30"/>
              </w:rPr>
            </w:pPr>
            <w:r>
              <w:rPr>
                <w:rFonts w:ascii="仿宋_GB2312" w:eastAsia="仿宋_GB2312" w:hAnsi="仿宋_GB2312" w:cs="仿宋_GB2312" w:hint="eastAsia"/>
                <w:color w:val="000000"/>
                <w:kern w:val="0"/>
                <w:sz w:val="30"/>
                <w:szCs w:val="30"/>
              </w:rPr>
              <w:t> </w:t>
            </w:r>
          </w:p>
        </w:tc>
        <w:tc>
          <w:tcPr>
            <w:tcW w:w="1881" w:type="dxa"/>
            <w:tcBorders>
              <w:top w:val="nil"/>
              <w:left w:val="nil"/>
              <w:bottom w:val="single" w:sz="8" w:space="0" w:color="auto"/>
              <w:right w:val="single" w:sz="8" w:space="0" w:color="auto"/>
            </w:tcBorders>
            <w:shd w:val="clear" w:color="auto" w:fill="auto"/>
            <w:noWrap/>
            <w:tcMar>
              <w:left w:w="108" w:type="dxa"/>
              <w:right w:w="108" w:type="dxa"/>
            </w:tcMar>
            <w:vAlign w:val="center"/>
          </w:tcPr>
          <w:p w:rsidR="007212AA" w:rsidRDefault="005B7912">
            <w:pPr>
              <w:widowControl/>
              <w:spacing w:after="180" w:line="360" w:lineRule="exact"/>
              <w:jc w:val="center"/>
              <w:rPr>
                <w:rFonts w:ascii="仿宋_GB2312" w:eastAsia="仿宋_GB2312" w:hAnsi="仿宋_GB2312" w:cs="仿宋_GB2312"/>
                <w:color w:val="000000"/>
                <w:kern w:val="0"/>
                <w:sz w:val="30"/>
                <w:szCs w:val="30"/>
              </w:rPr>
            </w:pPr>
            <w:r>
              <w:rPr>
                <w:rFonts w:ascii="仿宋_GB2312" w:eastAsia="仿宋_GB2312" w:hAnsi="仿宋_GB2312" w:cs="仿宋_GB2312" w:hint="eastAsia"/>
                <w:color w:val="000000"/>
                <w:kern w:val="0"/>
                <w:sz w:val="30"/>
                <w:szCs w:val="30"/>
              </w:rPr>
              <w:t xml:space="preserve">　</w:t>
            </w:r>
          </w:p>
        </w:tc>
      </w:tr>
      <w:tr w:rsidR="007212AA">
        <w:trPr>
          <w:trHeight w:val="480"/>
          <w:jc w:val="center"/>
        </w:trPr>
        <w:tc>
          <w:tcPr>
            <w:tcW w:w="8140" w:type="dxa"/>
            <w:gridSpan w:val="4"/>
            <w:tcBorders>
              <w:top w:val="nil"/>
              <w:left w:val="single" w:sz="8" w:space="0" w:color="auto"/>
              <w:bottom w:val="single" w:sz="8" w:space="0" w:color="auto"/>
              <w:right w:val="single" w:sz="8" w:space="0" w:color="auto"/>
            </w:tcBorders>
            <w:shd w:val="clear" w:color="auto" w:fill="auto"/>
            <w:noWrap/>
            <w:tcMar>
              <w:left w:w="108" w:type="dxa"/>
              <w:right w:w="108" w:type="dxa"/>
            </w:tcMar>
            <w:vAlign w:val="center"/>
          </w:tcPr>
          <w:p w:rsidR="007212AA" w:rsidRDefault="005B7912">
            <w:pPr>
              <w:widowControl/>
              <w:spacing w:after="180" w:line="360" w:lineRule="exact"/>
              <w:jc w:val="center"/>
            </w:pPr>
            <w:r>
              <w:rPr>
                <w:rFonts w:eastAsia="宋体" w:cs="宋体" w:hint="eastAsia"/>
                <w:color w:val="000000"/>
                <w:kern w:val="0"/>
                <w:szCs w:val="32"/>
              </w:rPr>
              <w:t>第二十条第（五）项</w:t>
            </w:r>
          </w:p>
        </w:tc>
      </w:tr>
      <w:tr w:rsidR="007212AA">
        <w:trPr>
          <w:trHeight w:val="634"/>
          <w:jc w:val="center"/>
        </w:trPr>
        <w:tc>
          <w:tcPr>
            <w:tcW w:w="3113" w:type="dxa"/>
            <w:tcBorders>
              <w:top w:val="nil"/>
              <w:left w:val="single" w:sz="8" w:space="0" w:color="auto"/>
              <w:bottom w:val="single" w:sz="8" w:space="0" w:color="auto"/>
              <w:right w:val="single" w:sz="8" w:space="0" w:color="auto"/>
            </w:tcBorders>
            <w:shd w:val="clear" w:color="auto" w:fill="auto"/>
            <w:noWrap/>
            <w:tcMar>
              <w:left w:w="108" w:type="dxa"/>
              <w:right w:w="108" w:type="dxa"/>
            </w:tcMar>
            <w:vAlign w:val="center"/>
          </w:tcPr>
          <w:p w:rsidR="007212AA" w:rsidRDefault="005B7912">
            <w:pPr>
              <w:widowControl/>
              <w:spacing w:after="180" w:line="360" w:lineRule="exact"/>
              <w:jc w:val="center"/>
              <w:rPr>
                <w:rFonts w:ascii="仿宋_GB2312" w:eastAsia="仿宋_GB2312" w:hAnsi="仿宋_GB2312" w:cs="仿宋_GB2312"/>
                <w:color w:val="000000"/>
                <w:kern w:val="0"/>
                <w:sz w:val="30"/>
                <w:szCs w:val="30"/>
              </w:rPr>
            </w:pPr>
            <w:r>
              <w:rPr>
                <w:rFonts w:ascii="仿宋_GB2312" w:eastAsia="仿宋_GB2312" w:hAnsi="仿宋_GB2312" w:cs="仿宋_GB2312" w:hint="eastAsia"/>
                <w:color w:val="000000"/>
                <w:kern w:val="0"/>
                <w:sz w:val="30"/>
                <w:szCs w:val="30"/>
              </w:rPr>
              <w:t>信息内容</w:t>
            </w:r>
          </w:p>
        </w:tc>
        <w:tc>
          <w:tcPr>
            <w:tcW w:w="1869" w:type="dxa"/>
            <w:tcBorders>
              <w:top w:val="single" w:sz="8" w:space="0" w:color="auto"/>
              <w:left w:val="nil"/>
              <w:bottom w:val="single" w:sz="8" w:space="0" w:color="auto"/>
              <w:right w:val="single" w:sz="8" w:space="0" w:color="auto"/>
            </w:tcBorders>
            <w:shd w:val="clear" w:color="auto" w:fill="auto"/>
            <w:noWrap/>
            <w:tcMar>
              <w:left w:w="108" w:type="dxa"/>
              <w:right w:w="108" w:type="dxa"/>
            </w:tcMar>
            <w:vAlign w:val="center"/>
          </w:tcPr>
          <w:p w:rsidR="007212AA" w:rsidRDefault="005B7912">
            <w:pPr>
              <w:widowControl/>
              <w:spacing w:after="180" w:line="360" w:lineRule="exact"/>
              <w:jc w:val="center"/>
              <w:rPr>
                <w:rFonts w:ascii="仿宋_GB2312" w:eastAsia="仿宋_GB2312" w:hAnsi="仿宋_GB2312" w:cs="仿宋_GB2312"/>
                <w:color w:val="000000"/>
                <w:kern w:val="0"/>
                <w:sz w:val="30"/>
                <w:szCs w:val="30"/>
              </w:rPr>
            </w:pPr>
            <w:r>
              <w:rPr>
                <w:rFonts w:ascii="仿宋_GB2312" w:eastAsia="仿宋_GB2312" w:hAnsi="仿宋_GB2312" w:cs="仿宋_GB2312" w:hint="eastAsia"/>
                <w:color w:val="000000"/>
                <w:kern w:val="0"/>
                <w:sz w:val="30"/>
                <w:szCs w:val="30"/>
              </w:rPr>
              <w:t>上一年项目数量</w:t>
            </w:r>
          </w:p>
        </w:tc>
        <w:tc>
          <w:tcPr>
            <w:tcW w:w="1277" w:type="dxa"/>
            <w:tcBorders>
              <w:top w:val="single" w:sz="8" w:space="0" w:color="auto"/>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rFonts w:ascii="仿宋_GB2312" w:eastAsia="仿宋_GB2312" w:hAnsi="仿宋_GB2312" w:cs="仿宋_GB2312"/>
                <w:color w:val="000000"/>
                <w:kern w:val="0"/>
                <w:sz w:val="30"/>
                <w:szCs w:val="30"/>
              </w:rPr>
            </w:pPr>
            <w:r>
              <w:rPr>
                <w:rFonts w:ascii="仿宋_GB2312" w:eastAsia="仿宋_GB2312" w:hAnsi="仿宋_GB2312" w:cs="仿宋_GB2312" w:hint="eastAsia"/>
                <w:color w:val="000000"/>
                <w:kern w:val="0"/>
                <w:sz w:val="30"/>
                <w:szCs w:val="30"/>
              </w:rPr>
              <w:t>本年</w:t>
            </w:r>
          </w:p>
          <w:p w:rsidR="007212AA" w:rsidRDefault="005B7912">
            <w:pPr>
              <w:widowControl/>
              <w:spacing w:after="180" w:line="360" w:lineRule="exact"/>
              <w:jc w:val="center"/>
              <w:rPr>
                <w:rFonts w:ascii="仿宋_GB2312" w:eastAsia="仿宋_GB2312" w:hAnsi="仿宋_GB2312" w:cs="仿宋_GB2312"/>
                <w:color w:val="000000"/>
                <w:kern w:val="0"/>
                <w:sz w:val="30"/>
                <w:szCs w:val="30"/>
              </w:rPr>
            </w:pPr>
            <w:r>
              <w:rPr>
                <w:rFonts w:ascii="仿宋_GB2312" w:eastAsia="仿宋_GB2312" w:hAnsi="仿宋_GB2312" w:cs="仿宋_GB2312" w:hint="eastAsia"/>
                <w:color w:val="000000"/>
                <w:kern w:val="0"/>
                <w:sz w:val="30"/>
                <w:szCs w:val="30"/>
              </w:rPr>
              <w:t>增/减</w:t>
            </w:r>
          </w:p>
        </w:tc>
        <w:tc>
          <w:tcPr>
            <w:tcW w:w="1881" w:type="dxa"/>
            <w:tcBorders>
              <w:top w:val="nil"/>
              <w:left w:val="nil"/>
              <w:bottom w:val="single" w:sz="8" w:space="0" w:color="auto"/>
              <w:right w:val="single" w:sz="8" w:space="0" w:color="auto"/>
            </w:tcBorders>
            <w:shd w:val="clear" w:color="auto" w:fill="auto"/>
            <w:noWrap/>
            <w:tcMar>
              <w:left w:w="108" w:type="dxa"/>
              <w:right w:w="108" w:type="dxa"/>
            </w:tcMar>
            <w:vAlign w:val="center"/>
          </w:tcPr>
          <w:p w:rsidR="007212AA" w:rsidRDefault="005B7912">
            <w:pPr>
              <w:widowControl/>
              <w:spacing w:after="180" w:line="360" w:lineRule="exact"/>
              <w:jc w:val="center"/>
              <w:rPr>
                <w:rFonts w:ascii="仿宋_GB2312" w:eastAsia="仿宋_GB2312" w:hAnsi="仿宋_GB2312" w:cs="仿宋_GB2312"/>
                <w:color w:val="000000"/>
                <w:kern w:val="0"/>
                <w:sz w:val="30"/>
                <w:szCs w:val="30"/>
              </w:rPr>
            </w:pPr>
            <w:r>
              <w:rPr>
                <w:rFonts w:ascii="仿宋_GB2312" w:eastAsia="仿宋_GB2312" w:hAnsi="仿宋_GB2312" w:cs="仿宋_GB2312" w:hint="eastAsia"/>
                <w:color w:val="000000"/>
                <w:kern w:val="0"/>
                <w:sz w:val="30"/>
                <w:szCs w:val="30"/>
              </w:rPr>
              <w:t>处理决定数量</w:t>
            </w:r>
          </w:p>
        </w:tc>
      </w:tr>
      <w:tr w:rsidR="007212AA">
        <w:trPr>
          <w:trHeight w:val="528"/>
          <w:jc w:val="center"/>
        </w:trPr>
        <w:tc>
          <w:tcPr>
            <w:tcW w:w="3113" w:type="dxa"/>
            <w:tcBorders>
              <w:top w:val="nil"/>
              <w:left w:val="single" w:sz="8" w:space="0" w:color="auto"/>
              <w:bottom w:val="single" w:sz="8" w:space="0" w:color="auto"/>
              <w:right w:val="single" w:sz="8" w:space="0" w:color="auto"/>
            </w:tcBorders>
            <w:shd w:val="clear" w:color="auto" w:fill="auto"/>
            <w:noWrap/>
            <w:tcMar>
              <w:left w:w="108" w:type="dxa"/>
              <w:right w:w="108" w:type="dxa"/>
            </w:tcMar>
            <w:vAlign w:val="center"/>
          </w:tcPr>
          <w:p w:rsidR="007212AA" w:rsidRDefault="005B7912">
            <w:pPr>
              <w:widowControl/>
              <w:spacing w:after="180" w:line="360" w:lineRule="exact"/>
              <w:jc w:val="center"/>
              <w:rPr>
                <w:rFonts w:ascii="仿宋_GB2312" w:eastAsia="仿宋_GB2312" w:hAnsi="仿宋_GB2312" w:cs="仿宋_GB2312"/>
                <w:color w:val="000000"/>
                <w:kern w:val="0"/>
                <w:sz w:val="30"/>
                <w:szCs w:val="30"/>
              </w:rPr>
            </w:pPr>
            <w:r>
              <w:rPr>
                <w:rFonts w:ascii="仿宋_GB2312" w:eastAsia="仿宋_GB2312" w:hAnsi="仿宋_GB2312" w:cs="仿宋_GB2312" w:hint="eastAsia"/>
                <w:color w:val="000000"/>
                <w:kern w:val="0"/>
                <w:sz w:val="30"/>
                <w:szCs w:val="30"/>
              </w:rPr>
              <w:t>行政许可</w:t>
            </w:r>
          </w:p>
        </w:tc>
        <w:tc>
          <w:tcPr>
            <w:tcW w:w="1869" w:type="dxa"/>
            <w:tcBorders>
              <w:top w:val="nil"/>
              <w:left w:val="nil"/>
              <w:bottom w:val="single" w:sz="8" w:space="0" w:color="auto"/>
              <w:right w:val="single" w:sz="8" w:space="0" w:color="auto"/>
            </w:tcBorders>
            <w:shd w:val="clear" w:color="auto" w:fill="auto"/>
            <w:noWrap/>
            <w:tcMar>
              <w:left w:w="108" w:type="dxa"/>
              <w:right w:w="108" w:type="dxa"/>
            </w:tcMar>
            <w:vAlign w:val="center"/>
          </w:tcPr>
          <w:p w:rsidR="007212AA" w:rsidRDefault="005B7912">
            <w:pPr>
              <w:widowControl/>
              <w:spacing w:after="180" w:line="360" w:lineRule="exact"/>
              <w:jc w:val="center"/>
              <w:rPr>
                <w:rFonts w:ascii="仿宋_GB2312" w:eastAsia="仿宋_GB2312" w:hAnsi="仿宋_GB2312" w:cs="仿宋_GB2312"/>
                <w:color w:val="000000"/>
                <w:kern w:val="0"/>
                <w:sz w:val="30"/>
                <w:szCs w:val="30"/>
              </w:rPr>
            </w:pPr>
            <w:r>
              <w:rPr>
                <w:rFonts w:ascii="仿宋_GB2312" w:eastAsia="仿宋_GB2312" w:hAnsi="仿宋_GB2312" w:cs="仿宋_GB2312" w:hint="eastAsia"/>
                <w:color w:val="000000"/>
                <w:kern w:val="0"/>
                <w:sz w:val="30"/>
                <w:szCs w:val="30"/>
              </w:rPr>
              <w:t xml:space="preserve">　</w:t>
            </w:r>
          </w:p>
        </w:tc>
        <w:tc>
          <w:tcPr>
            <w:tcW w:w="1277" w:type="dxa"/>
            <w:tcBorders>
              <w:top w:val="nil"/>
              <w:left w:val="nil"/>
              <w:bottom w:val="single" w:sz="8" w:space="0" w:color="auto"/>
              <w:right w:val="single" w:sz="8" w:space="0" w:color="auto"/>
            </w:tcBorders>
            <w:shd w:val="clear" w:color="auto" w:fill="auto"/>
            <w:noWrap/>
            <w:tcMar>
              <w:left w:w="108" w:type="dxa"/>
              <w:right w:w="108" w:type="dxa"/>
            </w:tcMar>
            <w:vAlign w:val="center"/>
          </w:tcPr>
          <w:p w:rsidR="007212AA" w:rsidRDefault="005B7912">
            <w:pPr>
              <w:widowControl/>
              <w:spacing w:after="180" w:line="360" w:lineRule="exact"/>
              <w:jc w:val="center"/>
              <w:rPr>
                <w:rFonts w:ascii="仿宋_GB2312" w:eastAsia="仿宋_GB2312" w:hAnsi="仿宋_GB2312" w:cs="仿宋_GB2312"/>
                <w:color w:val="000000"/>
                <w:kern w:val="0"/>
                <w:sz w:val="30"/>
                <w:szCs w:val="30"/>
              </w:rPr>
            </w:pPr>
            <w:r>
              <w:rPr>
                <w:rFonts w:ascii="仿宋_GB2312" w:eastAsia="仿宋_GB2312" w:hAnsi="仿宋_GB2312" w:cs="仿宋_GB2312" w:hint="eastAsia"/>
                <w:color w:val="000000"/>
                <w:kern w:val="0"/>
                <w:sz w:val="30"/>
                <w:szCs w:val="30"/>
              </w:rPr>
              <w:t xml:space="preserve">　</w:t>
            </w:r>
          </w:p>
        </w:tc>
        <w:tc>
          <w:tcPr>
            <w:tcW w:w="1881" w:type="dxa"/>
            <w:tcBorders>
              <w:top w:val="nil"/>
              <w:left w:val="nil"/>
              <w:bottom w:val="single" w:sz="8" w:space="0" w:color="auto"/>
              <w:right w:val="single" w:sz="8" w:space="0" w:color="auto"/>
            </w:tcBorders>
            <w:shd w:val="clear" w:color="auto" w:fill="auto"/>
            <w:noWrap/>
            <w:tcMar>
              <w:left w:w="108" w:type="dxa"/>
              <w:right w:w="108" w:type="dxa"/>
            </w:tcMar>
            <w:vAlign w:val="center"/>
          </w:tcPr>
          <w:p w:rsidR="007212AA" w:rsidRDefault="005B7912">
            <w:pPr>
              <w:widowControl/>
              <w:spacing w:after="180" w:line="360" w:lineRule="exact"/>
              <w:jc w:val="center"/>
              <w:rPr>
                <w:rFonts w:ascii="仿宋_GB2312" w:eastAsia="仿宋_GB2312" w:hAnsi="仿宋_GB2312" w:cs="仿宋_GB2312"/>
                <w:color w:val="000000"/>
                <w:kern w:val="0"/>
                <w:sz w:val="30"/>
                <w:szCs w:val="30"/>
              </w:rPr>
            </w:pPr>
            <w:r>
              <w:rPr>
                <w:rFonts w:ascii="仿宋_GB2312" w:eastAsia="仿宋_GB2312" w:hAnsi="仿宋_GB2312" w:cs="仿宋_GB2312" w:hint="eastAsia"/>
                <w:color w:val="000000"/>
                <w:kern w:val="0"/>
                <w:sz w:val="30"/>
                <w:szCs w:val="30"/>
              </w:rPr>
              <w:t xml:space="preserve">　</w:t>
            </w:r>
          </w:p>
        </w:tc>
      </w:tr>
      <w:tr w:rsidR="007212AA">
        <w:trPr>
          <w:trHeight w:val="550"/>
          <w:jc w:val="center"/>
        </w:trPr>
        <w:tc>
          <w:tcPr>
            <w:tcW w:w="3113" w:type="dxa"/>
            <w:tcBorders>
              <w:top w:val="nil"/>
              <w:left w:val="single" w:sz="8" w:space="0" w:color="auto"/>
              <w:bottom w:val="single" w:sz="8" w:space="0" w:color="auto"/>
              <w:right w:val="single" w:sz="8" w:space="0" w:color="auto"/>
            </w:tcBorders>
            <w:shd w:val="clear" w:color="auto" w:fill="auto"/>
            <w:noWrap/>
            <w:tcMar>
              <w:left w:w="108" w:type="dxa"/>
              <w:right w:w="108" w:type="dxa"/>
            </w:tcMar>
            <w:vAlign w:val="center"/>
          </w:tcPr>
          <w:p w:rsidR="007212AA" w:rsidRDefault="005B7912">
            <w:pPr>
              <w:widowControl/>
              <w:spacing w:after="180" w:line="360" w:lineRule="exact"/>
              <w:jc w:val="center"/>
              <w:rPr>
                <w:rFonts w:ascii="仿宋_GB2312" w:eastAsia="仿宋_GB2312" w:hAnsi="仿宋_GB2312" w:cs="仿宋_GB2312"/>
                <w:color w:val="000000"/>
                <w:kern w:val="0"/>
                <w:sz w:val="30"/>
                <w:szCs w:val="30"/>
              </w:rPr>
            </w:pPr>
            <w:r>
              <w:rPr>
                <w:rFonts w:ascii="仿宋_GB2312" w:eastAsia="仿宋_GB2312" w:hAnsi="仿宋_GB2312" w:cs="仿宋_GB2312" w:hint="eastAsia"/>
                <w:color w:val="000000"/>
                <w:kern w:val="0"/>
                <w:sz w:val="30"/>
                <w:szCs w:val="30"/>
              </w:rPr>
              <w:t>其他对外管理服务事项</w:t>
            </w:r>
          </w:p>
        </w:tc>
        <w:tc>
          <w:tcPr>
            <w:tcW w:w="1869" w:type="dxa"/>
            <w:tcBorders>
              <w:top w:val="nil"/>
              <w:left w:val="nil"/>
              <w:bottom w:val="single" w:sz="8" w:space="0" w:color="auto"/>
              <w:right w:val="single" w:sz="8" w:space="0" w:color="auto"/>
            </w:tcBorders>
            <w:shd w:val="clear" w:color="auto" w:fill="auto"/>
            <w:noWrap/>
            <w:tcMar>
              <w:left w:w="108" w:type="dxa"/>
              <w:right w:w="108" w:type="dxa"/>
            </w:tcMar>
            <w:vAlign w:val="center"/>
          </w:tcPr>
          <w:p w:rsidR="007212AA" w:rsidRDefault="005B7912">
            <w:pPr>
              <w:widowControl/>
              <w:spacing w:after="180" w:line="360" w:lineRule="exact"/>
              <w:jc w:val="center"/>
              <w:rPr>
                <w:rFonts w:ascii="仿宋_GB2312" w:eastAsia="仿宋_GB2312" w:hAnsi="仿宋_GB2312" w:cs="仿宋_GB2312"/>
                <w:color w:val="000000"/>
                <w:kern w:val="0"/>
                <w:sz w:val="30"/>
                <w:szCs w:val="30"/>
              </w:rPr>
            </w:pPr>
            <w:r>
              <w:rPr>
                <w:rFonts w:ascii="仿宋_GB2312" w:eastAsia="仿宋_GB2312" w:hAnsi="仿宋_GB2312" w:cs="仿宋_GB2312" w:hint="eastAsia"/>
                <w:color w:val="000000"/>
                <w:kern w:val="0"/>
                <w:sz w:val="30"/>
                <w:szCs w:val="30"/>
              </w:rPr>
              <w:t xml:space="preserve">　</w:t>
            </w:r>
          </w:p>
        </w:tc>
        <w:tc>
          <w:tcPr>
            <w:tcW w:w="1277" w:type="dxa"/>
            <w:tcBorders>
              <w:top w:val="nil"/>
              <w:left w:val="nil"/>
              <w:bottom w:val="single" w:sz="8" w:space="0" w:color="auto"/>
              <w:right w:val="single" w:sz="8" w:space="0" w:color="auto"/>
            </w:tcBorders>
            <w:shd w:val="clear" w:color="auto" w:fill="auto"/>
            <w:noWrap/>
            <w:tcMar>
              <w:left w:w="108" w:type="dxa"/>
              <w:right w:w="108" w:type="dxa"/>
            </w:tcMar>
            <w:vAlign w:val="center"/>
          </w:tcPr>
          <w:p w:rsidR="007212AA" w:rsidRDefault="005B7912">
            <w:pPr>
              <w:widowControl/>
              <w:spacing w:after="180" w:line="360" w:lineRule="exact"/>
              <w:jc w:val="center"/>
              <w:rPr>
                <w:rFonts w:ascii="仿宋_GB2312" w:eastAsia="仿宋_GB2312" w:hAnsi="仿宋_GB2312" w:cs="仿宋_GB2312"/>
                <w:color w:val="000000"/>
                <w:kern w:val="0"/>
                <w:sz w:val="30"/>
                <w:szCs w:val="30"/>
              </w:rPr>
            </w:pPr>
            <w:r>
              <w:rPr>
                <w:rFonts w:ascii="仿宋_GB2312" w:eastAsia="仿宋_GB2312" w:hAnsi="仿宋_GB2312" w:cs="仿宋_GB2312" w:hint="eastAsia"/>
                <w:color w:val="000000"/>
                <w:kern w:val="0"/>
                <w:sz w:val="30"/>
                <w:szCs w:val="30"/>
              </w:rPr>
              <w:t xml:space="preserve">　</w:t>
            </w:r>
          </w:p>
        </w:tc>
        <w:tc>
          <w:tcPr>
            <w:tcW w:w="1881" w:type="dxa"/>
            <w:tcBorders>
              <w:top w:val="nil"/>
              <w:left w:val="nil"/>
              <w:bottom w:val="single" w:sz="8" w:space="0" w:color="auto"/>
              <w:right w:val="single" w:sz="8" w:space="0" w:color="auto"/>
            </w:tcBorders>
            <w:shd w:val="clear" w:color="auto" w:fill="auto"/>
            <w:noWrap/>
            <w:tcMar>
              <w:left w:w="108" w:type="dxa"/>
              <w:right w:w="108" w:type="dxa"/>
            </w:tcMar>
            <w:vAlign w:val="center"/>
          </w:tcPr>
          <w:p w:rsidR="007212AA" w:rsidRDefault="005B7912">
            <w:pPr>
              <w:widowControl/>
              <w:spacing w:after="180" w:line="360" w:lineRule="exact"/>
              <w:jc w:val="center"/>
              <w:rPr>
                <w:rFonts w:ascii="仿宋_GB2312" w:eastAsia="仿宋_GB2312" w:hAnsi="仿宋_GB2312" w:cs="仿宋_GB2312"/>
                <w:color w:val="000000"/>
                <w:kern w:val="0"/>
                <w:sz w:val="30"/>
                <w:szCs w:val="30"/>
              </w:rPr>
            </w:pPr>
            <w:r>
              <w:rPr>
                <w:rFonts w:ascii="仿宋_GB2312" w:eastAsia="仿宋_GB2312" w:hAnsi="仿宋_GB2312" w:cs="仿宋_GB2312" w:hint="eastAsia"/>
                <w:color w:val="000000"/>
                <w:kern w:val="0"/>
                <w:sz w:val="30"/>
                <w:szCs w:val="30"/>
              </w:rPr>
              <w:t xml:space="preserve">　</w:t>
            </w:r>
          </w:p>
        </w:tc>
      </w:tr>
      <w:tr w:rsidR="007212AA">
        <w:trPr>
          <w:trHeight w:val="406"/>
          <w:jc w:val="center"/>
        </w:trPr>
        <w:tc>
          <w:tcPr>
            <w:tcW w:w="8140" w:type="dxa"/>
            <w:gridSpan w:val="4"/>
            <w:tcBorders>
              <w:top w:val="nil"/>
              <w:left w:val="single" w:sz="8" w:space="0" w:color="auto"/>
              <w:bottom w:val="single" w:sz="8" w:space="0" w:color="auto"/>
              <w:right w:val="single" w:sz="8" w:space="0" w:color="auto"/>
            </w:tcBorders>
            <w:shd w:val="clear" w:color="auto" w:fill="auto"/>
            <w:noWrap/>
            <w:tcMar>
              <w:left w:w="108" w:type="dxa"/>
              <w:right w:w="108" w:type="dxa"/>
            </w:tcMar>
            <w:vAlign w:val="center"/>
          </w:tcPr>
          <w:p w:rsidR="007212AA" w:rsidRDefault="005B7912">
            <w:pPr>
              <w:widowControl/>
              <w:spacing w:after="180" w:line="360" w:lineRule="exact"/>
              <w:jc w:val="center"/>
            </w:pPr>
            <w:r>
              <w:rPr>
                <w:rFonts w:eastAsia="宋体" w:cs="宋体" w:hint="eastAsia"/>
                <w:color w:val="000000"/>
                <w:kern w:val="0"/>
                <w:szCs w:val="32"/>
              </w:rPr>
              <w:t>第二十条第（六）项</w:t>
            </w:r>
          </w:p>
        </w:tc>
      </w:tr>
      <w:tr w:rsidR="007212AA">
        <w:trPr>
          <w:trHeight w:val="634"/>
          <w:jc w:val="center"/>
        </w:trPr>
        <w:tc>
          <w:tcPr>
            <w:tcW w:w="3113" w:type="dxa"/>
            <w:tcBorders>
              <w:top w:val="nil"/>
              <w:left w:val="single" w:sz="8" w:space="0" w:color="auto"/>
              <w:bottom w:val="single" w:sz="8" w:space="0" w:color="auto"/>
              <w:right w:val="single" w:sz="8" w:space="0" w:color="auto"/>
            </w:tcBorders>
            <w:shd w:val="clear" w:color="auto" w:fill="auto"/>
            <w:noWrap/>
            <w:tcMar>
              <w:left w:w="108" w:type="dxa"/>
              <w:right w:w="108" w:type="dxa"/>
            </w:tcMar>
            <w:vAlign w:val="center"/>
          </w:tcPr>
          <w:p w:rsidR="007212AA" w:rsidRDefault="005B7912">
            <w:pPr>
              <w:widowControl/>
              <w:spacing w:after="180" w:line="360" w:lineRule="exact"/>
              <w:jc w:val="center"/>
              <w:rPr>
                <w:rFonts w:ascii="仿宋_GB2312" w:eastAsia="仿宋_GB2312" w:hAnsi="仿宋_GB2312" w:cs="仿宋_GB2312"/>
                <w:color w:val="000000"/>
                <w:kern w:val="0"/>
                <w:sz w:val="30"/>
                <w:szCs w:val="30"/>
              </w:rPr>
            </w:pPr>
            <w:r>
              <w:rPr>
                <w:rFonts w:ascii="仿宋_GB2312" w:eastAsia="仿宋_GB2312" w:hAnsi="仿宋_GB2312" w:cs="仿宋_GB2312" w:hint="eastAsia"/>
                <w:color w:val="000000"/>
                <w:kern w:val="0"/>
                <w:sz w:val="30"/>
                <w:szCs w:val="30"/>
              </w:rPr>
              <w:t>信息内容</w:t>
            </w:r>
          </w:p>
        </w:tc>
        <w:tc>
          <w:tcPr>
            <w:tcW w:w="1869" w:type="dxa"/>
            <w:tcBorders>
              <w:top w:val="single" w:sz="8" w:space="0" w:color="auto"/>
              <w:left w:val="nil"/>
              <w:bottom w:val="single" w:sz="8" w:space="0" w:color="auto"/>
              <w:right w:val="single" w:sz="8" w:space="0" w:color="auto"/>
            </w:tcBorders>
            <w:shd w:val="clear" w:color="auto" w:fill="auto"/>
            <w:noWrap/>
            <w:tcMar>
              <w:left w:w="108" w:type="dxa"/>
              <w:right w:w="108" w:type="dxa"/>
            </w:tcMar>
            <w:vAlign w:val="center"/>
          </w:tcPr>
          <w:p w:rsidR="007212AA" w:rsidRDefault="005B7912">
            <w:pPr>
              <w:widowControl/>
              <w:spacing w:after="180" w:line="360" w:lineRule="exact"/>
              <w:jc w:val="center"/>
              <w:rPr>
                <w:rFonts w:ascii="仿宋_GB2312" w:eastAsia="仿宋_GB2312" w:hAnsi="仿宋_GB2312" w:cs="仿宋_GB2312"/>
                <w:color w:val="000000"/>
                <w:kern w:val="0"/>
                <w:sz w:val="30"/>
                <w:szCs w:val="30"/>
              </w:rPr>
            </w:pPr>
            <w:r>
              <w:rPr>
                <w:rFonts w:ascii="仿宋_GB2312" w:eastAsia="仿宋_GB2312" w:hAnsi="仿宋_GB2312" w:cs="仿宋_GB2312" w:hint="eastAsia"/>
                <w:color w:val="000000"/>
                <w:kern w:val="0"/>
                <w:sz w:val="30"/>
                <w:szCs w:val="30"/>
              </w:rPr>
              <w:t>上一年项目数量</w:t>
            </w:r>
          </w:p>
        </w:tc>
        <w:tc>
          <w:tcPr>
            <w:tcW w:w="1277" w:type="dxa"/>
            <w:tcBorders>
              <w:top w:val="single" w:sz="8" w:space="0" w:color="auto"/>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rFonts w:ascii="仿宋_GB2312" w:eastAsia="仿宋_GB2312" w:hAnsi="仿宋_GB2312" w:cs="仿宋_GB2312"/>
                <w:color w:val="000000"/>
                <w:kern w:val="0"/>
                <w:sz w:val="30"/>
                <w:szCs w:val="30"/>
              </w:rPr>
            </w:pPr>
            <w:r>
              <w:rPr>
                <w:rFonts w:ascii="仿宋_GB2312" w:eastAsia="仿宋_GB2312" w:hAnsi="仿宋_GB2312" w:cs="仿宋_GB2312" w:hint="eastAsia"/>
                <w:color w:val="000000"/>
                <w:kern w:val="0"/>
                <w:sz w:val="30"/>
                <w:szCs w:val="30"/>
              </w:rPr>
              <w:t>本年增/减</w:t>
            </w:r>
          </w:p>
        </w:tc>
        <w:tc>
          <w:tcPr>
            <w:tcW w:w="1881" w:type="dxa"/>
            <w:tcBorders>
              <w:top w:val="nil"/>
              <w:left w:val="nil"/>
              <w:bottom w:val="single" w:sz="8" w:space="0" w:color="auto"/>
              <w:right w:val="single" w:sz="8" w:space="0" w:color="auto"/>
            </w:tcBorders>
            <w:shd w:val="clear" w:color="auto" w:fill="auto"/>
            <w:noWrap/>
            <w:tcMar>
              <w:left w:w="108" w:type="dxa"/>
              <w:right w:w="108" w:type="dxa"/>
            </w:tcMar>
            <w:vAlign w:val="center"/>
          </w:tcPr>
          <w:p w:rsidR="007212AA" w:rsidRDefault="005B7912">
            <w:pPr>
              <w:widowControl/>
              <w:spacing w:after="180" w:line="360" w:lineRule="exact"/>
              <w:jc w:val="center"/>
              <w:rPr>
                <w:rFonts w:ascii="仿宋_GB2312" w:eastAsia="仿宋_GB2312" w:hAnsi="仿宋_GB2312" w:cs="仿宋_GB2312"/>
                <w:color w:val="000000"/>
                <w:kern w:val="0"/>
                <w:sz w:val="30"/>
                <w:szCs w:val="30"/>
              </w:rPr>
            </w:pPr>
            <w:r>
              <w:rPr>
                <w:rFonts w:ascii="仿宋_GB2312" w:eastAsia="仿宋_GB2312" w:hAnsi="仿宋_GB2312" w:cs="仿宋_GB2312" w:hint="eastAsia"/>
                <w:color w:val="000000"/>
                <w:kern w:val="0"/>
                <w:sz w:val="30"/>
                <w:szCs w:val="30"/>
              </w:rPr>
              <w:t>处理决定数量</w:t>
            </w:r>
          </w:p>
        </w:tc>
      </w:tr>
      <w:tr w:rsidR="007212AA">
        <w:trPr>
          <w:trHeight w:val="735"/>
          <w:jc w:val="center"/>
        </w:trPr>
        <w:tc>
          <w:tcPr>
            <w:tcW w:w="3113" w:type="dxa"/>
            <w:tcBorders>
              <w:top w:val="nil"/>
              <w:left w:val="single" w:sz="8" w:space="0" w:color="auto"/>
              <w:bottom w:val="single" w:sz="8" w:space="0" w:color="auto"/>
              <w:right w:val="single" w:sz="8" w:space="0" w:color="auto"/>
            </w:tcBorders>
            <w:shd w:val="clear" w:color="auto" w:fill="auto"/>
            <w:noWrap/>
            <w:tcMar>
              <w:left w:w="108" w:type="dxa"/>
              <w:right w:w="108" w:type="dxa"/>
            </w:tcMar>
            <w:vAlign w:val="center"/>
          </w:tcPr>
          <w:p w:rsidR="007212AA" w:rsidRDefault="005B7912">
            <w:pPr>
              <w:widowControl/>
              <w:spacing w:after="180" w:line="360" w:lineRule="exact"/>
              <w:jc w:val="center"/>
              <w:rPr>
                <w:rFonts w:ascii="仿宋_GB2312" w:eastAsia="仿宋_GB2312" w:hAnsi="仿宋_GB2312" w:cs="仿宋_GB2312"/>
                <w:color w:val="000000"/>
                <w:kern w:val="0"/>
                <w:sz w:val="30"/>
                <w:szCs w:val="30"/>
              </w:rPr>
            </w:pPr>
            <w:r>
              <w:rPr>
                <w:rFonts w:ascii="仿宋_GB2312" w:eastAsia="仿宋_GB2312" w:hAnsi="仿宋_GB2312" w:cs="仿宋_GB2312" w:hint="eastAsia"/>
                <w:color w:val="000000"/>
                <w:kern w:val="0"/>
                <w:sz w:val="30"/>
                <w:szCs w:val="30"/>
              </w:rPr>
              <w:t>行政处罚</w:t>
            </w:r>
          </w:p>
        </w:tc>
        <w:tc>
          <w:tcPr>
            <w:tcW w:w="1869" w:type="dxa"/>
            <w:tcBorders>
              <w:top w:val="nil"/>
              <w:left w:val="nil"/>
              <w:bottom w:val="single" w:sz="8" w:space="0" w:color="auto"/>
              <w:right w:val="single" w:sz="8" w:space="0" w:color="auto"/>
            </w:tcBorders>
            <w:shd w:val="clear" w:color="auto" w:fill="auto"/>
            <w:noWrap/>
            <w:tcMar>
              <w:left w:w="108" w:type="dxa"/>
              <w:right w:w="108" w:type="dxa"/>
            </w:tcMar>
            <w:vAlign w:val="center"/>
          </w:tcPr>
          <w:p w:rsidR="007212AA" w:rsidRDefault="005B7912">
            <w:pPr>
              <w:widowControl/>
              <w:spacing w:after="180" w:line="360" w:lineRule="exact"/>
              <w:jc w:val="center"/>
              <w:rPr>
                <w:rFonts w:ascii="仿宋_GB2312" w:eastAsia="仿宋_GB2312" w:hAnsi="仿宋_GB2312" w:cs="仿宋_GB2312"/>
                <w:color w:val="000000"/>
                <w:kern w:val="0"/>
                <w:sz w:val="30"/>
                <w:szCs w:val="30"/>
              </w:rPr>
            </w:pPr>
            <w:r>
              <w:rPr>
                <w:rFonts w:ascii="仿宋_GB2312" w:eastAsia="仿宋_GB2312" w:hAnsi="仿宋_GB2312" w:cs="仿宋_GB2312" w:hint="eastAsia"/>
                <w:color w:val="000000"/>
                <w:kern w:val="0"/>
                <w:sz w:val="30"/>
                <w:szCs w:val="30"/>
              </w:rPr>
              <w:t xml:space="preserve">　</w:t>
            </w:r>
          </w:p>
        </w:tc>
        <w:tc>
          <w:tcPr>
            <w:tcW w:w="1277" w:type="dxa"/>
            <w:tcBorders>
              <w:top w:val="nil"/>
              <w:left w:val="nil"/>
              <w:bottom w:val="single" w:sz="8" w:space="0" w:color="auto"/>
              <w:right w:val="single" w:sz="8" w:space="0" w:color="auto"/>
            </w:tcBorders>
            <w:shd w:val="clear" w:color="auto" w:fill="auto"/>
            <w:noWrap/>
            <w:tcMar>
              <w:left w:w="108" w:type="dxa"/>
              <w:right w:w="108" w:type="dxa"/>
            </w:tcMar>
            <w:vAlign w:val="center"/>
          </w:tcPr>
          <w:p w:rsidR="007212AA" w:rsidRDefault="005B7912">
            <w:pPr>
              <w:widowControl/>
              <w:spacing w:after="180" w:line="360" w:lineRule="exact"/>
              <w:jc w:val="center"/>
              <w:rPr>
                <w:rFonts w:ascii="仿宋_GB2312" w:eastAsia="仿宋_GB2312" w:hAnsi="仿宋_GB2312" w:cs="仿宋_GB2312"/>
                <w:color w:val="000000"/>
                <w:kern w:val="0"/>
                <w:sz w:val="30"/>
                <w:szCs w:val="30"/>
              </w:rPr>
            </w:pPr>
            <w:r>
              <w:rPr>
                <w:rFonts w:ascii="仿宋_GB2312" w:eastAsia="仿宋_GB2312" w:hAnsi="仿宋_GB2312" w:cs="仿宋_GB2312" w:hint="eastAsia"/>
                <w:color w:val="000000"/>
                <w:kern w:val="0"/>
                <w:sz w:val="30"/>
                <w:szCs w:val="30"/>
              </w:rPr>
              <w:t xml:space="preserve">　</w:t>
            </w:r>
          </w:p>
        </w:tc>
        <w:tc>
          <w:tcPr>
            <w:tcW w:w="1881" w:type="dxa"/>
            <w:tcBorders>
              <w:top w:val="nil"/>
              <w:left w:val="nil"/>
              <w:bottom w:val="single" w:sz="8" w:space="0" w:color="auto"/>
              <w:right w:val="single" w:sz="8" w:space="0" w:color="auto"/>
            </w:tcBorders>
            <w:shd w:val="clear" w:color="auto" w:fill="auto"/>
            <w:noWrap/>
            <w:tcMar>
              <w:left w:w="108" w:type="dxa"/>
              <w:right w:w="108" w:type="dxa"/>
            </w:tcMar>
            <w:vAlign w:val="center"/>
          </w:tcPr>
          <w:p w:rsidR="007212AA" w:rsidRDefault="005B7912">
            <w:pPr>
              <w:widowControl/>
              <w:spacing w:after="180" w:line="360" w:lineRule="exact"/>
              <w:jc w:val="center"/>
              <w:rPr>
                <w:rFonts w:ascii="仿宋_GB2312" w:eastAsia="仿宋_GB2312" w:hAnsi="仿宋_GB2312" w:cs="仿宋_GB2312"/>
                <w:color w:val="000000"/>
                <w:kern w:val="0"/>
                <w:sz w:val="30"/>
                <w:szCs w:val="30"/>
              </w:rPr>
            </w:pPr>
            <w:r>
              <w:rPr>
                <w:rFonts w:ascii="仿宋_GB2312" w:eastAsia="仿宋_GB2312" w:hAnsi="仿宋_GB2312" w:cs="仿宋_GB2312" w:hint="eastAsia"/>
                <w:color w:val="000000"/>
                <w:kern w:val="0"/>
                <w:sz w:val="30"/>
                <w:szCs w:val="30"/>
              </w:rPr>
              <w:t xml:space="preserve">　</w:t>
            </w:r>
          </w:p>
        </w:tc>
      </w:tr>
      <w:tr w:rsidR="007212AA">
        <w:trPr>
          <w:trHeight w:val="810"/>
          <w:jc w:val="center"/>
        </w:trPr>
        <w:tc>
          <w:tcPr>
            <w:tcW w:w="3113" w:type="dxa"/>
            <w:tcBorders>
              <w:top w:val="nil"/>
              <w:left w:val="single" w:sz="8" w:space="0" w:color="auto"/>
              <w:bottom w:val="single" w:sz="8" w:space="0" w:color="auto"/>
              <w:right w:val="single" w:sz="8" w:space="0" w:color="auto"/>
            </w:tcBorders>
            <w:shd w:val="clear" w:color="auto" w:fill="auto"/>
            <w:noWrap/>
            <w:tcMar>
              <w:left w:w="108" w:type="dxa"/>
              <w:right w:w="108" w:type="dxa"/>
            </w:tcMar>
            <w:vAlign w:val="center"/>
          </w:tcPr>
          <w:p w:rsidR="007212AA" w:rsidRDefault="005B7912">
            <w:pPr>
              <w:widowControl/>
              <w:spacing w:after="180" w:line="360" w:lineRule="exact"/>
              <w:jc w:val="center"/>
              <w:rPr>
                <w:rFonts w:ascii="仿宋_GB2312" w:eastAsia="仿宋_GB2312" w:hAnsi="仿宋_GB2312" w:cs="仿宋_GB2312"/>
                <w:color w:val="000000"/>
                <w:kern w:val="0"/>
                <w:sz w:val="30"/>
                <w:szCs w:val="30"/>
              </w:rPr>
            </w:pPr>
            <w:r>
              <w:rPr>
                <w:rFonts w:ascii="仿宋_GB2312" w:eastAsia="仿宋_GB2312" w:hAnsi="仿宋_GB2312" w:cs="仿宋_GB2312" w:hint="eastAsia"/>
                <w:color w:val="000000"/>
                <w:kern w:val="0"/>
                <w:sz w:val="30"/>
                <w:szCs w:val="30"/>
              </w:rPr>
              <w:t>行政强制</w:t>
            </w:r>
          </w:p>
        </w:tc>
        <w:tc>
          <w:tcPr>
            <w:tcW w:w="1869" w:type="dxa"/>
            <w:tcBorders>
              <w:top w:val="nil"/>
              <w:left w:val="nil"/>
              <w:bottom w:val="single" w:sz="8" w:space="0" w:color="auto"/>
              <w:right w:val="single" w:sz="8" w:space="0" w:color="auto"/>
            </w:tcBorders>
            <w:shd w:val="clear" w:color="auto" w:fill="auto"/>
            <w:noWrap/>
            <w:tcMar>
              <w:left w:w="108" w:type="dxa"/>
              <w:right w:w="108" w:type="dxa"/>
            </w:tcMar>
            <w:vAlign w:val="center"/>
          </w:tcPr>
          <w:p w:rsidR="007212AA" w:rsidRDefault="005B7912">
            <w:pPr>
              <w:widowControl/>
              <w:spacing w:after="180" w:line="360" w:lineRule="exact"/>
              <w:jc w:val="center"/>
              <w:rPr>
                <w:rFonts w:ascii="仿宋_GB2312" w:eastAsia="仿宋_GB2312" w:hAnsi="仿宋_GB2312" w:cs="仿宋_GB2312"/>
                <w:color w:val="000000"/>
                <w:kern w:val="0"/>
                <w:sz w:val="30"/>
                <w:szCs w:val="30"/>
              </w:rPr>
            </w:pPr>
            <w:r>
              <w:rPr>
                <w:rFonts w:ascii="仿宋_GB2312" w:eastAsia="仿宋_GB2312" w:hAnsi="仿宋_GB2312" w:cs="仿宋_GB2312" w:hint="eastAsia"/>
                <w:color w:val="000000"/>
                <w:kern w:val="0"/>
                <w:sz w:val="30"/>
                <w:szCs w:val="30"/>
              </w:rPr>
              <w:t xml:space="preserve">　</w:t>
            </w:r>
          </w:p>
        </w:tc>
        <w:tc>
          <w:tcPr>
            <w:tcW w:w="1277" w:type="dxa"/>
            <w:tcBorders>
              <w:top w:val="nil"/>
              <w:left w:val="nil"/>
              <w:bottom w:val="single" w:sz="8" w:space="0" w:color="auto"/>
              <w:right w:val="single" w:sz="8" w:space="0" w:color="auto"/>
            </w:tcBorders>
            <w:shd w:val="clear" w:color="auto" w:fill="auto"/>
            <w:noWrap/>
            <w:tcMar>
              <w:left w:w="108" w:type="dxa"/>
              <w:right w:w="108" w:type="dxa"/>
            </w:tcMar>
            <w:vAlign w:val="center"/>
          </w:tcPr>
          <w:p w:rsidR="007212AA" w:rsidRDefault="005B7912">
            <w:pPr>
              <w:widowControl/>
              <w:spacing w:after="180" w:line="360" w:lineRule="exact"/>
              <w:jc w:val="center"/>
              <w:rPr>
                <w:rFonts w:ascii="仿宋_GB2312" w:eastAsia="仿宋_GB2312" w:hAnsi="仿宋_GB2312" w:cs="仿宋_GB2312"/>
                <w:color w:val="000000"/>
                <w:kern w:val="0"/>
                <w:sz w:val="30"/>
                <w:szCs w:val="30"/>
              </w:rPr>
            </w:pPr>
            <w:r>
              <w:rPr>
                <w:rFonts w:ascii="仿宋_GB2312" w:eastAsia="仿宋_GB2312" w:hAnsi="仿宋_GB2312" w:cs="仿宋_GB2312" w:hint="eastAsia"/>
                <w:color w:val="000000"/>
                <w:kern w:val="0"/>
                <w:sz w:val="30"/>
                <w:szCs w:val="30"/>
              </w:rPr>
              <w:t xml:space="preserve">　</w:t>
            </w:r>
          </w:p>
        </w:tc>
        <w:tc>
          <w:tcPr>
            <w:tcW w:w="1881" w:type="dxa"/>
            <w:tcBorders>
              <w:top w:val="nil"/>
              <w:left w:val="nil"/>
              <w:bottom w:val="single" w:sz="8" w:space="0" w:color="auto"/>
              <w:right w:val="single" w:sz="8" w:space="0" w:color="auto"/>
            </w:tcBorders>
            <w:shd w:val="clear" w:color="auto" w:fill="auto"/>
            <w:noWrap/>
            <w:tcMar>
              <w:left w:w="108" w:type="dxa"/>
              <w:right w:w="108" w:type="dxa"/>
            </w:tcMar>
            <w:vAlign w:val="center"/>
          </w:tcPr>
          <w:p w:rsidR="007212AA" w:rsidRDefault="005B7912">
            <w:pPr>
              <w:widowControl/>
              <w:spacing w:after="180" w:line="360" w:lineRule="exact"/>
              <w:jc w:val="center"/>
              <w:rPr>
                <w:rFonts w:ascii="仿宋_GB2312" w:eastAsia="仿宋_GB2312" w:hAnsi="仿宋_GB2312" w:cs="仿宋_GB2312"/>
                <w:color w:val="000000"/>
                <w:kern w:val="0"/>
                <w:sz w:val="30"/>
                <w:szCs w:val="30"/>
              </w:rPr>
            </w:pPr>
            <w:r>
              <w:rPr>
                <w:rFonts w:ascii="仿宋_GB2312" w:eastAsia="仿宋_GB2312" w:hAnsi="仿宋_GB2312" w:cs="仿宋_GB2312" w:hint="eastAsia"/>
                <w:color w:val="000000"/>
                <w:kern w:val="0"/>
                <w:sz w:val="30"/>
                <w:szCs w:val="30"/>
              </w:rPr>
              <w:t xml:space="preserve">　</w:t>
            </w:r>
          </w:p>
        </w:tc>
      </w:tr>
      <w:tr w:rsidR="007212AA">
        <w:trPr>
          <w:trHeight w:val="474"/>
          <w:jc w:val="center"/>
        </w:trPr>
        <w:tc>
          <w:tcPr>
            <w:tcW w:w="8140" w:type="dxa"/>
            <w:gridSpan w:val="4"/>
            <w:tcBorders>
              <w:top w:val="nil"/>
              <w:left w:val="single" w:sz="8" w:space="0" w:color="auto"/>
              <w:bottom w:val="single" w:sz="8" w:space="0" w:color="auto"/>
              <w:right w:val="single" w:sz="8" w:space="0" w:color="auto"/>
            </w:tcBorders>
            <w:shd w:val="clear" w:color="auto" w:fill="auto"/>
            <w:noWrap/>
            <w:tcMar>
              <w:left w:w="108" w:type="dxa"/>
              <w:right w:w="108" w:type="dxa"/>
            </w:tcMar>
            <w:vAlign w:val="center"/>
          </w:tcPr>
          <w:p w:rsidR="007212AA" w:rsidRDefault="005B7912">
            <w:pPr>
              <w:widowControl/>
              <w:spacing w:after="180" w:line="360" w:lineRule="exact"/>
              <w:jc w:val="center"/>
            </w:pPr>
            <w:r>
              <w:rPr>
                <w:rFonts w:eastAsia="宋体" w:cs="宋体" w:hint="eastAsia"/>
                <w:color w:val="000000"/>
                <w:kern w:val="0"/>
                <w:szCs w:val="32"/>
              </w:rPr>
              <w:t>第二十条第（八）项</w:t>
            </w:r>
          </w:p>
        </w:tc>
      </w:tr>
      <w:tr w:rsidR="007212AA">
        <w:trPr>
          <w:trHeight w:val="270"/>
          <w:jc w:val="center"/>
        </w:trPr>
        <w:tc>
          <w:tcPr>
            <w:tcW w:w="3113" w:type="dxa"/>
            <w:tcBorders>
              <w:top w:val="nil"/>
              <w:left w:val="single" w:sz="8" w:space="0" w:color="auto"/>
              <w:bottom w:val="single" w:sz="8" w:space="0" w:color="auto"/>
              <w:right w:val="single" w:sz="8" w:space="0" w:color="auto"/>
            </w:tcBorders>
            <w:shd w:val="clear" w:color="auto" w:fill="auto"/>
            <w:noWrap/>
            <w:tcMar>
              <w:left w:w="108" w:type="dxa"/>
              <w:right w:w="108" w:type="dxa"/>
            </w:tcMar>
            <w:vAlign w:val="center"/>
          </w:tcPr>
          <w:p w:rsidR="007212AA" w:rsidRDefault="005B7912">
            <w:pPr>
              <w:widowControl/>
              <w:spacing w:after="180" w:line="360" w:lineRule="exact"/>
              <w:jc w:val="center"/>
              <w:rPr>
                <w:rFonts w:ascii="仿宋_GB2312" w:eastAsia="仿宋_GB2312" w:hAnsi="仿宋_GB2312" w:cs="仿宋_GB2312"/>
                <w:color w:val="000000"/>
                <w:kern w:val="0"/>
                <w:sz w:val="30"/>
                <w:szCs w:val="30"/>
              </w:rPr>
            </w:pPr>
            <w:r>
              <w:rPr>
                <w:rFonts w:ascii="仿宋_GB2312" w:eastAsia="仿宋_GB2312" w:hAnsi="仿宋_GB2312" w:cs="仿宋_GB2312" w:hint="eastAsia"/>
                <w:color w:val="000000"/>
                <w:kern w:val="0"/>
                <w:sz w:val="30"/>
                <w:szCs w:val="30"/>
              </w:rPr>
              <w:t>信息内容</w:t>
            </w:r>
          </w:p>
        </w:tc>
        <w:tc>
          <w:tcPr>
            <w:tcW w:w="1869" w:type="dxa"/>
            <w:tcBorders>
              <w:top w:val="nil"/>
              <w:left w:val="nil"/>
              <w:bottom w:val="single" w:sz="8" w:space="0" w:color="auto"/>
              <w:right w:val="single" w:sz="8" w:space="0" w:color="auto"/>
            </w:tcBorders>
            <w:shd w:val="clear" w:color="auto" w:fill="auto"/>
            <w:noWrap/>
            <w:tcMar>
              <w:left w:w="108" w:type="dxa"/>
              <w:right w:w="108" w:type="dxa"/>
            </w:tcMar>
            <w:vAlign w:val="center"/>
          </w:tcPr>
          <w:p w:rsidR="007212AA" w:rsidRDefault="005B7912">
            <w:pPr>
              <w:widowControl/>
              <w:spacing w:after="180" w:line="360" w:lineRule="exact"/>
              <w:jc w:val="center"/>
              <w:rPr>
                <w:rFonts w:ascii="仿宋_GB2312" w:eastAsia="仿宋_GB2312" w:hAnsi="仿宋_GB2312" w:cs="仿宋_GB2312"/>
                <w:color w:val="000000"/>
                <w:kern w:val="0"/>
                <w:sz w:val="30"/>
                <w:szCs w:val="30"/>
              </w:rPr>
            </w:pPr>
            <w:r>
              <w:rPr>
                <w:rFonts w:ascii="仿宋_GB2312" w:eastAsia="仿宋_GB2312" w:hAnsi="仿宋_GB2312" w:cs="仿宋_GB2312" w:hint="eastAsia"/>
                <w:color w:val="000000"/>
                <w:kern w:val="0"/>
                <w:sz w:val="30"/>
                <w:szCs w:val="30"/>
              </w:rPr>
              <w:t>上一年项目数量</w:t>
            </w:r>
          </w:p>
        </w:tc>
        <w:tc>
          <w:tcPr>
            <w:tcW w:w="3158" w:type="dxa"/>
            <w:gridSpan w:val="2"/>
            <w:tcBorders>
              <w:top w:val="single" w:sz="8" w:space="0" w:color="auto"/>
              <w:left w:val="nil"/>
              <w:bottom w:val="single" w:sz="8" w:space="0" w:color="auto"/>
              <w:right w:val="single" w:sz="8" w:space="0" w:color="000000"/>
            </w:tcBorders>
            <w:shd w:val="clear" w:color="auto" w:fill="auto"/>
            <w:noWrap/>
            <w:tcMar>
              <w:left w:w="108" w:type="dxa"/>
              <w:right w:w="108" w:type="dxa"/>
            </w:tcMar>
            <w:vAlign w:val="center"/>
          </w:tcPr>
          <w:p w:rsidR="007212AA" w:rsidRDefault="005B7912">
            <w:pPr>
              <w:widowControl/>
              <w:spacing w:after="180" w:line="360" w:lineRule="exact"/>
              <w:jc w:val="center"/>
              <w:rPr>
                <w:rFonts w:ascii="仿宋_GB2312" w:eastAsia="仿宋_GB2312" w:hAnsi="仿宋_GB2312" w:cs="仿宋_GB2312"/>
                <w:color w:val="000000"/>
                <w:kern w:val="0"/>
                <w:sz w:val="30"/>
                <w:szCs w:val="30"/>
              </w:rPr>
            </w:pPr>
            <w:r>
              <w:rPr>
                <w:rFonts w:ascii="仿宋_GB2312" w:eastAsia="仿宋_GB2312" w:hAnsi="仿宋_GB2312" w:cs="仿宋_GB2312" w:hint="eastAsia"/>
                <w:color w:val="000000"/>
                <w:kern w:val="0"/>
                <w:sz w:val="30"/>
                <w:szCs w:val="30"/>
              </w:rPr>
              <w:t>本年增/减</w:t>
            </w:r>
          </w:p>
        </w:tc>
      </w:tr>
      <w:tr w:rsidR="007212AA">
        <w:trPr>
          <w:trHeight w:val="551"/>
          <w:jc w:val="center"/>
        </w:trPr>
        <w:tc>
          <w:tcPr>
            <w:tcW w:w="3113" w:type="dxa"/>
            <w:tcBorders>
              <w:top w:val="nil"/>
              <w:left w:val="single" w:sz="8" w:space="0" w:color="auto"/>
              <w:bottom w:val="single" w:sz="8" w:space="0" w:color="auto"/>
              <w:right w:val="single" w:sz="8" w:space="0" w:color="auto"/>
            </w:tcBorders>
            <w:shd w:val="clear" w:color="auto" w:fill="auto"/>
            <w:noWrap/>
            <w:tcMar>
              <w:left w:w="108" w:type="dxa"/>
              <w:right w:w="108" w:type="dxa"/>
            </w:tcMar>
            <w:vAlign w:val="center"/>
          </w:tcPr>
          <w:p w:rsidR="007212AA" w:rsidRDefault="005B7912">
            <w:pPr>
              <w:widowControl/>
              <w:spacing w:after="180" w:line="360" w:lineRule="exact"/>
              <w:jc w:val="center"/>
              <w:rPr>
                <w:rFonts w:ascii="仿宋_GB2312" w:eastAsia="仿宋_GB2312" w:hAnsi="仿宋_GB2312" w:cs="仿宋_GB2312"/>
                <w:color w:val="000000"/>
                <w:kern w:val="0"/>
                <w:sz w:val="30"/>
                <w:szCs w:val="30"/>
              </w:rPr>
            </w:pPr>
            <w:r>
              <w:rPr>
                <w:rFonts w:ascii="仿宋_GB2312" w:eastAsia="仿宋_GB2312" w:hAnsi="仿宋_GB2312" w:cs="仿宋_GB2312" w:hint="eastAsia"/>
                <w:color w:val="000000"/>
                <w:kern w:val="0"/>
                <w:sz w:val="30"/>
                <w:szCs w:val="30"/>
              </w:rPr>
              <w:t>行政事业性收费</w:t>
            </w:r>
          </w:p>
        </w:tc>
        <w:tc>
          <w:tcPr>
            <w:tcW w:w="1869" w:type="dxa"/>
            <w:tcBorders>
              <w:top w:val="nil"/>
              <w:left w:val="nil"/>
              <w:bottom w:val="single" w:sz="8" w:space="0" w:color="auto"/>
              <w:right w:val="single" w:sz="8" w:space="0" w:color="auto"/>
            </w:tcBorders>
            <w:shd w:val="clear" w:color="auto" w:fill="auto"/>
            <w:noWrap/>
            <w:tcMar>
              <w:left w:w="108" w:type="dxa"/>
              <w:right w:w="108" w:type="dxa"/>
            </w:tcMar>
            <w:vAlign w:val="center"/>
          </w:tcPr>
          <w:p w:rsidR="007212AA" w:rsidRDefault="005B7912">
            <w:pPr>
              <w:widowControl/>
              <w:spacing w:after="180" w:line="360" w:lineRule="exact"/>
              <w:jc w:val="center"/>
              <w:rPr>
                <w:rFonts w:ascii="仿宋_GB2312" w:eastAsia="仿宋_GB2312" w:hAnsi="仿宋_GB2312" w:cs="仿宋_GB2312"/>
                <w:color w:val="000000"/>
                <w:kern w:val="0"/>
                <w:sz w:val="30"/>
                <w:szCs w:val="30"/>
              </w:rPr>
            </w:pPr>
            <w:r>
              <w:rPr>
                <w:rFonts w:ascii="仿宋_GB2312" w:eastAsia="仿宋_GB2312" w:hAnsi="仿宋_GB2312" w:cs="仿宋_GB2312" w:hint="eastAsia"/>
                <w:color w:val="000000"/>
                <w:kern w:val="0"/>
                <w:sz w:val="30"/>
                <w:szCs w:val="30"/>
              </w:rPr>
              <w:t xml:space="preserve">　</w:t>
            </w:r>
          </w:p>
        </w:tc>
        <w:tc>
          <w:tcPr>
            <w:tcW w:w="3158" w:type="dxa"/>
            <w:gridSpan w:val="2"/>
            <w:tcBorders>
              <w:top w:val="nil"/>
              <w:left w:val="nil"/>
              <w:bottom w:val="single" w:sz="8" w:space="0" w:color="auto"/>
              <w:right w:val="single" w:sz="8" w:space="0" w:color="000000"/>
            </w:tcBorders>
            <w:shd w:val="clear" w:color="auto" w:fill="auto"/>
            <w:noWrap/>
            <w:tcMar>
              <w:left w:w="108" w:type="dxa"/>
              <w:right w:w="108" w:type="dxa"/>
            </w:tcMar>
            <w:vAlign w:val="center"/>
          </w:tcPr>
          <w:p w:rsidR="007212AA" w:rsidRDefault="005B7912">
            <w:pPr>
              <w:widowControl/>
              <w:spacing w:after="180" w:line="360" w:lineRule="exact"/>
              <w:jc w:val="center"/>
              <w:rPr>
                <w:rFonts w:ascii="仿宋_GB2312" w:eastAsia="仿宋_GB2312" w:hAnsi="仿宋_GB2312" w:cs="仿宋_GB2312"/>
                <w:color w:val="000000"/>
                <w:kern w:val="0"/>
                <w:sz w:val="30"/>
                <w:szCs w:val="30"/>
              </w:rPr>
            </w:pPr>
            <w:r>
              <w:rPr>
                <w:rFonts w:ascii="仿宋_GB2312" w:eastAsia="仿宋_GB2312" w:hAnsi="仿宋_GB2312" w:cs="仿宋_GB2312" w:hint="eastAsia"/>
                <w:color w:val="000000"/>
                <w:kern w:val="0"/>
                <w:sz w:val="30"/>
                <w:szCs w:val="30"/>
              </w:rPr>
              <w:t> </w:t>
            </w:r>
          </w:p>
        </w:tc>
      </w:tr>
      <w:tr w:rsidR="007212AA">
        <w:trPr>
          <w:trHeight w:val="476"/>
          <w:jc w:val="center"/>
        </w:trPr>
        <w:tc>
          <w:tcPr>
            <w:tcW w:w="8140" w:type="dxa"/>
            <w:gridSpan w:val="4"/>
            <w:tcBorders>
              <w:top w:val="nil"/>
              <w:left w:val="single" w:sz="8" w:space="0" w:color="auto"/>
              <w:bottom w:val="single" w:sz="8" w:space="0" w:color="auto"/>
              <w:right w:val="single" w:sz="8" w:space="0" w:color="auto"/>
            </w:tcBorders>
            <w:shd w:val="clear" w:color="auto" w:fill="auto"/>
            <w:noWrap/>
            <w:tcMar>
              <w:left w:w="108" w:type="dxa"/>
              <w:right w:w="108" w:type="dxa"/>
            </w:tcMar>
            <w:vAlign w:val="center"/>
          </w:tcPr>
          <w:p w:rsidR="007212AA" w:rsidRDefault="005B7912">
            <w:pPr>
              <w:widowControl/>
              <w:spacing w:after="180" w:line="360" w:lineRule="exact"/>
              <w:jc w:val="center"/>
            </w:pPr>
            <w:r>
              <w:rPr>
                <w:rFonts w:eastAsia="宋体" w:cs="宋体" w:hint="eastAsia"/>
                <w:color w:val="000000"/>
                <w:kern w:val="0"/>
                <w:szCs w:val="32"/>
              </w:rPr>
              <w:t>第二十条第（九）项</w:t>
            </w:r>
          </w:p>
        </w:tc>
      </w:tr>
      <w:tr w:rsidR="007212AA">
        <w:trPr>
          <w:trHeight w:val="585"/>
          <w:jc w:val="center"/>
        </w:trPr>
        <w:tc>
          <w:tcPr>
            <w:tcW w:w="3113" w:type="dxa"/>
            <w:tcBorders>
              <w:top w:val="nil"/>
              <w:left w:val="single" w:sz="8" w:space="0" w:color="auto"/>
              <w:bottom w:val="single" w:sz="8" w:space="0" w:color="auto"/>
              <w:right w:val="single" w:sz="8" w:space="0" w:color="auto"/>
            </w:tcBorders>
            <w:shd w:val="clear" w:color="auto" w:fill="auto"/>
            <w:noWrap/>
            <w:tcMar>
              <w:left w:w="108" w:type="dxa"/>
              <w:right w:w="108" w:type="dxa"/>
            </w:tcMar>
            <w:vAlign w:val="center"/>
          </w:tcPr>
          <w:p w:rsidR="007212AA" w:rsidRDefault="005B7912">
            <w:pPr>
              <w:widowControl/>
              <w:spacing w:after="180" w:line="360" w:lineRule="exact"/>
              <w:jc w:val="center"/>
              <w:rPr>
                <w:rFonts w:ascii="仿宋_GB2312" w:eastAsia="仿宋_GB2312" w:hAnsi="仿宋_GB2312" w:cs="仿宋_GB2312"/>
                <w:color w:val="000000"/>
                <w:kern w:val="0"/>
                <w:sz w:val="30"/>
                <w:szCs w:val="30"/>
              </w:rPr>
            </w:pPr>
            <w:r>
              <w:rPr>
                <w:rFonts w:ascii="仿宋_GB2312" w:eastAsia="仿宋_GB2312" w:hAnsi="仿宋_GB2312" w:cs="仿宋_GB2312" w:hint="eastAsia"/>
                <w:color w:val="000000"/>
                <w:kern w:val="0"/>
                <w:sz w:val="30"/>
                <w:szCs w:val="30"/>
              </w:rPr>
              <w:lastRenderedPageBreak/>
              <w:t>信息内容</w:t>
            </w:r>
          </w:p>
        </w:tc>
        <w:tc>
          <w:tcPr>
            <w:tcW w:w="1869" w:type="dxa"/>
            <w:tcBorders>
              <w:top w:val="nil"/>
              <w:left w:val="nil"/>
              <w:bottom w:val="single" w:sz="8" w:space="0" w:color="auto"/>
              <w:right w:val="single" w:sz="8" w:space="0" w:color="auto"/>
            </w:tcBorders>
            <w:shd w:val="clear" w:color="auto" w:fill="auto"/>
            <w:noWrap/>
            <w:tcMar>
              <w:left w:w="108" w:type="dxa"/>
              <w:right w:w="108" w:type="dxa"/>
            </w:tcMar>
            <w:vAlign w:val="center"/>
          </w:tcPr>
          <w:p w:rsidR="007212AA" w:rsidRDefault="005B7912">
            <w:pPr>
              <w:widowControl/>
              <w:spacing w:after="180" w:line="360" w:lineRule="exact"/>
              <w:jc w:val="center"/>
              <w:rPr>
                <w:rFonts w:ascii="仿宋_GB2312" w:eastAsia="仿宋_GB2312" w:hAnsi="仿宋_GB2312" w:cs="仿宋_GB2312"/>
                <w:color w:val="000000"/>
                <w:kern w:val="0"/>
                <w:sz w:val="30"/>
                <w:szCs w:val="30"/>
              </w:rPr>
            </w:pPr>
            <w:r>
              <w:rPr>
                <w:rFonts w:ascii="仿宋_GB2312" w:eastAsia="仿宋_GB2312" w:hAnsi="仿宋_GB2312" w:cs="仿宋_GB2312" w:hint="eastAsia"/>
                <w:color w:val="000000"/>
                <w:kern w:val="0"/>
                <w:sz w:val="30"/>
                <w:szCs w:val="30"/>
              </w:rPr>
              <w:t>采购项目</w:t>
            </w:r>
          </w:p>
          <w:p w:rsidR="007212AA" w:rsidRDefault="005B7912">
            <w:pPr>
              <w:widowControl/>
              <w:spacing w:after="180" w:line="360" w:lineRule="exact"/>
              <w:jc w:val="center"/>
              <w:rPr>
                <w:rFonts w:ascii="仿宋_GB2312" w:eastAsia="仿宋_GB2312" w:hAnsi="仿宋_GB2312" w:cs="仿宋_GB2312"/>
                <w:color w:val="000000"/>
                <w:kern w:val="0"/>
                <w:sz w:val="30"/>
                <w:szCs w:val="30"/>
              </w:rPr>
            </w:pPr>
            <w:r>
              <w:rPr>
                <w:rFonts w:ascii="仿宋_GB2312" w:eastAsia="仿宋_GB2312" w:hAnsi="仿宋_GB2312" w:cs="仿宋_GB2312" w:hint="eastAsia"/>
                <w:color w:val="000000"/>
                <w:kern w:val="0"/>
                <w:sz w:val="30"/>
                <w:szCs w:val="30"/>
              </w:rPr>
              <w:t>数量</w:t>
            </w:r>
          </w:p>
        </w:tc>
        <w:tc>
          <w:tcPr>
            <w:tcW w:w="3158" w:type="dxa"/>
            <w:gridSpan w:val="2"/>
            <w:tcBorders>
              <w:top w:val="single" w:sz="8" w:space="0" w:color="auto"/>
              <w:left w:val="nil"/>
              <w:bottom w:val="single" w:sz="8" w:space="0" w:color="auto"/>
              <w:right w:val="single" w:sz="8" w:space="0" w:color="000000"/>
            </w:tcBorders>
            <w:shd w:val="clear" w:color="auto" w:fill="auto"/>
            <w:noWrap/>
            <w:tcMar>
              <w:left w:w="108" w:type="dxa"/>
              <w:right w:w="108" w:type="dxa"/>
            </w:tcMar>
            <w:vAlign w:val="center"/>
          </w:tcPr>
          <w:p w:rsidR="007212AA" w:rsidRDefault="005B7912">
            <w:pPr>
              <w:widowControl/>
              <w:spacing w:after="180" w:line="360" w:lineRule="exact"/>
              <w:jc w:val="center"/>
              <w:rPr>
                <w:rFonts w:ascii="仿宋_GB2312" w:eastAsia="仿宋_GB2312" w:hAnsi="仿宋_GB2312" w:cs="仿宋_GB2312"/>
                <w:color w:val="000000"/>
                <w:kern w:val="0"/>
                <w:sz w:val="30"/>
                <w:szCs w:val="30"/>
              </w:rPr>
            </w:pPr>
            <w:proofErr w:type="gramStart"/>
            <w:r>
              <w:rPr>
                <w:rFonts w:ascii="仿宋_GB2312" w:eastAsia="仿宋_GB2312" w:hAnsi="仿宋_GB2312" w:cs="仿宋_GB2312" w:hint="eastAsia"/>
                <w:color w:val="000000"/>
                <w:kern w:val="0"/>
                <w:sz w:val="30"/>
                <w:szCs w:val="30"/>
              </w:rPr>
              <w:t>采购总</w:t>
            </w:r>
            <w:proofErr w:type="gramEnd"/>
            <w:r>
              <w:rPr>
                <w:rFonts w:ascii="仿宋_GB2312" w:eastAsia="仿宋_GB2312" w:hAnsi="仿宋_GB2312" w:cs="仿宋_GB2312" w:hint="eastAsia"/>
                <w:color w:val="000000"/>
                <w:kern w:val="0"/>
                <w:sz w:val="30"/>
                <w:szCs w:val="30"/>
              </w:rPr>
              <w:t>金额</w:t>
            </w:r>
          </w:p>
        </w:tc>
      </w:tr>
      <w:tr w:rsidR="007212AA">
        <w:trPr>
          <w:trHeight w:val="539"/>
          <w:jc w:val="center"/>
        </w:trPr>
        <w:tc>
          <w:tcPr>
            <w:tcW w:w="3113" w:type="dxa"/>
            <w:tcBorders>
              <w:top w:val="nil"/>
              <w:left w:val="single" w:sz="8" w:space="0" w:color="auto"/>
              <w:bottom w:val="single" w:sz="8" w:space="0" w:color="auto"/>
              <w:right w:val="single" w:sz="8" w:space="0" w:color="auto"/>
            </w:tcBorders>
            <w:shd w:val="clear" w:color="auto" w:fill="auto"/>
            <w:noWrap/>
            <w:tcMar>
              <w:left w:w="108" w:type="dxa"/>
              <w:right w:w="108" w:type="dxa"/>
            </w:tcMar>
            <w:vAlign w:val="center"/>
          </w:tcPr>
          <w:p w:rsidR="007212AA" w:rsidRDefault="005B7912">
            <w:pPr>
              <w:widowControl/>
              <w:spacing w:after="180" w:line="360" w:lineRule="exact"/>
              <w:jc w:val="center"/>
              <w:rPr>
                <w:rFonts w:ascii="仿宋_GB2312" w:eastAsia="仿宋_GB2312" w:hAnsi="仿宋_GB2312" w:cs="仿宋_GB2312"/>
                <w:color w:val="000000"/>
                <w:kern w:val="0"/>
                <w:sz w:val="30"/>
                <w:szCs w:val="30"/>
              </w:rPr>
            </w:pPr>
            <w:r>
              <w:rPr>
                <w:rFonts w:ascii="仿宋_GB2312" w:eastAsia="仿宋_GB2312" w:hAnsi="仿宋_GB2312" w:cs="仿宋_GB2312" w:hint="eastAsia"/>
                <w:color w:val="000000"/>
                <w:kern w:val="0"/>
                <w:sz w:val="30"/>
                <w:szCs w:val="30"/>
              </w:rPr>
              <w:t>政府集中采购</w:t>
            </w:r>
          </w:p>
        </w:tc>
        <w:tc>
          <w:tcPr>
            <w:tcW w:w="1869" w:type="dxa"/>
            <w:tcBorders>
              <w:top w:val="nil"/>
              <w:left w:val="nil"/>
              <w:bottom w:val="single" w:sz="8" w:space="0" w:color="auto"/>
              <w:right w:val="single" w:sz="8" w:space="0" w:color="auto"/>
            </w:tcBorders>
            <w:shd w:val="clear" w:color="auto" w:fill="auto"/>
            <w:noWrap/>
            <w:tcMar>
              <w:left w:w="108" w:type="dxa"/>
              <w:right w:w="108" w:type="dxa"/>
            </w:tcMar>
            <w:vAlign w:val="center"/>
          </w:tcPr>
          <w:p w:rsidR="007212AA" w:rsidRDefault="005B7912">
            <w:pPr>
              <w:widowControl/>
              <w:spacing w:after="180" w:line="360" w:lineRule="exact"/>
              <w:jc w:val="center"/>
              <w:rPr>
                <w:rFonts w:ascii="仿宋_GB2312" w:eastAsia="仿宋_GB2312" w:hAnsi="仿宋_GB2312" w:cs="仿宋_GB2312"/>
                <w:color w:val="000000"/>
                <w:kern w:val="0"/>
                <w:sz w:val="30"/>
                <w:szCs w:val="30"/>
              </w:rPr>
            </w:pPr>
            <w:r>
              <w:rPr>
                <w:rFonts w:ascii="仿宋_GB2312" w:eastAsia="仿宋_GB2312" w:hAnsi="仿宋_GB2312" w:cs="仿宋_GB2312" w:hint="eastAsia"/>
                <w:color w:val="000000"/>
                <w:kern w:val="0"/>
                <w:sz w:val="30"/>
                <w:szCs w:val="30"/>
              </w:rPr>
              <w:t xml:space="preserve">　</w:t>
            </w:r>
          </w:p>
        </w:tc>
        <w:tc>
          <w:tcPr>
            <w:tcW w:w="3158" w:type="dxa"/>
            <w:gridSpan w:val="2"/>
            <w:tcBorders>
              <w:top w:val="nil"/>
              <w:left w:val="nil"/>
              <w:bottom w:val="single" w:sz="8" w:space="0" w:color="auto"/>
              <w:right w:val="single" w:sz="8" w:space="0" w:color="000000"/>
            </w:tcBorders>
            <w:shd w:val="clear" w:color="auto" w:fill="auto"/>
            <w:noWrap/>
            <w:tcMar>
              <w:left w:w="108" w:type="dxa"/>
              <w:right w:w="108" w:type="dxa"/>
            </w:tcMar>
            <w:vAlign w:val="center"/>
          </w:tcPr>
          <w:p w:rsidR="007212AA" w:rsidRDefault="007212AA">
            <w:pPr>
              <w:widowControl/>
              <w:spacing w:after="180" w:line="360" w:lineRule="exact"/>
              <w:jc w:val="center"/>
              <w:rPr>
                <w:rFonts w:ascii="仿宋_GB2312" w:eastAsia="仿宋_GB2312" w:hAnsi="仿宋_GB2312" w:cs="仿宋_GB2312"/>
                <w:color w:val="000000"/>
                <w:kern w:val="0"/>
                <w:sz w:val="30"/>
                <w:szCs w:val="30"/>
              </w:rPr>
            </w:pPr>
          </w:p>
        </w:tc>
      </w:tr>
    </w:tbl>
    <w:p w:rsidR="007212AA" w:rsidRDefault="007212AA">
      <w:pPr>
        <w:pStyle w:val="a3"/>
        <w:widowControl/>
        <w:shd w:val="clear" w:color="auto" w:fill="FFFFFF"/>
        <w:spacing w:beforeAutospacing="0" w:afterAutospacing="0"/>
        <w:ind w:firstLine="420"/>
        <w:jc w:val="both"/>
        <w:rPr>
          <w:rFonts w:eastAsia="宋体" w:cs="宋体"/>
          <w:color w:val="333333"/>
        </w:rPr>
      </w:pPr>
    </w:p>
    <w:p w:rsidR="007212AA" w:rsidRDefault="007212AA">
      <w:pPr>
        <w:pStyle w:val="a3"/>
        <w:widowControl/>
        <w:shd w:val="clear" w:color="auto" w:fill="FFFFFF"/>
        <w:spacing w:beforeAutospacing="0" w:afterAutospacing="0"/>
        <w:ind w:firstLine="420"/>
        <w:jc w:val="both"/>
        <w:rPr>
          <w:rFonts w:eastAsia="宋体" w:cs="宋体"/>
          <w:color w:val="333333"/>
        </w:rPr>
      </w:pPr>
    </w:p>
    <w:p w:rsidR="007212AA" w:rsidRDefault="005B7912">
      <w:pPr>
        <w:pStyle w:val="a3"/>
        <w:widowControl/>
        <w:shd w:val="clear" w:color="auto" w:fill="FFFFFF"/>
        <w:spacing w:beforeAutospacing="0" w:afterAutospacing="0"/>
        <w:ind w:firstLine="420"/>
        <w:jc w:val="both"/>
        <w:rPr>
          <w:rFonts w:ascii="黑体" w:eastAsia="黑体" w:hAnsi="黑体" w:cs="黑体"/>
          <w:bCs/>
          <w:color w:val="333333"/>
          <w:sz w:val="32"/>
          <w:szCs w:val="32"/>
          <w:shd w:val="clear" w:color="auto" w:fill="FFFFFF"/>
        </w:rPr>
      </w:pPr>
      <w:r>
        <w:rPr>
          <w:rFonts w:ascii="黑体" w:eastAsia="黑体" w:hAnsi="黑体" w:cs="黑体" w:hint="eastAsia"/>
          <w:bCs/>
          <w:color w:val="333333"/>
          <w:sz w:val="32"/>
          <w:szCs w:val="32"/>
          <w:shd w:val="clear" w:color="auto" w:fill="FFFFFF"/>
        </w:rPr>
        <w:t>三、收到和处理政府信息公开申请情况</w:t>
      </w:r>
    </w:p>
    <w:tbl>
      <w:tblPr>
        <w:tblW w:w="9071" w:type="dxa"/>
        <w:jc w:val="center"/>
        <w:tblBorders>
          <w:top w:val="none" w:sz="6" w:space="0" w:color="auto"/>
          <w:left w:val="none" w:sz="6" w:space="0" w:color="auto"/>
          <w:bottom w:val="none" w:sz="6" w:space="0" w:color="auto"/>
          <w:right w:val="none" w:sz="6" w:space="0" w:color="auto"/>
          <w:insideH w:val="outset" w:sz="6" w:space="0" w:color="auto"/>
          <w:insideV w:val="outset" w:sz="6" w:space="0" w:color="auto"/>
        </w:tblBorders>
        <w:tblLayout w:type="fixed"/>
        <w:tblCellMar>
          <w:left w:w="0" w:type="dxa"/>
          <w:right w:w="0" w:type="dxa"/>
        </w:tblCellMar>
        <w:tblLook w:val="04A0"/>
      </w:tblPr>
      <w:tblGrid>
        <w:gridCol w:w="616"/>
        <w:gridCol w:w="931"/>
        <w:gridCol w:w="2009"/>
        <w:gridCol w:w="813"/>
        <w:gridCol w:w="755"/>
        <w:gridCol w:w="755"/>
        <w:gridCol w:w="813"/>
        <w:gridCol w:w="973"/>
        <w:gridCol w:w="711"/>
        <w:gridCol w:w="695"/>
      </w:tblGrid>
      <w:tr w:rsidR="007212AA">
        <w:trPr>
          <w:jc w:val="center"/>
        </w:trPr>
        <w:tc>
          <w:tcPr>
            <w:tcW w:w="3556" w:type="dxa"/>
            <w:gridSpan w:val="3"/>
            <w:vMerge w:val="restart"/>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20" w:lineRule="exact"/>
              <w:jc w:val="center"/>
              <w:rPr>
                <w:szCs w:val="32"/>
              </w:rPr>
            </w:pPr>
            <w:r>
              <w:rPr>
                <w:rFonts w:eastAsia="宋体" w:cs="宋体" w:hint="eastAsia"/>
                <w:kern w:val="0"/>
                <w:szCs w:val="32"/>
              </w:rPr>
              <w:t>（本列数据的勾</w:t>
            </w:r>
            <w:proofErr w:type="gramStart"/>
            <w:r>
              <w:rPr>
                <w:rFonts w:eastAsia="宋体" w:cs="宋体" w:hint="eastAsia"/>
                <w:kern w:val="0"/>
                <w:szCs w:val="32"/>
              </w:rPr>
              <w:t>稽</w:t>
            </w:r>
            <w:proofErr w:type="gramEnd"/>
            <w:r>
              <w:rPr>
                <w:rFonts w:eastAsia="宋体" w:cs="宋体" w:hint="eastAsia"/>
                <w:kern w:val="0"/>
                <w:szCs w:val="32"/>
              </w:rPr>
              <w:t>关系为：第一项加第二项之和，等于第三项加第四项之和）</w:t>
            </w:r>
          </w:p>
        </w:tc>
        <w:tc>
          <w:tcPr>
            <w:tcW w:w="5515" w:type="dxa"/>
            <w:gridSpan w:val="7"/>
            <w:tcBorders>
              <w:top w:val="single" w:sz="8" w:space="0" w:color="auto"/>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20" w:lineRule="exact"/>
              <w:jc w:val="center"/>
              <w:rPr>
                <w:szCs w:val="32"/>
              </w:rPr>
            </w:pPr>
            <w:r>
              <w:rPr>
                <w:rFonts w:eastAsia="宋体" w:cs="宋体" w:hint="eastAsia"/>
                <w:kern w:val="0"/>
                <w:szCs w:val="32"/>
              </w:rPr>
              <w:t>申请人情况</w:t>
            </w:r>
          </w:p>
        </w:tc>
      </w:tr>
      <w:tr w:rsidR="007212AA">
        <w:trPr>
          <w:jc w:val="center"/>
        </w:trPr>
        <w:tc>
          <w:tcPr>
            <w:tcW w:w="3556" w:type="dxa"/>
            <w:gridSpan w:val="3"/>
            <w:vMerge/>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7212AA" w:rsidRDefault="007212AA">
            <w:pPr>
              <w:widowControl/>
              <w:spacing w:line="320" w:lineRule="exact"/>
              <w:rPr>
                <w:szCs w:val="32"/>
              </w:rPr>
            </w:pPr>
          </w:p>
        </w:tc>
        <w:tc>
          <w:tcPr>
            <w:tcW w:w="813" w:type="dxa"/>
            <w:vMerge w:val="restart"/>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20" w:lineRule="exact"/>
              <w:jc w:val="center"/>
              <w:rPr>
                <w:szCs w:val="32"/>
              </w:rPr>
            </w:pPr>
            <w:r>
              <w:rPr>
                <w:rFonts w:eastAsia="宋体" w:cs="宋体" w:hint="eastAsia"/>
                <w:kern w:val="0"/>
                <w:szCs w:val="32"/>
              </w:rPr>
              <w:t>自然人</w:t>
            </w:r>
          </w:p>
        </w:tc>
        <w:tc>
          <w:tcPr>
            <w:tcW w:w="4007" w:type="dxa"/>
            <w:gridSpan w:val="5"/>
            <w:tcBorders>
              <w:top w:val="single" w:sz="8" w:space="0" w:color="auto"/>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20" w:lineRule="exact"/>
              <w:jc w:val="center"/>
              <w:rPr>
                <w:szCs w:val="32"/>
              </w:rPr>
            </w:pPr>
            <w:r>
              <w:rPr>
                <w:rFonts w:eastAsia="宋体" w:cs="宋体" w:hint="eastAsia"/>
                <w:kern w:val="0"/>
                <w:szCs w:val="32"/>
              </w:rPr>
              <w:t>法人或其他组织</w:t>
            </w:r>
          </w:p>
        </w:tc>
        <w:tc>
          <w:tcPr>
            <w:tcW w:w="695" w:type="dxa"/>
            <w:vMerge w:val="restart"/>
            <w:tcBorders>
              <w:top w:val="single" w:sz="8" w:space="0" w:color="auto"/>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20" w:lineRule="exact"/>
              <w:jc w:val="center"/>
              <w:rPr>
                <w:sz w:val="24"/>
              </w:rPr>
            </w:pPr>
            <w:r>
              <w:rPr>
                <w:rFonts w:eastAsia="宋体" w:cs="宋体" w:hint="eastAsia"/>
                <w:kern w:val="0"/>
                <w:szCs w:val="32"/>
              </w:rPr>
              <w:t>总计</w:t>
            </w:r>
          </w:p>
        </w:tc>
      </w:tr>
      <w:tr w:rsidR="007212AA">
        <w:trPr>
          <w:jc w:val="center"/>
        </w:trPr>
        <w:tc>
          <w:tcPr>
            <w:tcW w:w="3556" w:type="dxa"/>
            <w:gridSpan w:val="3"/>
            <w:vMerge/>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7212AA" w:rsidRDefault="007212AA">
            <w:pPr>
              <w:widowControl/>
              <w:spacing w:line="320" w:lineRule="exact"/>
              <w:rPr>
                <w:szCs w:val="32"/>
              </w:rPr>
            </w:pPr>
          </w:p>
        </w:tc>
        <w:tc>
          <w:tcPr>
            <w:tcW w:w="813" w:type="dxa"/>
            <w:vMerge/>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7212AA">
            <w:pPr>
              <w:widowControl/>
              <w:spacing w:line="320" w:lineRule="exact"/>
              <w:rPr>
                <w:szCs w:val="32"/>
              </w:rPr>
            </w:pPr>
          </w:p>
        </w:tc>
        <w:tc>
          <w:tcPr>
            <w:tcW w:w="75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20" w:lineRule="exact"/>
              <w:jc w:val="center"/>
              <w:rPr>
                <w:szCs w:val="32"/>
              </w:rPr>
            </w:pPr>
            <w:r>
              <w:rPr>
                <w:rFonts w:eastAsia="宋体" w:cs="宋体" w:hint="eastAsia"/>
                <w:kern w:val="0"/>
                <w:szCs w:val="32"/>
              </w:rPr>
              <w:t>商业企业</w:t>
            </w:r>
          </w:p>
        </w:tc>
        <w:tc>
          <w:tcPr>
            <w:tcW w:w="75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20" w:lineRule="exact"/>
              <w:jc w:val="center"/>
              <w:rPr>
                <w:szCs w:val="32"/>
              </w:rPr>
            </w:pPr>
            <w:r>
              <w:rPr>
                <w:rFonts w:eastAsia="宋体" w:cs="宋体" w:hint="eastAsia"/>
                <w:kern w:val="0"/>
                <w:szCs w:val="32"/>
              </w:rPr>
              <w:t>科研机构</w:t>
            </w:r>
          </w:p>
        </w:tc>
        <w:tc>
          <w:tcPr>
            <w:tcW w:w="813" w:type="dxa"/>
            <w:tcBorders>
              <w:top w:val="single" w:sz="8" w:space="0" w:color="auto"/>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20" w:lineRule="exact"/>
              <w:jc w:val="center"/>
              <w:rPr>
                <w:szCs w:val="32"/>
              </w:rPr>
            </w:pPr>
            <w:r>
              <w:rPr>
                <w:rFonts w:eastAsia="宋体" w:cs="宋体" w:hint="eastAsia"/>
                <w:kern w:val="0"/>
                <w:szCs w:val="32"/>
              </w:rPr>
              <w:t>社会公益组织</w:t>
            </w:r>
          </w:p>
        </w:tc>
        <w:tc>
          <w:tcPr>
            <w:tcW w:w="973" w:type="dxa"/>
            <w:tcBorders>
              <w:top w:val="single" w:sz="8" w:space="0" w:color="auto"/>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20" w:lineRule="exact"/>
              <w:jc w:val="center"/>
              <w:rPr>
                <w:szCs w:val="32"/>
              </w:rPr>
            </w:pPr>
            <w:r>
              <w:rPr>
                <w:rFonts w:eastAsia="宋体" w:cs="宋体" w:hint="eastAsia"/>
                <w:kern w:val="0"/>
                <w:szCs w:val="32"/>
              </w:rPr>
              <w:t>法律服务机构</w:t>
            </w:r>
          </w:p>
        </w:tc>
        <w:tc>
          <w:tcPr>
            <w:tcW w:w="711" w:type="dxa"/>
            <w:tcBorders>
              <w:top w:val="single" w:sz="8" w:space="0" w:color="auto"/>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20" w:lineRule="exact"/>
              <w:jc w:val="center"/>
              <w:rPr>
                <w:szCs w:val="32"/>
              </w:rPr>
            </w:pPr>
            <w:r>
              <w:rPr>
                <w:rFonts w:eastAsia="宋体" w:cs="宋体" w:hint="eastAsia"/>
                <w:kern w:val="0"/>
                <w:szCs w:val="32"/>
              </w:rPr>
              <w:t>其他</w:t>
            </w:r>
          </w:p>
        </w:tc>
        <w:tc>
          <w:tcPr>
            <w:tcW w:w="695" w:type="dxa"/>
            <w:vMerge/>
            <w:tcBorders>
              <w:top w:val="single" w:sz="8" w:space="0" w:color="auto"/>
              <w:left w:val="nil"/>
              <w:bottom w:val="single" w:sz="8" w:space="0" w:color="auto"/>
              <w:right w:val="single" w:sz="8" w:space="0" w:color="auto"/>
            </w:tcBorders>
            <w:shd w:val="clear" w:color="auto" w:fill="auto"/>
            <w:tcMar>
              <w:left w:w="108" w:type="dxa"/>
              <w:right w:w="108" w:type="dxa"/>
            </w:tcMar>
            <w:vAlign w:val="center"/>
          </w:tcPr>
          <w:p w:rsidR="007212AA" w:rsidRDefault="007212AA">
            <w:pPr>
              <w:widowControl/>
              <w:spacing w:line="320" w:lineRule="exact"/>
              <w:rPr>
                <w:sz w:val="24"/>
              </w:rPr>
            </w:pPr>
          </w:p>
        </w:tc>
      </w:tr>
      <w:tr w:rsidR="007212AA">
        <w:trPr>
          <w:jc w:val="center"/>
        </w:trPr>
        <w:tc>
          <w:tcPr>
            <w:tcW w:w="3556" w:type="dxa"/>
            <w:gridSpan w:val="3"/>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left"/>
              <w:rPr>
                <w:sz w:val="28"/>
                <w:szCs w:val="28"/>
              </w:rPr>
            </w:pPr>
            <w:r>
              <w:rPr>
                <w:rFonts w:eastAsia="宋体" w:cs="宋体" w:hint="eastAsia"/>
                <w:kern w:val="0"/>
                <w:sz w:val="28"/>
                <w:szCs w:val="28"/>
              </w:rPr>
              <w:t>一、本年新收政府信息公开申请数量</w:t>
            </w:r>
          </w:p>
        </w:tc>
        <w:tc>
          <w:tcPr>
            <w:tcW w:w="81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5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5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81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97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11"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69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r>
      <w:tr w:rsidR="007212AA">
        <w:trPr>
          <w:jc w:val="center"/>
        </w:trPr>
        <w:tc>
          <w:tcPr>
            <w:tcW w:w="3556" w:type="dxa"/>
            <w:gridSpan w:val="3"/>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left"/>
              <w:rPr>
                <w:sz w:val="28"/>
                <w:szCs w:val="28"/>
              </w:rPr>
            </w:pPr>
            <w:r>
              <w:rPr>
                <w:rFonts w:eastAsia="宋体" w:cs="宋体" w:hint="eastAsia"/>
                <w:kern w:val="0"/>
                <w:sz w:val="28"/>
                <w:szCs w:val="28"/>
              </w:rPr>
              <w:t>二、上年结转政府信息公开申请数量</w:t>
            </w:r>
          </w:p>
        </w:tc>
        <w:tc>
          <w:tcPr>
            <w:tcW w:w="81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5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5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81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97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11"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69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r>
      <w:tr w:rsidR="007212AA">
        <w:trPr>
          <w:jc w:val="center"/>
        </w:trPr>
        <w:tc>
          <w:tcPr>
            <w:tcW w:w="616" w:type="dxa"/>
            <w:vMerge w:val="restart"/>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eastAsia="宋体" w:cs="宋体" w:hint="eastAsia"/>
                <w:kern w:val="0"/>
                <w:sz w:val="28"/>
                <w:szCs w:val="28"/>
              </w:rPr>
              <w:t>三、本年度办理结果</w:t>
            </w:r>
          </w:p>
        </w:tc>
        <w:tc>
          <w:tcPr>
            <w:tcW w:w="2940" w:type="dxa"/>
            <w:gridSpan w:val="2"/>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left"/>
              <w:rPr>
                <w:sz w:val="28"/>
                <w:szCs w:val="28"/>
              </w:rPr>
            </w:pPr>
            <w:r>
              <w:rPr>
                <w:rFonts w:eastAsia="楷体" w:cs="楷体" w:hint="eastAsia"/>
                <w:kern w:val="0"/>
                <w:sz w:val="28"/>
                <w:szCs w:val="28"/>
              </w:rPr>
              <w:t>（一）予以公开</w:t>
            </w:r>
          </w:p>
        </w:tc>
        <w:tc>
          <w:tcPr>
            <w:tcW w:w="81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5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5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81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97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11"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695" w:type="dxa"/>
            <w:tcBorders>
              <w:top w:val="single" w:sz="8" w:space="0" w:color="auto"/>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r>
      <w:tr w:rsidR="007212AA">
        <w:trPr>
          <w:jc w:val="center"/>
        </w:trPr>
        <w:tc>
          <w:tcPr>
            <w:tcW w:w="616" w:type="dxa"/>
            <w:vMerge/>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7212AA" w:rsidRDefault="007212AA">
            <w:pPr>
              <w:widowControl/>
              <w:spacing w:line="360" w:lineRule="exact"/>
              <w:rPr>
                <w:sz w:val="28"/>
                <w:szCs w:val="28"/>
              </w:rPr>
            </w:pPr>
          </w:p>
        </w:tc>
        <w:tc>
          <w:tcPr>
            <w:tcW w:w="2940" w:type="dxa"/>
            <w:gridSpan w:val="2"/>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left"/>
              <w:rPr>
                <w:sz w:val="28"/>
                <w:szCs w:val="28"/>
              </w:rPr>
            </w:pPr>
            <w:r>
              <w:rPr>
                <w:rFonts w:eastAsia="楷体" w:cs="楷体" w:hint="eastAsia"/>
                <w:kern w:val="0"/>
                <w:sz w:val="28"/>
                <w:szCs w:val="28"/>
              </w:rPr>
              <w:t>（二）部分公开（区分处理的，只计这一情形，不计其他情形）</w:t>
            </w:r>
          </w:p>
        </w:tc>
        <w:tc>
          <w:tcPr>
            <w:tcW w:w="81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5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5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81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97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11"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69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r>
      <w:tr w:rsidR="007212AA">
        <w:trPr>
          <w:jc w:val="center"/>
        </w:trPr>
        <w:tc>
          <w:tcPr>
            <w:tcW w:w="616" w:type="dxa"/>
            <w:vMerge/>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7212AA" w:rsidRDefault="007212AA">
            <w:pPr>
              <w:widowControl/>
              <w:spacing w:line="360" w:lineRule="exact"/>
              <w:rPr>
                <w:sz w:val="28"/>
                <w:szCs w:val="28"/>
              </w:rPr>
            </w:pPr>
          </w:p>
        </w:tc>
        <w:tc>
          <w:tcPr>
            <w:tcW w:w="931" w:type="dxa"/>
            <w:vMerge w:val="restart"/>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left"/>
              <w:rPr>
                <w:sz w:val="28"/>
                <w:szCs w:val="28"/>
              </w:rPr>
            </w:pPr>
            <w:r>
              <w:rPr>
                <w:rFonts w:eastAsia="楷体" w:cs="楷体" w:hint="eastAsia"/>
                <w:kern w:val="0"/>
                <w:sz w:val="28"/>
                <w:szCs w:val="28"/>
              </w:rPr>
              <w:t>（三）不予公开</w:t>
            </w:r>
          </w:p>
        </w:tc>
        <w:tc>
          <w:tcPr>
            <w:tcW w:w="2009"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left"/>
              <w:rPr>
                <w:sz w:val="28"/>
                <w:szCs w:val="28"/>
              </w:rPr>
            </w:pPr>
            <w:r>
              <w:rPr>
                <w:rFonts w:eastAsia="楷体" w:cs="楷体" w:hint="eastAsia"/>
                <w:kern w:val="0"/>
                <w:sz w:val="28"/>
                <w:szCs w:val="28"/>
              </w:rPr>
              <w:t>1.</w:t>
            </w:r>
            <w:r>
              <w:rPr>
                <w:rFonts w:eastAsia="楷体" w:cs="楷体" w:hint="eastAsia"/>
                <w:kern w:val="0"/>
                <w:sz w:val="28"/>
                <w:szCs w:val="28"/>
              </w:rPr>
              <w:t>属于国家秘密</w:t>
            </w:r>
          </w:p>
        </w:tc>
        <w:tc>
          <w:tcPr>
            <w:tcW w:w="81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5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5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81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97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11"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695" w:type="dxa"/>
            <w:tcBorders>
              <w:top w:val="single" w:sz="8" w:space="0" w:color="auto"/>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r>
      <w:tr w:rsidR="007212AA">
        <w:trPr>
          <w:jc w:val="center"/>
        </w:trPr>
        <w:tc>
          <w:tcPr>
            <w:tcW w:w="616" w:type="dxa"/>
            <w:vMerge/>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7212AA" w:rsidRDefault="007212AA">
            <w:pPr>
              <w:widowControl/>
              <w:spacing w:line="360" w:lineRule="exact"/>
              <w:rPr>
                <w:sz w:val="28"/>
                <w:szCs w:val="28"/>
              </w:rPr>
            </w:pPr>
          </w:p>
        </w:tc>
        <w:tc>
          <w:tcPr>
            <w:tcW w:w="931" w:type="dxa"/>
            <w:vMerge/>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7212AA">
            <w:pPr>
              <w:widowControl/>
              <w:spacing w:line="360" w:lineRule="exact"/>
              <w:rPr>
                <w:sz w:val="28"/>
                <w:szCs w:val="28"/>
              </w:rPr>
            </w:pPr>
          </w:p>
        </w:tc>
        <w:tc>
          <w:tcPr>
            <w:tcW w:w="2009"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left"/>
              <w:rPr>
                <w:sz w:val="28"/>
                <w:szCs w:val="28"/>
              </w:rPr>
            </w:pPr>
            <w:r>
              <w:rPr>
                <w:rFonts w:eastAsia="楷体" w:cs="楷体" w:hint="eastAsia"/>
                <w:kern w:val="0"/>
                <w:sz w:val="28"/>
                <w:szCs w:val="28"/>
              </w:rPr>
              <w:t>2.</w:t>
            </w:r>
            <w:r>
              <w:rPr>
                <w:rFonts w:eastAsia="楷体" w:cs="楷体" w:hint="eastAsia"/>
                <w:kern w:val="0"/>
                <w:sz w:val="28"/>
                <w:szCs w:val="28"/>
              </w:rPr>
              <w:t>其他法律行政法规禁止公开</w:t>
            </w:r>
          </w:p>
        </w:tc>
        <w:tc>
          <w:tcPr>
            <w:tcW w:w="81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5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5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81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97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11"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69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r>
      <w:tr w:rsidR="007212AA">
        <w:trPr>
          <w:jc w:val="center"/>
        </w:trPr>
        <w:tc>
          <w:tcPr>
            <w:tcW w:w="616" w:type="dxa"/>
            <w:vMerge/>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7212AA" w:rsidRDefault="007212AA">
            <w:pPr>
              <w:widowControl/>
              <w:spacing w:line="360" w:lineRule="exact"/>
              <w:rPr>
                <w:sz w:val="28"/>
                <w:szCs w:val="28"/>
              </w:rPr>
            </w:pPr>
          </w:p>
        </w:tc>
        <w:tc>
          <w:tcPr>
            <w:tcW w:w="931" w:type="dxa"/>
            <w:vMerge/>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7212AA">
            <w:pPr>
              <w:widowControl/>
              <w:spacing w:line="360" w:lineRule="exact"/>
              <w:rPr>
                <w:sz w:val="28"/>
                <w:szCs w:val="28"/>
              </w:rPr>
            </w:pPr>
          </w:p>
        </w:tc>
        <w:tc>
          <w:tcPr>
            <w:tcW w:w="2009"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left"/>
              <w:rPr>
                <w:sz w:val="28"/>
                <w:szCs w:val="28"/>
              </w:rPr>
            </w:pPr>
            <w:r>
              <w:rPr>
                <w:rFonts w:eastAsia="楷体" w:cs="楷体" w:hint="eastAsia"/>
                <w:kern w:val="0"/>
                <w:sz w:val="28"/>
                <w:szCs w:val="28"/>
              </w:rPr>
              <w:t>3.</w:t>
            </w:r>
            <w:r>
              <w:rPr>
                <w:rFonts w:eastAsia="楷体" w:cs="楷体" w:hint="eastAsia"/>
                <w:kern w:val="0"/>
                <w:sz w:val="28"/>
                <w:szCs w:val="28"/>
              </w:rPr>
              <w:t>危及“三安全</w:t>
            </w:r>
            <w:proofErr w:type="gramStart"/>
            <w:r>
              <w:rPr>
                <w:rFonts w:eastAsia="楷体" w:cs="楷体" w:hint="eastAsia"/>
                <w:kern w:val="0"/>
                <w:sz w:val="28"/>
                <w:szCs w:val="28"/>
              </w:rPr>
              <w:lastRenderedPageBreak/>
              <w:t>一</w:t>
            </w:r>
            <w:proofErr w:type="gramEnd"/>
            <w:r>
              <w:rPr>
                <w:rFonts w:eastAsia="楷体" w:cs="楷体" w:hint="eastAsia"/>
                <w:kern w:val="0"/>
                <w:sz w:val="28"/>
                <w:szCs w:val="28"/>
              </w:rPr>
              <w:t>稳定”</w:t>
            </w:r>
          </w:p>
        </w:tc>
        <w:tc>
          <w:tcPr>
            <w:tcW w:w="81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lastRenderedPageBreak/>
              <w:t> </w:t>
            </w:r>
          </w:p>
        </w:tc>
        <w:tc>
          <w:tcPr>
            <w:tcW w:w="75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5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81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97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11"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69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r>
      <w:tr w:rsidR="007212AA">
        <w:trPr>
          <w:jc w:val="center"/>
        </w:trPr>
        <w:tc>
          <w:tcPr>
            <w:tcW w:w="616" w:type="dxa"/>
            <w:vMerge/>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7212AA" w:rsidRDefault="007212AA">
            <w:pPr>
              <w:widowControl/>
              <w:spacing w:line="360" w:lineRule="exact"/>
              <w:rPr>
                <w:sz w:val="28"/>
                <w:szCs w:val="28"/>
              </w:rPr>
            </w:pPr>
          </w:p>
        </w:tc>
        <w:tc>
          <w:tcPr>
            <w:tcW w:w="931" w:type="dxa"/>
            <w:vMerge/>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7212AA">
            <w:pPr>
              <w:widowControl/>
              <w:spacing w:line="360" w:lineRule="exact"/>
              <w:rPr>
                <w:sz w:val="28"/>
                <w:szCs w:val="28"/>
              </w:rPr>
            </w:pPr>
          </w:p>
        </w:tc>
        <w:tc>
          <w:tcPr>
            <w:tcW w:w="2009"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left"/>
              <w:rPr>
                <w:sz w:val="28"/>
                <w:szCs w:val="28"/>
              </w:rPr>
            </w:pPr>
            <w:r>
              <w:rPr>
                <w:rFonts w:eastAsia="楷体" w:cs="楷体" w:hint="eastAsia"/>
                <w:kern w:val="0"/>
                <w:sz w:val="28"/>
                <w:szCs w:val="28"/>
              </w:rPr>
              <w:t>4.</w:t>
            </w:r>
            <w:r>
              <w:rPr>
                <w:rFonts w:eastAsia="楷体" w:cs="楷体" w:hint="eastAsia"/>
                <w:kern w:val="0"/>
                <w:sz w:val="28"/>
                <w:szCs w:val="28"/>
              </w:rPr>
              <w:t>保护第三方合法权益</w:t>
            </w:r>
          </w:p>
        </w:tc>
        <w:tc>
          <w:tcPr>
            <w:tcW w:w="81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5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5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81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97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11"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69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r>
      <w:tr w:rsidR="007212AA">
        <w:trPr>
          <w:jc w:val="center"/>
        </w:trPr>
        <w:tc>
          <w:tcPr>
            <w:tcW w:w="616" w:type="dxa"/>
            <w:vMerge/>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7212AA" w:rsidRDefault="007212AA">
            <w:pPr>
              <w:widowControl/>
              <w:spacing w:line="360" w:lineRule="exact"/>
              <w:rPr>
                <w:sz w:val="28"/>
                <w:szCs w:val="28"/>
              </w:rPr>
            </w:pPr>
          </w:p>
        </w:tc>
        <w:tc>
          <w:tcPr>
            <w:tcW w:w="931" w:type="dxa"/>
            <w:vMerge/>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7212AA">
            <w:pPr>
              <w:widowControl/>
              <w:spacing w:line="360" w:lineRule="exact"/>
              <w:rPr>
                <w:sz w:val="28"/>
                <w:szCs w:val="28"/>
              </w:rPr>
            </w:pPr>
          </w:p>
        </w:tc>
        <w:tc>
          <w:tcPr>
            <w:tcW w:w="2009"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left"/>
              <w:rPr>
                <w:sz w:val="28"/>
                <w:szCs w:val="28"/>
              </w:rPr>
            </w:pPr>
            <w:r>
              <w:rPr>
                <w:rFonts w:eastAsia="楷体" w:cs="楷体" w:hint="eastAsia"/>
                <w:kern w:val="0"/>
                <w:sz w:val="28"/>
                <w:szCs w:val="28"/>
              </w:rPr>
              <w:t>5.</w:t>
            </w:r>
            <w:r>
              <w:rPr>
                <w:rFonts w:eastAsia="楷体" w:cs="楷体" w:hint="eastAsia"/>
                <w:kern w:val="0"/>
                <w:sz w:val="28"/>
                <w:szCs w:val="28"/>
              </w:rPr>
              <w:t>属于三类内部事务信息</w:t>
            </w:r>
          </w:p>
        </w:tc>
        <w:tc>
          <w:tcPr>
            <w:tcW w:w="81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5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5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81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97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11"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69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r>
      <w:tr w:rsidR="007212AA">
        <w:trPr>
          <w:jc w:val="center"/>
        </w:trPr>
        <w:tc>
          <w:tcPr>
            <w:tcW w:w="616" w:type="dxa"/>
            <w:vMerge/>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7212AA" w:rsidRDefault="007212AA">
            <w:pPr>
              <w:widowControl/>
              <w:spacing w:line="360" w:lineRule="exact"/>
              <w:rPr>
                <w:sz w:val="28"/>
                <w:szCs w:val="28"/>
              </w:rPr>
            </w:pPr>
          </w:p>
        </w:tc>
        <w:tc>
          <w:tcPr>
            <w:tcW w:w="931" w:type="dxa"/>
            <w:vMerge/>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7212AA">
            <w:pPr>
              <w:widowControl/>
              <w:spacing w:line="360" w:lineRule="exact"/>
              <w:rPr>
                <w:sz w:val="28"/>
                <w:szCs w:val="28"/>
              </w:rPr>
            </w:pPr>
          </w:p>
        </w:tc>
        <w:tc>
          <w:tcPr>
            <w:tcW w:w="2009"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left"/>
              <w:rPr>
                <w:sz w:val="28"/>
                <w:szCs w:val="28"/>
              </w:rPr>
            </w:pPr>
            <w:r>
              <w:rPr>
                <w:rFonts w:eastAsia="楷体" w:cs="楷体" w:hint="eastAsia"/>
                <w:kern w:val="0"/>
                <w:sz w:val="28"/>
                <w:szCs w:val="28"/>
              </w:rPr>
              <w:t>6.</w:t>
            </w:r>
            <w:r>
              <w:rPr>
                <w:rFonts w:eastAsia="楷体" w:cs="楷体" w:hint="eastAsia"/>
                <w:kern w:val="0"/>
                <w:sz w:val="28"/>
                <w:szCs w:val="28"/>
              </w:rPr>
              <w:t>属于四类过程性信息</w:t>
            </w:r>
          </w:p>
        </w:tc>
        <w:tc>
          <w:tcPr>
            <w:tcW w:w="81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5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5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81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97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11"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69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r>
      <w:tr w:rsidR="007212AA">
        <w:trPr>
          <w:jc w:val="center"/>
        </w:trPr>
        <w:tc>
          <w:tcPr>
            <w:tcW w:w="616" w:type="dxa"/>
            <w:vMerge/>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7212AA" w:rsidRDefault="007212AA">
            <w:pPr>
              <w:widowControl/>
              <w:spacing w:line="360" w:lineRule="exact"/>
              <w:rPr>
                <w:sz w:val="28"/>
                <w:szCs w:val="28"/>
              </w:rPr>
            </w:pPr>
          </w:p>
        </w:tc>
        <w:tc>
          <w:tcPr>
            <w:tcW w:w="931" w:type="dxa"/>
            <w:vMerge/>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7212AA">
            <w:pPr>
              <w:widowControl/>
              <w:spacing w:line="360" w:lineRule="exact"/>
              <w:rPr>
                <w:sz w:val="28"/>
                <w:szCs w:val="28"/>
              </w:rPr>
            </w:pPr>
          </w:p>
        </w:tc>
        <w:tc>
          <w:tcPr>
            <w:tcW w:w="2009"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left"/>
              <w:rPr>
                <w:sz w:val="28"/>
                <w:szCs w:val="28"/>
              </w:rPr>
            </w:pPr>
            <w:r>
              <w:rPr>
                <w:rFonts w:eastAsia="楷体" w:cs="楷体" w:hint="eastAsia"/>
                <w:kern w:val="0"/>
                <w:sz w:val="28"/>
                <w:szCs w:val="28"/>
              </w:rPr>
              <w:t>7.</w:t>
            </w:r>
            <w:r>
              <w:rPr>
                <w:rFonts w:eastAsia="楷体" w:cs="楷体" w:hint="eastAsia"/>
                <w:kern w:val="0"/>
                <w:sz w:val="28"/>
                <w:szCs w:val="28"/>
              </w:rPr>
              <w:t>属于行政执法案卷</w:t>
            </w:r>
          </w:p>
        </w:tc>
        <w:tc>
          <w:tcPr>
            <w:tcW w:w="81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5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5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81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97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11"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69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r>
      <w:tr w:rsidR="007212AA">
        <w:trPr>
          <w:jc w:val="center"/>
        </w:trPr>
        <w:tc>
          <w:tcPr>
            <w:tcW w:w="616" w:type="dxa"/>
            <w:vMerge/>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7212AA" w:rsidRDefault="007212AA">
            <w:pPr>
              <w:widowControl/>
              <w:spacing w:line="360" w:lineRule="exact"/>
              <w:rPr>
                <w:sz w:val="28"/>
                <w:szCs w:val="28"/>
              </w:rPr>
            </w:pPr>
          </w:p>
        </w:tc>
        <w:tc>
          <w:tcPr>
            <w:tcW w:w="931" w:type="dxa"/>
            <w:vMerge/>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7212AA">
            <w:pPr>
              <w:widowControl/>
              <w:spacing w:line="360" w:lineRule="exact"/>
              <w:rPr>
                <w:sz w:val="28"/>
                <w:szCs w:val="28"/>
              </w:rPr>
            </w:pPr>
          </w:p>
        </w:tc>
        <w:tc>
          <w:tcPr>
            <w:tcW w:w="2009"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left"/>
              <w:rPr>
                <w:sz w:val="28"/>
                <w:szCs w:val="28"/>
              </w:rPr>
            </w:pPr>
            <w:r>
              <w:rPr>
                <w:rFonts w:eastAsia="楷体" w:cs="楷体" w:hint="eastAsia"/>
                <w:kern w:val="0"/>
                <w:sz w:val="28"/>
                <w:szCs w:val="28"/>
              </w:rPr>
              <w:t>8.</w:t>
            </w:r>
            <w:r>
              <w:rPr>
                <w:rFonts w:eastAsia="楷体" w:cs="楷体" w:hint="eastAsia"/>
                <w:kern w:val="0"/>
                <w:sz w:val="28"/>
                <w:szCs w:val="28"/>
              </w:rPr>
              <w:t>属于行政查询事项</w:t>
            </w:r>
          </w:p>
        </w:tc>
        <w:tc>
          <w:tcPr>
            <w:tcW w:w="81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5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5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81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97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11"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69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r>
      <w:tr w:rsidR="007212AA">
        <w:trPr>
          <w:jc w:val="center"/>
        </w:trPr>
        <w:tc>
          <w:tcPr>
            <w:tcW w:w="616" w:type="dxa"/>
            <w:vMerge/>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7212AA" w:rsidRDefault="007212AA">
            <w:pPr>
              <w:widowControl/>
              <w:spacing w:line="360" w:lineRule="exact"/>
              <w:rPr>
                <w:sz w:val="28"/>
                <w:szCs w:val="28"/>
              </w:rPr>
            </w:pPr>
          </w:p>
        </w:tc>
        <w:tc>
          <w:tcPr>
            <w:tcW w:w="931" w:type="dxa"/>
            <w:vMerge w:val="restart"/>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left"/>
              <w:rPr>
                <w:sz w:val="28"/>
                <w:szCs w:val="28"/>
              </w:rPr>
            </w:pPr>
            <w:r>
              <w:rPr>
                <w:rFonts w:eastAsia="楷体" w:cs="楷体" w:hint="eastAsia"/>
                <w:kern w:val="0"/>
                <w:sz w:val="28"/>
                <w:szCs w:val="28"/>
              </w:rPr>
              <w:t>（四）无法提供</w:t>
            </w:r>
          </w:p>
        </w:tc>
        <w:tc>
          <w:tcPr>
            <w:tcW w:w="2009"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left"/>
              <w:rPr>
                <w:sz w:val="28"/>
                <w:szCs w:val="28"/>
              </w:rPr>
            </w:pPr>
            <w:r>
              <w:rPr>
                <w:rFonts w:eastAsia="楷体" w:cs="楷体" w:hint="eastAsia"/>
                <w:kern w:val="0"/>
                <w:sz w:val="28"/>
                <w:szCs w:val="28"/>
              </w:rPr>
              <w:t>1.</w:t>
            </w:r>
            <w:r>
              <w:rPr>
                <w:rFonts w:eastAsia="楷体" w:cs="楷体" w:hint="eastAsia"/>
                <w:kern w:val="0"/>
                <w:sz w:val="28"/>
                <w:szCs w:val="28"/>
              </w:rPr>
              <w:t>本机关不掌握相关政府信息</w:t>
            </w:r>
          </w:p>
        </w:tc>
        <w:tc>
          <w:tcPr>
            <w:tcW w:w="81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5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5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81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97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11"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69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r>
      <w:tr w:rsidR="007212AA">
        <w:trPr>
          <w:jc w:val="center"/>
        </w:trPr>
        <w:tc>
          <w:tcPr>
            <w:tcW w:w="616" w:type="dxa"/>
            <w:vMerge/>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7212AA" w:rsidRDefault="007212AA">
            <w:pPr>
              <w:widowControl/>
              <w:spacing w:line="360" w:lineRule="exact"/>
              <w:rPr>
                <w:sz w:val="28"/>
                <w:szCs w:val="28"/>
              </w:rPr>
            </w:pPr>
          </w:p>
        </w:tc>
        <w:tc>
          <w:tcPr>
            <w:tcW w:w="931" w:type="dxa"/>
            <w:vMerge/>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7212AA">
            <w:pPr>
              <w:widowControl/>
              <w:spacing w:line="360" w:lineRule="exact"/>
              <w:rPr>
                <w:sz w:val="28"/>
                <w:szCs w:val="28"/>
              </w:rPr>
            </w:pPr>
          </w:p>
        </w:tc>
        <w:tc>
          <w:tcPr>
            <w:tcW w:w="2009"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left"/>
              <w:rPr>
                <w:sz w:val="28"/>
                <w:szCs w:val="28"/>
              </w:rPr>
            </w:pPr>
            <w:r>
              <w:rPr>
                <w:rFonts w:eastAsia="楷体" w:cs="楷体" w:hint="eastAsia"/>
                <w:kern w:val="0"/>
                <w:sz w:val="28"/>
                <w:szCs w:val="28"/>
              </w:rPr>
              <w:t>2.</w:t>
            </w:r>
            <w:r>
              <w:rPr>
                <w:rFonts w:eastAsia="楷体" w:cs="楷体" w:hint="eastAsia"/>
                <w:kern w:val="0"/>
                <w:sz w:val="28"/>
                <w:szCs w:val="28"/>
              </w:rPr>
              <w:t>没有现成信息需要另行制作</w:t>
            </w:r>
          </w:p>
        </w:tc>
        <w:tc>
          <w:tcPr>
            <w:tcW w:w="81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5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5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81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97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11"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69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r>
      <w:tr w:rsidR="007212AA">
        <w:trPr>
          <w:jc w:val="center"/>
        </w:trPr>
        <w:tc>
          <w:tcPr>
            <w:tcW w:w="616" w:type="dxa"/>
            <w:vMerge/>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7212AA" w:rsidRDefault="007212AA">
            <w:pPr>
              <w:widowControl/>
              <w:spacing w:line="360" w:lineRule="exact"/>
              <w:rPr>
                <w:sz w:val="28"/>
                <w:szCs w:val="28"/>
              </w:rPr>
            </w:pPr>
          </w:p>
        </w:tc>
        <w:tc>
          <w:tcPr>
            <w:tcW w:w="931" w:type="dxa"/>
            <w:vMerge/>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7212AA">
            <w:pPr>
              <w:widowControl/>
              <w:spacing w:line="360" w:lineRule="exact"/>
              <w:rPr>
                <w:sz w:val="28"/>
                <w:szCs w:val="28"/>
              </w:rPr>
            </w:pPr>
          </w:p>
        </w:tc>
        <w:tc>
          <w:tcPr>
            <w:tcW w:w="2009"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left"/>
              <w:rPr>
                <w:sz w:val="28"/>
                <w:szCs w:val="28"/>
              </w:rPr>
            </w:pPr>
            <w:r>
              <w:rPr>
                <w:rFonts w:eastAsia="楷体" w:cs="楷体" w:hint="eastAsia"/>
                <w:kern w:val="0"/>
                <w:sz w:val="28"/>
                <w:szCs w:val="28"/>
              </w:rPr>
              <w:t>3.</w:t>
            </w:r>
            <w:r>
              <w:rPr>
                <w:rFonts w:eastAsia="楷体" w:cs="楷体" w:hint="eastAsia"/>
                <w:kern w:val="0"/>
                <w:sz w:val="28"/>
                <w:szCs w:val="28"/>
              </w:rPr>
              <w:t>补正后申请内容仍不明确</w:t>
            </w:r>
          </w:p>
        </w:tc>
        <w:tc>
          <w:tcPr>
            <w:tcW w:w="81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5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5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81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97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11"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69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r>
      <w:tr w:rsidR="007212AA">
        <w:trPr>
          <w:jc w:val="center"/>
        </w:trPr>
        <w:tc>
          <w:tcPr>
            <w:tcW w:w="616" w:type="dxa"/>
            <w:vMerge/>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7212AA" w:rsidRDefault="007212AA">
            <w:pPr>
              <w:widowControl/>
              <w:spacing w:line="360" w:lineRule="exact"/>
              <w:rPr>
                <w:sz w:val="28"/>
                <w:szCs w:val="28"/>
              </w:rPr>
            </w:pPr>
          </w:p>
        </w:tc>
        <w:tc>
          <w:tcPr>
            <w:tcW w:w="931" w:type="dxa"/>
            <w:vMerge w:val="restart"/>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left"/>
              <w:rPr>
                <w:sz w:val="28"/>
                <w:szCs w:val="28"/>
              </w:rPr>
            </w:pPr>
            <w:r>
              <w:rPr>
                <w:rFonts w:eastAsia="楷体" w:cs="楷体" w:hint="eastAsia"/>
                <w:kern w:val="0"/>
                <w:sz w:val="28"/>
                <w:szCs w:val="28"/>
              </w:rPr>
              <w:t>（五）</w:t>
            </w:r>
            <w:proofErr w:type="gramStart"/>
            <w:r>
              <w:rPr>
                <w:rFonts w:eastAsia="楷体" w:cs="楷体" w:hint="eastAsia"/>
                <w:kern w:val="0"/>
                <w:sz w:val="28"/>
                <w:szCs w:val="28"/>
              </w:rPr>
              <w:t>不予处理</w:t>
            </w:r>
            <w:proofErr w:type="gramEnd"/>
          </w:p>
        </w:tc>
        <w:tc>
          <w:tcPr>
            <w:tcW w:w="2009"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left"/>
              <w:rPr>
                <w:sz w:val="28"/>
                <w:szCs w:val="28"/>
              </w:rPr>
            </w:pPr>
            <w:r>
              <w:rPr>
                <w:rFonts w:eastAsia="楷体" w:cs="楷体" w:hint="eastAsia"/>
                <w:kern w:val="0"/>
                <w:sz w:val="28"/>
                <w:szCs w:val="28"/>
              </w:rPr>
              <w:t>1.</w:t>
            </w:r>
            <w:r>
              <w:rPr>
                <w:rFonts w:eastAsia="楷体" w:cs="楷体" w:hint="eastAsia"/>
                <w:kern w:val="0"/>
                <w:sz w:val="28"/>
                <w:szCs w:val="28"/>
              </w:rPr>
              <w:t>信访举报投诉类申请</w:t>
            </w:r>
          </w:p>
        </w:tc>
        <w:tc>
          <w:tcPr>
            <w:tcW w:w="81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5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5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81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97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11"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69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r>
      <w:tr w:rsidR="007212AA">
        <w:trPr>
          <w:jc w:val="center"/>
        </w:trPr>
        <w:tc>
          <w:tcPr>
            <w:tcW w:w="616" w:type="dxa"/>
            <w:vMerge/>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7212AA" w:rsidRDefault="007212AA">
            <w:pPr>
              <w:widowControl/>
              <w:spacing w:line="360" w:lineRule="exact"/>
              <w:rPr>
                <w:sz w:val="28"/>
                <w:szCs w:val="28"/>
              </w:rPr>
            </w:pPr>
          </w:p>
        </w:tc>
        <w:tc>
          <w:tcPr>
            <w:tcW w:w="931" w:type="dxa"/>
            <w:vMerge/>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7212AA">
            <w:pPr>
              <w:widowControl/>
              <w:spacing w:line="360" w:lineRule="exact"/>
              <w:rPr>
                <w:sz w:val="28"/>
                <w:szCs w:val="28"/>
              </w:rPr>
            </w:pPr>
          </w:p>
        </w:tc>
        <w:tc>
          <w:tcPr>
            <w:tcW w:w="2009"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left"/>
              <w:rPr>
                <w:sz w:val="28"/>
                <w:szCs w:val="28"/>
              </w:rPr>
            </w:pPr>
            <w:r>
              <w:rPr>
                <w:rFonts w:eastAsia="楷体" w:cs="楷体" w:hint="eastAsia"/>
                <w:kern w:val="0"/>
                <w:sz w:val="28"/>
                <w:szCs w:val="28"/>
              </w:rPr>
              <w:t>2.</w:t>
            </w:r>
            <w:r>
              <w:rPr>
                <w:rFonts w:eastAsia="楷体" w:cs="楷体" w:hint="eastAsia"/>
                <w:kern w:val="0"/>
                <w:sz w:val="28"/>
                <w:szCs w:val="28"/>
              </w:rPr>
              <w:t>重复申请</w:t>
            </w:r>
          </w:p>
        </w:tc>
        <w:tc>
          <w:tcPr>
            <w:tcW w:w="81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5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5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81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97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11"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69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r>
      <w:tr w:rsidR="007212AA">
        <w:trPr>
          <w:jc w:val="center"/>
        </w:trPr>
        <w:tc>
          <w:tcPr>
            <w:tcW w:w="616" w:type="dxa"/>
            <w:vMerge/>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7212AA" w:rsidRDefault="007212AA">
            <w:pPr>
              <w:widowControl/>
              <w:spacing w:line="360" w:lineRule="exact"/>
              <w:rPr>
                <w:sz w:val="28"/>
                <w:szCs w:val="28"/>
              </w:rPr>
            </w:pPr>
          </w:p>
        </w:tc>
        <w:tc>
          <w:tcPr>
            <w:tcW w:w="931" w:type="dxa"/>
            <w:vMerge/>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7212AA">
            <w:pPr>
              <w:widowControl/>
              <w:spacing w:line="360" w:lineRule="exact"/>
              <w:rPr>
                <w:sz w:val="28"/>
                <w:szCs w:val="28"/>
              </w:rPr>
            </w:pPr>
          </w:p>
        </w:tc>
        <w:tc>
          <w:tcPr>
            <w:tcW w:w="2009"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left"/>
              <w:rPr>
                <w:sz w:val="28"/>
                <w:szCs w:val="28"/>
              </w:rPr>
            </w:pPr>
            <w:r>
              <w:rPr>
                <w:rFonts w:eastAsia="楷体" w:cs="楷体" w:hint="eastAsia"/>
                <w:kern w:val="0"/>
                <w:sz w:val="28"/>
                <w:szCs w:val="28"/>
              </w:rPr>
              <w:t>3.</w:t>
            </w:r>
            <w:r>
              <w:rPr>
                <w:rFonts w:eastAsia="楷体" w:cs="楷体" w:hint="eastAsia"/>
                <w:kern w:val="0"/>
                <w:sz w:val="28"/>
                <w:szCs w:val="28"/>
              </w:rPr>
              <w:t>要求提供公开出版物</w:t>
            </w:r>
          </w:p>
        </w:tc>
        <w:tc>
          <w:tcPr>
            <w:tcW w:w="81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5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5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81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97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11"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69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r>
      <w:tr w:rsidR="007212AA">
        <w:trPr>
          <w:jc w:val="center"/>
        </w:trPr>
        <w:tc>
          <w:tcPr>
            <w:tcW w:w="616" w:type="dxa"/>
            <w:vMerge/>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7212AA" w:rsidRDefault="007212AA">
            <w:pPr>
              <w:widowControl/>
              <w:spacing w:line="360" w:lineRule="exact"/>
              <w:rPr>
                <w:sz w:val="28"/>
                <w:szCs w:val="28"/>
              </w:rPr>
            </w:pPr>
          </w:p>
        </w:tc>
        <w:tc>
          <w:tcPr>
            <w:tcW w:w="931" w:type="dxa"/>
            <w:vMerge/>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7212AA">
            <w:pPr>
              <w:widowControl/>
              <w:spacing w:line="360" w:lineRule="exact"/>
              <w:rPr>
                <w:sz w:val="28"/>
                <w:szCs w:val="28"/>
              </w:rPr>
            </w:pPr>
          </w:p>
        </w:tc>
        <w:tc>
          <w:tcPr>
            <w:tcW w:w="2009"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left"/>
              <w:rPr>
                <w:sz w:val="28"/>
                <w:szCs w:val="28"/>
              </w:rPr>
            </w:pPr>
            <w:r>
              <w:rPr>
                <w:rFonts w:eastAsia="楷体" w:cs="楷体" w:hint="eastAsia"/>
                <w:kern w:val="0"/>
                <w:sz w:val="28"/>
                <w:szCs w:val="28"/>
              </w:rPr>
              <w:t>4.</w:t>
            </w:r>
            <w:r>
              <w:rPr>
                <w:rFonts w:eastAsia="楷体" w:cs="楷体" w:hint="eastAsia"/>
                <w:kern w:val="0"/>
                <w:sz w:val="28"/>
                <w:szCs w:val="28"/>
              </w:rPr>
              <w:t>无正当理由大量反复申请</w:t>
            </w:r>
          </w:p>
        </w:tc>
        <w:tc>
          <w:tcPr>
            <w:tcW w:w="81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5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5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81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97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11"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69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r>
      <w:tr w:rsidR="007212AA">
        <w:trPr>
          <w:jc w:val="center"/>
        </w:trPr>
        <w:tc>
          <w:tcPr>
            <w:tcW w:w="616" w:type="dxa"/>
            <w:vMerge/>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7212AA" w:rsidRDefault="007212AA">
            <w:pPr>
              <w:widowControl/>
              <w:spacing w:line="360" w:lineRule="exact"/>
              <w:rPr>
                <w:sz w:val="28"/>
                <w:szCs w:val="28"/>
              </w:rPr>
            </w:pPr>
          </w:p>
        </w:tc>
        <w:tc>
          <w:tcPr>
            <w:tcW w:w="931" w:type="dxa"/>
            <w:vMerge/>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7212AA">
            <w:pPr>
              <w:widowControl/>
              <w:spacing w:line="360" w:lineRule="exact"/>
              <w:rPr>
                <w:sz w:val="28"/>
                <w:szCs w:val="28"/>
              </w:rPr>
            </w:pPr>
          </w:p>
        </w:tc>
        <w:tc>
          <w:tcPr>
            <w:tcW w:w="2009"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left"/>
              <w:rPr>
                <w:sz w:val="28"/>
                <w:szCs w:val="28"/>
              </w:rPr>
            </w:pPr>
            <w:r>
              <w:rPr>
                <w:rFonts w:eastAsia="楷体" w:cs="楷体" w:hint="eastAsia"/>
                <w:kern w:val="0"/>
                <w:sz w:val="28"/>
                <w:szCs w:val="28"/>
              </w:rPr>
              <w:t>5.</w:t>
            </w:r>
            <w:r>
              <w:rPr>
                <w:rFonts w:eastAsia="楷体" w:cs="楷体" w:hint="eastAsia"/>
                <w:kern w:val="0"/>
                <w:sz w:val="28"/>
                <w:szCs w:val="28"/>
              </w:rPr>
              <w:t>要求行政机关确认或重新</w:t>
            </w:r>
            <w:r>
              <w:rPr>
                <w:rFonts w:eastAsia="楷体" w:cs="楷体" w:hint="eastAsia"/>
                <w:kern w:val="0"/>
                <w:sz w:val="28"/>
                <w:szCs w:val="28"/>
              </w:rPr>
              <w:lastRenderedPageBreak/>
              <w:t>出具已获取信息</w:t>
            </w:r>
          </w:p>
        </w:tc>
        <w:tc>
          <w:tcPr>
            <w:tcW w:w="81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lastRenderedPageBreak/>
              <w:t> </w:t>
            </w:r>
          </w:p>
        </w:tc>
        <w:tc>
          <w:tcPr>
            <w:tcW w:w="75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5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81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97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11"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69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r>
      <w:tr w:rsidR="007212AA">
        <w:trPr>
          <w:jc w:val="center"/>
        </w:trPr>
        <w:tc>
          <w:tcPr>
            <w:tcW w:w="616" w:type="dxa"/>
            <w:vMerge/>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7212AA" w:rsidRDefault="007212AA">
            <w:pPr>
              <w:widowControl/>
              <w:spacing w:line="360" w:lineRule="exact"/>
              <w:rPr>
                <w:sz w:val="28"/>
                <w:szCs w:val="28"/>
              </w:rPr>
            </w:pPr>
          </w:p>
        </w:tc>
        <w:tc>
          <w:tcPr>
            <w:tcW w:w="2940" w:type="dxa"/>
            <w:gridSpan w:val="2"/>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left"/>
              <w:rPr>
                <w:sz w:val="28"/>
                <w:szCs w:val="28"/>
              </w:rPr>
            </w:pPr>
            <w:r>
              <w:rPr>
                <w:rFonts w:eastAsia="楷体" w:cs="楷体" w:hint="eastAsia"/>
                <w:kern w:val="0"/>
                <w:sz w:val="28"/>
                <w:szCs w:val="28"/>
              </w:rPr>
              <w:t>（六）其他处理</w:t>
            </w:r>
          </w:p>
        </w:tc>
        <w:tc>
          <w:tcPr>
            <w:tcW w:w="81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5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5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81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97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11"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69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r>
      <w:tr w:rsidR="007212AA">
        <w:trPr>
          <w:jc w:val="center"/>
        </w:trPr>
        <w:tc>
          <w:tcPr>
            <w:tcW w:w="616" w:type="dxa"/>
            <w:vMerge/>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7212AA" w:rsidRDefault="007212AA">
            <w:pPr>
              <w:widowControl/>
              <w:spacing w:line="360" w:lineRule="exact"/>
              <w:rPr>
                <w:sz w:val="28"/>
                <w:szCs w:val="28"/>
              </w:rPr>
            </w:pPr>
          </w:p>
        </w:tc>
        <w:tc>
          <w:tcPr>
            <w:tcW w:w="2940" w:type="dxa"/>
            <w:gridSpan w:val="2"/>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left"/>
              <w:rPr>
                <w:sz w:val="28"/>
                <w:szCs w:val="28"/>
              </w:rPr>
            </w:pPr>
            <w:r>
              <w:rPr>
                <w:rFonts w:eastAsia="楷体" w:cs="楷体" w:hint="eastAsia"/>
                <w:kern w:val="0"/>
                <w:sz w:val="28"/>
                <w:szCs w:val="28"/>
              </w:rPr>
              <w:t>（七）总计</w:t>
            </w:r>
          </w:p>
        </w:tc>
        <w:tc>
          <w:tcPr>
            <w:tcW w:w="81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5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5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81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97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11"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69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r>
      <w:tr w:rsidR="007212AA">
        <w:trPr>
          <w:jc w:val="center"/>
        </w:trPr>
        <w:tc>
          <w:tcPr>
            <w:tcW w:w="3556" w:type="dxa"/>
            <w:gridSpan w:val="3"/>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left"/>
              <w:rPr>
                <w:sz w:val="28"/>
                <w:szCs w:val="28"/>
              </w:rPr>
            </w:pPr>
            <w:r>
              <w:rPr>
                <w:rFonts w:eastAsia="宋体" w:cs="宋体" w:hint="eastAsia"/>
                <w:kern w:val="0"/>
                <w:sz w:val="28"/>
                <w:szCs w:val="28"/>
              </w:rPr>
              <w:t>四、结转下年度继续办理</w:t>
            </w:r>
          </w:p>
        </w:tc>
        <w:tc>
          <w:tcPr>
            <w:tcW w:w="81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5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5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81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973"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711"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line="360" w:lineRule="exact"/>
              <w:jc w:val="center"/>
              <w:rPr>
                <w:sz w:val="28"/>
                <w:szCs w:val="28"/>
              </w:rPr>
            </w:pPr>
            <w:r>
              <w:rPr>
                <w:rFonts w:cs="Calibri"/>
                <w:kern w:val="0"/>
                <w:sz w:val="28"/>
                <w:szCs w:val="28"/>
              </w:rPr>
              <w:t> </w:t>
            </w:r>
          </w:p>
        </w:tc>
        <w:tc>
          <w:tcPr>
            <w:tcW w:w="69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7212AA">
            <w:pPr>
              <w:widowControl/>
              <w:spacing w:line="360" w:lineRule="exact"/>
              <w:rPr>
                <w:sz w:val="28"/>
                <w:szCs w:val="28"/>
              </w:rPr>
            </w:pPr>
          </w:p>
        </w:tc>
      </w:tr>
    </w:tbl>
    <w:p w:rsidR="007212AA" w:rsidRDefault="007212AA">
      <w:pPr>
        <w:pStyle w:val="a3"/>
        <w:widowControl/>
        <w:shd w:val="clear" w:color="auto" w:fill="FFFFFF"/>
        <w:spacing w:beforeAutospacing="0" w:afterAutospacing="0"/>
        <w:ind w:firstLine="420"/>
        <w:jc w:val="both"/>
        <w:rPr>
          <w:rFonts w:eastAsia="宋体" w:cs="宋体"/>
          <w:color w:val="333333"/>
        </w:rPr>
      </w:pPr>
    </w:p>
    <w:p w:rsidR="007212AA" w:rsidRDefault="005B7912">
      <w:pPr>
        <w:pStyle w:val="a3"/>
        <w:widowControl/>
        <w:shd w:val="clear" w:color="auto" w:fill="FFFFFF"/>
        <w:spacing w:beforeAutospacing="0" w:afterAutospacing="0"/>
        <w:ind w:firstLine="420"/>
        <w:jc w:val="both"/>
        <w:rPr>
          <w:rFonts w:ascii="黑体" w:eastAsia="黑体" w:hAnsi="黑体" w:cs="黑体"/>
          <w:bCs/>
          <w:color w:val="333333"/>
          <w:sz w:val="32"/>
          <w:szCs w:val="32"/>
          <w:shd w:val="clear" w:color="auto" w:fill="FFFFFF"/>
        </w:rPr>
      </w:pPr>
      <w:r>
        <w:rPr>
          <w:rFonts w:ascii="黑体" w:eastAsia="黑体" w:hAnsi="黑体" w:cs="黑体" w:hint="eastAsia"/>
          <w:bCs/>
          <w:color w:val="333333"/>
          <w:sz w:val="32"/>
          <w:szCs w:val="32"/>
          <w:shd w:val="clear" w:color="auto" w:fill="FFFFFF"/>
        </w:rPr>
        <w:t>四、政府信息公开行政复议、行政诉讼情况</w:t>
      </w:r>
    </w:p>
    <w:p w:rsidR="007212AA" w:rsidRDefault="007212AA">
      <w:pPr>
        <w:pStyle w:val="a3"/>
        <w:widowControl/>
        <w:shd w:val="clear" w:color="auto" w:fill="FFFFFF"/>
        <w:spacing w:beforeAutospacing="0" w:afterAutospacing="0"/>
        <w:ind w:firstLine="420"/>
        <w:jc w:val="both"/>
        <w:rPr>
          <w:rFonts w:eastAsia="宋体" w:cs="宋体"/>
          <w:color w:val="333333"/>
        </w:rPr>
      </w:pPr>
    </w:p>
    <w:tbl>
      <w:tblPr>
        <w:tblW w:w="9071" w:type="dxa"/>
        <w:jc w:val="center"/>
        <w:tblBorders>
          <w:top w:val="none" w:sz="6" w:space="0" w:color="auto"/>
          <w:left w:val="none" w:sz="6" w:space="0" w:color="auto"/>
          <w:bottom w:val="none" w:sz="6" w:space="0" w:color="auto"/>
          <w:right w:val="none" w:sz="6" w:space="0" w:color="auto"/>
          <w:insideH w:val="outset" w:sz="6" w:space="0" w:color="auto"/>
          <w:insideV w:val="outset" w:sz="6" w:space="0" w:color="auto"/>
        </w:tblBorders>
        <w:tblLayout w:type="fixed"/>
        <w:tblCellMar>
          <w:left w:w="0" w:type="dxa"/>
          <w:right w:w="0" w:type="dxa"/>
        </w:tblCellMar>
        <w:tblLook w:val="04A0"/>
      </w:tblPr>
      <w:tblGrid>
        <w:gridCol w:w="604"/>
        <w:gridCol w:w="604"/>
        <w:gridCol w:w="604"/>
        <w:gridCol w:w="604"/>
        <w:gridCol w:w="658"/>
        <w:gridCol w:w="550"/>
        <w:gridCol w:w="605"/>
        <w:gridCol w:w="605"/>
        <w:gridCol w:w="605"/>
        <w:gridCol w:w="605"/>
        <w:gridCol w:w="605"/>
        <w:gridCol w:w="605"/>
        <w:gridCol w:w="605"/>
        <w:gridCol w:w="606"/>
        <w:gridCol w:w="606"/>
      </w:tblGrid>
      <w:tr w:rsidR="007212AA">
        <w:trPr>
          <w:jc w:val="center"/>
        </w:trPr>
        <w:tc>
          <w:tcPr>
            <w:tcW w:w="3074" w:type="dxa"/>
            <w:gridSpan w:val="5"/>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jc w:val="center"/>
              <w:rPr>
                <w:sz w:val="24"/>
              </w:rPr>
            </w:pPr>
            <w:r>
              <w:rPr>
                <w:rFonts w:eastAsia="宋体" w:cs="宋体" w:hint="eastAsia"/>
                <w:kern w:val="0"/>
                <w:sz w:val="24"/>
              </w:rPr>
              <w:t>行政复议</w:t>
            </w:r>
          </w:p>
        </w:tc>
        <w:tc>
          <w:tcPr>
            <w:tcW w:w="5997" w:type="dxa"/>
            <w:gridSpan w:val="10"/>
            <w:tcBorders>
              <w:top w:val="single" w:sz="8" w:space="0" w:color="auto"/>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jc w:val="center"/>
              <w:rPr>
                <w:sz w:val="24"/>
              </w:rPr>
            </w:pPr>
            <w:r>
              <w:rPr>
                <w:rFonts w:eastAsia="宋体" w:cs="宋体" w:hint="eastAsia"/>
                <w:kern w:val="0"/>
                <w:sz w:val="24"/>
              </w:rPr>
              <w:t>行政诉讼</w:t>
            </w:r>
          </w:p>
        </w:tc>
      </w:tr>
      <w:tr w:rsidR="007212AA">
        <w:trPr>
          <w:jc w:val="center"/>
        </w:trPr>
        <w:tc>
          <w:tcPr>
            <w:tcW w:w="604" w:type="dxa"/>
            <w:vMerge w:val="restart"/>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jc w:val="center"/>
              <w:rPr>
                <w:sz w:val="24"/>
              </w:rPr>
            </w:pPr>
            <w:r>
              <w:rPr>
                <w:rFonts w:eastAsia="宋体" w:cs="宋体" w:hint="eastAsia"/>
                <w:kern w:val="0"/>
                <w:sz w:val="24"/>
              </w:rPr>
              <w:t>结果维持</w:t>
            </w:r>
          </w:p>
        </w:tc>
        <w:tc>
          <w:tcPr>
            <w:tcW w:w="604" w:type="dxa"/>
            <w:vMerge w:val="restart"/>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jc w:val="center"/>
              <w:rPr>
                <w:sz w:val="24"/>
              </w:rPr>
            </w:pPr>
            <w:r>
              <w:rPr>
                <w:rFonts w:eastAsia="宋体" w:cs="宋体" w:hint="eastAsia"/>
                <w:kern w:val="0"/>
                <w:sz w:val="24"/>
              </w:rPr>
              <w:t>结果纠正</w:t>
            </w:r>
          </w:p>
        </w:tc>
        <w:tc>
          <w:tcPr>
            <w:tcW w:w="604" w:type="dxa"/>
            <w:vMerge w:val="restart"/>
            <w:tcBorders>
              <w:top w:val="single" w:sz="8" w:space="0" w:color="auto"/>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jc w:val="center"/>
              <w:rPr>
                <w:sz w:val="24"/>
              </w:rPr>
            </w:pPr>
            <w:r>
              <w:rPr>
                <w:rFonts w:eastAsia="宋体" w:cs="宋体" w:hint="eastAsia"/>
                <w:kern w:val="0"/>
                <w:sz w:val="24"/>
              </w:rPr>
              <w:t>其他结果</w:t>
            </w:r>
          </w:p>
        </w:tc>
        <w:tc>
          <w:tcPr>
            <w:tcW w:w="604" w:type="dxa"/>
            <w:vMerge w:val="restart"/>
            <w:tcBorders>
              <w:top w:val="single" w:sz="8" w:space="0" w:color="auto"/>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jc w:val="center"/>
              <w:rPr>
                <w:sz w:val="24"/>
              </w:rPr>
            </w:pPr>
            <w:r>
              <w:rPr>
                <w:rFonts w:eastAsia="宋体" w:cs="宋体" w:hint="eastAsia"/>
                <w:kern w:val="0"/>
                <w:sz w:val="24"/>
              </w:rPr>
              <w:t>尚未审结</w:t>
            </w:r>
          </w:p>
        </w:tc>
        <w:tc>
          <w:tcPr>
            <w:tcW w:w="658" w:type="dxa"/>
            <w:vMerge w:val="restart"/>
            <w:tcBorders>
              <w:top w:val="single" w:sz="8" w:space="0" w:color="auto"/>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jc w:val="center"/>
              <w:rPr>
                <w:sz w:val="24"/>
              </w:rPr>
            </w:pPr>
            <w:r>
              <w:rPr>
                <w:rFonts w:eastAsia="宋体" w:cs="宋体" w:hint="eastAsia"/>
                <w:kern w:val="0"/>
                <w:sz w:val="24"/>
              </w:rPr>
              <w:t>总计</w:t>
            </w:r>
          </w:p>
        </w:tc>
        <w:tc>
          <w:tcPr>
            <w:tcW w:w="2970" w:type="dxa"/>
            <w:gridSpan w:val="5"/>
            <w:tcBorders>
              <w:top w:val="single" w:sz="8" w:space="0" w:color="auto"/>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jc w:val="center"/>
              <w:rPr>
                <w:sz w:val="24"/>
              </w:rPr>
            </w:pPr>
            <w:r>
              <w:rPr>
                <w:rFonts w:eastAsia="宋体" w:cs="宋体" w:hint="eastAsia"/>
                <w:kern w:val="0"/>
                <w:sz w:val="24"/>
              </w:rPr>
              <w:t>未经复议直接起诉</w:t>
            </w:r>
          </w:p>
        </w:tc>
        <w:tc>
          <w:tcPr>
            <w:tcW w:w="3027" w:type="dxa"/>
            <w:gridSpan w:val="5"/>
            <w:tcBorders>
              <w:top w:val="single" w:sz="8" w:space="0" w:color="auto"/>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jc w:val="center"/>
              <w:rPr>
                <w:sz w:val="24"/>
              </w:rPr>
            </w:pPr>
            <w:r>
              <w:rPr>
                <w:rFonts w:eastAsia="宋体" w:cs="宋体" w:hint="eastAsia"/>
                <w:kern w:val="0"/>
                <w:sz w:val="24"/>
              </w:rPr>
              <w:t>复议后起诉</w:t>
            </w:r>
          </w:p>
        </w:tc>
      </w:tr>
      <w:tr w:rsidR="007212AA">
        <w:trPr>
          <w:jc w:val="center"/>
        </w:trPr>
        <w:tc>
          <w:tcPr>
            <w:tcW w:w="604" w:type="dxa"/>
            <w:vMerge/>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7212AA" w:rsidRDefault="007212AA">
            <w:pPr>
              <w:rPr>
                <w:sz w:val="24"/>
              </w:rPr>
            </w:pPr>
          </w:p>
        </w:tc>
        <w:tc>
          <w:tcPr>
            <w:tcW w:w="604" w:type="dxa"/>
            <w:vMerge/>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7212AA">
            <w:pPr>
              <w:rPr>
                <w:sz w:val="24"/>
              </w:rPr>
            </w:pPr>
          </w:p>
        </w:tc>
        <w:tc>
          <w:tcPr>
            <w:tcW w:w="604" w:type="dxa"/>
            <w:vMerge/>
            <w:tcBorders>
              <w:top w:val="single" w:sz="8" w:space="0" w:color="auto"/>
              <w:left w:val="nil"/>
              <w:bottom w:val="single" w:sz="8" w:space="0" w:color="auto"/>
              <w:right w:val="single" w:sz="8" w:space="0" w:color="auto"/>
            </w:tcBorders>
            <w:shd w:val="clear" w:color="auto" w:fill="auto"/>
            <w:tcMar>
              <w:left w:w="108" w:type="dxa"/>
              <w:right w:w="108" w:type="dxa"/>
            </w:tcMar>
            <w:vAlign w:val="center"/>
          </w:tcPr>
          <w:p w:rsidR="007212AA" w:rsidRDefault="007212AA">
            <w:pPr>
              <w:rPr>
                <w:sz w:val="24"/>
              </w:rPr>
            </w:pPr>
          </w:p>
        </w:tc>
        <w:tc>
          <w:tcPr>
            <w:tcW w:w="604" w:type="dxa"/>
            <w:vMerge/>
            <w:tcBorders>
              <w:top w:val="single" w:sz="8" w:space="0" w:color="auto"/>
              <w:left w:val="nil"/>
              <w:bottom w:val="single" w:sz="8" w:space="0" w:color="auto"/>
              <w:right w:val="single" w:sz="8" w:space="0" w:color="auto"/>
            </w:tcBorders>
            <w:shd w:val="clear" w:color="auto" w:fill="auto"/>
            <w:tcMar>
              <w:left w:w="108" w:type="dxa"/>
              <w:right w:w="108" w:type="dxa"/>
            </w:tcMar>
            <w:vAlign w:val="center"/>
          </w:tcPr>
          <w:p w:rsidR="007212AA" w:rsidRDefault="007212AA">
            <w:pPr>
              <w:rPr>
                <w:sz w:val="24"/>
              </w:rPr>
            </w:pPr>
          </w:p>
        </w:tc>
        <w:tc>
          <w:tcPr>
            <w:tcW w:w="658" w:type="dxa"/>
            <w:vMerge/>
            <w:tcBorders>
              <w:top w:val="single" w:sz="8" w:space="0" w:color="auto"/>
              <w:left w:val="nil"/>
              <w:bottom w:val="single" w:sz="8" w:space="0" w:color="auto"/>
              <w:right w:val="single" w:sz="8" w:space="0" w:color="auto"/>
            </w:tcBorders>
            <w:shd w:val="clear" w:color="auto" w:fill="auto"/>
            <w:tcMar>
              <w:left w:w="108" w:type="dxa"/>
              <w:right w:w="108" w:type="dxa"/>
            </w:tcMar>
            <w:vAlign w:val="center"/>
          </w:tcPr>
          <w:p w:rsidR="007212AA" w:rsidRDefault="007212AA">
            <w:pPr>
              <w:rPr>
                <w:sz w:val="24"/>
              </w:rPr>
            </w:pPr>
          </w:p>
        </w:tc>
        <w:tc>
          <w:tcPr>
            <w:tcW w:w="550"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jc w:val="center"/>
              <w:rPr>
                <w:sz w:val="24"/>
              </w:rPr>
            </w:pPr>
            <w:r>
              <w:rPr>
                <w:rFonts w:eastAsia="宋体" w:cs="宋体" w:hint="eastAsia"/>
                <w:kern w:val="0"/>
                <w:sz w:val="24"/>
              </w:rPr>
              <w:t>结果维持</w:t>
            </w:r>
          </w:p>
        </w:tc>
        <w:tc>
          <w:tcPr>
            <w:tcW w:w="60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jc w:val="center"/>
              <w:rPr>
                <w:sz w:val="24"/>
              </w:rPr>
            </w:pPr>
            <w:r>
              <w:rPr>
                <w:rFonts w:eastAsia="宋体" w:cs="宋体" w:hint="eastAsia"/>
                <w:kern w:val="0"/>
                <w:sz w:val="24"/>
              </w:rPr>
              <w:t>结果纠正</w:t>
            </w:r>
          </w:p>
        </w:tc>
        <w:tc>
          <w:tcPr>
            <w:tcW w:w="605" w:type="dxa"/>
            <w:tcBorders>
              <w:top w:val="single" w:sz="8" w:space="0" w:color="auto"/>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jc w:val="center"/>
              <w:rPr>
                <w:sz w:val="24"/>
              </w:rPr>
            </w:pPr>
            <w:r>
              <w:rPr>
                <w:rFonts w:eastAsia="宋体" w:cs="宋体" w:hint="eastAsia"/>
                <w:kern w:val="0"/>
                <w:sz w:val="24"/>
              </w:rPr>
              <w:t>其他结果</w:t>
            </w:r>
          </w:p>
        </w:tc>
        <w:tc>
          <w:tcPr>
            <w:tcW w:w="605" w:type="dxa"/>
            <w:tcBorders>
              <w:top w:val="single" w:sz="8" w:space="0" w:color="auto"/>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jc w:val="center"/>
              <w:rPr>
                <w:sz w:val="24"/>
              </w:rPr>
            </w:pPr>
            <w:r>
              <w:rPr>
                <w:rFonts w:eastAsia="宋体" w:cs="宋体" w:hint="eastAsia"/>
                <w:kern w:val="0"/>
                <w:sz w:val="24"/>
              </w:rPr>
              <w:t>尚未审结</w:t>
            </w:r>
          </w:p>
        </w:tc>
        <w:tc>
          <w:tcPr>
            <w:tcW w:w="605" w:type="dxa"/>
            <w:tcBorders>
              <w:top w:val="single" w:sz="8" w:space="0" w:color="auto"/>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jc w:val="center"/>
              <w:rPr>
                <w:sz w:val="24"/>
              </w:rPr>
            </w:pPr>
            <w:r>
              <w:rPr>
                <w:rFonts w:eastAsia="宋体" w:cs="宋体" w:hint="eastAsia"/>
                <w:color w:val="000000"/>
                <w:kern w:val="0"/>
                <w:sz w:val="24"/>
              </w:rPr>
              <w:t>总计</w:t>
            </w:r>
          </w:p>
        </w:tc>
        <w:tc>
          <w:tcPr>
            <w:tcW w:w="605" w:type="dxa"/>
            <w:tcBorders>
              <w:top w:val="single" w:sz="8" w:space="0" w:color="auto"/>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jc w:val="center"/>
              <w:rPr>
                <w:sz w:val="24"/>
              </w:rPr>
            </w:pPr>
            <w:r>
              <w:rPr>
                <w:rFonts w:eastAsia="宋体" w:cs="宋体" w:hint="eastAsia"/>
                <w:kern w:val="0"/>
                <w:sz w:val="24"/>
              </w:rPr>
              <w:t>结果维持</w:t>
            </w:r>
          </w:p>
        </w:tc>
        <w:tc>
          <w:tcPr>
            <w:tcW w:w="605" w:type="dxa"/>
            <w:tcBorders>
              <w:top w:val="single" w:sz="8" w:space="0" w:color="auto"/>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jc w:val="center"/>
              <w:rPr>
                <w:sz w:val="24"/>
              </w:rPr>
            </w:pPr>
            <w:r>
              <w:rPr>
                <w:rFonts w:eastAsia="宋体" w:cs="宋体" w:hint="eastAsia"/>
                <w:kern w:val="0"/>
                <w:sz w:val="24"/>
              </w:rPr>
              <w:t>结果纠正</w:t>
            </w:r>
          </w:p>
        </w:tc>
        <w:tc>
          <w:tcPr>
            <w:tcW w:w="605" w:type="dxa"/>
            <w:tcBorders>
              <w:top w:val="single" w:sz="8" w:space="0" w:color="auto"/>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jc w:val="center"/>
              <w:rPr>
                <w:sz w:val="24"/>
              </w:rPr>
            </w:pPr>
            <w:r>
              <w:rPr>
                <w:rFonts w:eastAsia="宋体" w:cs="宋体" w:hint="eastAsia"/>
                <w:color w:val="000000"/>
                <w:kern w:val="0"/>
                <w:sz w:val="24"/>
              </w:rPr>
              <w:t>其他结果</w:t>
            </w:r>
          </w:p>
        </w:tc>
        <w:tc>
          <w:tcPr>
            <w:tcW w:w="606" w:type="dxa"/>
            <w:tcBorders>
              <w:top w:val="single" w:sz="8" w:space="0" w:color="auto"/>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jc w:val="center"/>
              <w:rPr>
                <w:sz w:val="24"/>
              </w:rPr>
            </w:pPr>
            <w:r>
              <w:rPr>
                <w:rFonts w:eastAsia="宋体" w:cs="宋体" w:hint="eastAsia"/>
                <w:kern w:val="0"/>
                <w:sz w:val="24"/>
              </w:rPr>
              <w:t>尚未审结</w:t>
            </w:r>
          </w:p>
        </w:tc>
        <w:tc>
          <w:tcPr>
            <w:tcW w:w="606" w:type="dxa"/>
            <w:tcBorders>
              <w:top w:val="single" w:sz="8" w:space="0" w:color="auto"/>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jc w:val="center"/>
              <w:rPr>
                <w:sz w:val="24"/>
              </w:rPr>
            </w:pPr>
            <w:r>
              <w:rPr>
                <w:rFonts w:eastAsia="宋体" w:cs="宋体" w:hint="eastAsia"/>
                <w:color w:val="000000"/>
                <w:kern w:val="0"/>
                <w:sz w:val="24"/>
              </w:rPr>
              <w:t>总计</w:t>
            </w:r>
          </w:p>
        </w:tc>
      </w:tr>
      <w:tr w:rsidR="007212AA">
        <w:trPr>
          <w:trHeight w:val="737"/>
          <w:jc w:val="center"/>
        </w:trPr>
        <w:tc>
          <w:tcPr>
            <w:tcW w:w="604"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jc w:val="center"/>
              <w:rPr>
                <w:sz w:val="24"/>
              </w:rPr>
            </w:pPr>
            <w:r>
              <w:rPr>
                <w:rFonts w:cs="Calibri"/>
                <w:kern w:val="0"/>
                <w:sz w:val="24"/>
              </w:rPr>
              <w:t> </w:t>
            </w:r>
          </w:p>
        </w:tc>
        <w:tc>
          <w:tcPr>
            <w:tcW w:w="604"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jc w:val="center"/>
              <w:rPr>
                <w:sz w:val="24"/>
              </w:rPr>
            </w:pPr>
            <w:r>
              <w:rPr>
                <w:rFonts w:cs="Calibri"/>
                <w:kern w:val="0"/>
                <w:sz w:val="24"/>
              </w:rPr>
              <w:t> </w:t>
            </w:r>
          </w:p>
        </w:tc>
        <w:tc>
          <w:tcPr>
            <w:tcW w:w="604"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jc w:val="center"/>
              <w:rPr>
                <w:sz w:val="24"/>
              </w:rPr>
            </w:pPr>
            <w:r>
              <w:rPr>
                <w:rFonts w:cs="Calibri"/>
                <w:kern w:val="0"/>
                <w:sz w:val="24"/>
              </w:rPr>
              <w:t> </w:t>
            </w:r>
          </w:p>
        </w:tc>
        <w:tc>
          <w:tcPr>
            <w:tcW w:w="604"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jc w:val="center"/>
              <w:rPr>
                <w:sz w:val="24"/>
              </w:rPr>
            </w:pPr>
            <w:r>
              <w:rPr>
                <w:rFonts w:cs="Calibri"/>
                <w:kern w:val="0"/>
                <w:sz w:val="24"/>
              </w:rPr>
              <w:t> </w:t>
            </w:r>
          </w:p>
        </w:tc>
        <w:tc>
          <w:tcPr>
            <w:tcW w:w="658"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jc w:val="center"/>
              <w:rPr>
                <w:sz w:val="24"/>
              </w:rPr>
            </w:pPr>
            <w:r>
              <w:rPr>
                <w:rFonts w:cs="Calibri"/>
                <w:kern w:val="0"/>
                <w:sz w:val="24"/>
              </w:rPr>
              <w:t> </w:t>
            </w:r>
          </w:p>
        </w:tc>
        <w:tc>
          <w:tcPr>
            <w:tcW w:w="550"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jc w:val="center"/>
              <w:rPr>
                <w:sz w:val="24"/>
              </w:rPr>
            </w:pPr>
            <w:r>
              <w:rPr>
                <w:rFonts w:eastAsia="宋体" w:cs="宋体" w:hint="eastAsia"/>
                <w:kern w:val="0"/>
                <w:sz w:val="24"/>
              </w:rPr>
              <w:t> </w:t>
            </w:r>
          </w:p>
        </w:tc>
        <w:tc>
          <w:tcPr>
            <w:tcW w:w="60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jc w:val="center"/>
              <w:rPr>
                <w:sz w:val="24"/>
              </w:rPr>
            </w:pPr>
            <w:r>
              <w:rPr>
                <w:rFonts w:eastAsia="宋体" w:cs="宋体" w:hint="eastAsia"/>
                <w:kern w:val="0"/>
                <w:sz w:val="24"/>
              </w:rPr>
              <w:t> </w:t>
            </w:r>
          </w:p>
        </w:tc>
        <w:tc>
          <w:tcPr>
            <w:tcW w:w="60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jc w:val="center"/>
              <w:rPr>
                <w:sz w:val="24"/>
              </w:rPr>
            </w:pPr>
            <w:r>
              <w:rPr>
                <w:rFonts w:eastAsia="宋体" w:cs="宋体" w:hint="eastAsia"/>
                <w:kern w:val="0"/>
                <w:sz w:val="24"/>
              </w:rPr>
              <w:t> </w:t>
            </w:r>
          </w:p>
        </w:tc>
        <w:tc>
          <w:tcPr>
            <w:tcW w:w="60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jc w:val="center"/>
              <w:rPr>
                <w:sz w:val="24"/>
              </w:rPr>
            </w:pPr>
            <w:r>
              <w:rPr>
                <w:rFonts w:eastAsia="宋体" w:cs="宋体" w:hint="eastAsia"/>
                <w:kern w:val="0"/>
                <w:sz w:val="24"/>
              </w:rPr>
              <w:t> </w:t>
            </w:r>
          </w:p>
        </w:tc>
        <w:tc>
          <w:tcPr>
            <w:tcW w:w="60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jc w:val="center"/>
              <w:rPr>
                <w:sz w:val="24"/>
              </w:rPr>
            </w:pPr>
            <w:r>
              <w:rPr>
                <w:rFonts w:eastAsia="宋体" w:cs="宋体" w:hint="eastAsia"/>
                <w:color w:val="000000"/>
                <w:kern w:val="0"/>
                <w:sz w:val="24"/>
              </w:rPr>
              <w:t> </w:t>
            </w:r>
          </w:p>
        </w:tc>
        <w:tc>
          <w:tcPr>
            <w:tcW w:w="60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jc w:val="center"/>
              <w:rPr>
                <w:sz w:val="24"/>
              </w:rPr>
            </w:pPr>
            <w:r>
              <w:rPr>
                <w:rFonts w:eastAsia="宋体" w:cs="宋体" w:hint="eastAsia"/>
                <w:kern w:val="0"/>
                <w:sz w:val="24"/>
              </w:rPr>
              <w:t> </w:t>
            </w:r>
          </w:p>
        </w:tc>
        <w:tc>
          <w:tcPr>
            <w:tcW w:w="60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jc w:val="center"/>
              <w:rPr>
                <w:sz w:val="24"/>
              </w:rPr>
            </w:pPr>
            <w:r>
              <w:rPr>
                <w:rFonts w:eastAsia="宋体" w:cs="宋体" w:hint="eastAsia"/>
                <w:kern w:val="0"/>
                <w:sz w:val="24"/>
              </w:rPr>
              <w:t> </w:t>
            </w:r>
          </w:p>
        </w:tc>
        <w:tc>
          <w:tcPr>
            <w:tcW w:w="605"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jc w:val="center"/>
              <w:rPr>
                <w:sz w:val="24"/>
              </w:rPr>
            </w:pPr>
            <w:r>
              <w:rPr>
                <w:rFonts w:eastAsia="宋体" w:cs="宋体" w:hint="eastAsia"/>
                <w:color w:val="000000"/>
                <w:kern w:val="0"/>
                <w:sz w:val="24"/>
              </w:rPr>
              <w:t> </w:t>
            </w:r>
          </w:p>
        </w:tc>
        <w:tc>
          <w:tcPr>
            <w:tcW w:w="606"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5B7912">
            <w:pPr>
              <w:widowControl/>
              <w:spacing w:after="180"/>
              <w:jc w:val="center"/>
              <w:rPr>
                <w:sz w:val="24"/>
              </w:rPr>
            </w:pPr>
            <w:r>
              <w:rPr>
                <w:rFonts w:eastAsia="宋体" w:cs="宋体" w:hint="eastAsia"/>
                <w:kern w:val="0"/>
                <w:sz w:val="24"/>
              </w:rPr>
              <w:t> </w:t>
            </w:r>
          </w:p>
        </w:tc>
        <w:tc>
          <w:tcPr>
            <w:tcW w:w="606" w:type="dxa"/>
            <w:tcBorders>
              <w:top w:val="nil"/>
              <w:left w:val="nil"/>
              <w:bottom w:val="single" w:sz="8" w:space="0" w:color="auto"/>
              <w:right w:val="single" w:sz="8" w:space="0" w:color="auto"/>
            </w:tcBorders>
            <w:shd w:val="clear" w:color="auto" w:fill="auto"/>
            <w:tcMar>
              <w:left w:w="108" w:type="dxa"/>
              <w:right w:w="108" w:type="dxa"/>
            </w:tcMar>
            <w:vAlign w:val="center"/>
          </w:tcPr>
          <w:p w:rsidR="007212AA" w:rsidRDefault="007212AA">
            <w:pPr>
              <w:rPr>
                <w:sz w:val="24"/>
              </w:rPr>
            </w:pPr>
          </w:p>
        </w:tc>
      </w:tr>
    </w:tbl>
    <w:p w:rsidR="007212AA" w:rsidRDefault="007212AA">
      <w:pPr>
        <w:widowControl/>
        <w:shd w:val="clear" w:color="auto" w:fill="FFFFFF"/>
        <w:jc w:val="center"/>
        <w:rPr>
          <w:rFonts w:eastAsia="宋体" w:cs="宋体"/>
          <w:color w:val="333333"/>
          <w:sz w:val="24"/>
        </w:rPr>
      </w:pPr>
    </w:p>
    <w:p w:rsidR="007212AA" w:rsidRDefault="005B7912">
      <w:pPr>
        <w:pStyle w:val="a3"/>
        <w:widowControl/>
        <w:shd w:val="clear" w:color="auto" w:fill="FFFFFF"/>
        <w:spacing w:beforeAutospacing="0" w:afterAutospacing="0"/>
        <w:ind w:firstLine="420"/>
        <w:jc w:val="both"/>
        <w:rPr>
          <w:rFonts w:ascii="黑体" w:eastAsia="黑体" w:hAnsi="黑体" w:cs="黑体"/>
          <w:bCs/>
          <w:color w:val="333333"/>
          <w:sz w:val="32"/>
          <w:szCs w:val="32"/>
          <w:shd w:val="clear" w:color="auto" w:fill="FFFFFF"/>
        </w:rPr>
      </w:pPr>
      <w:r>
        <w:rPr>
          <w:rFonts w:ascii="黑体" w:eastAsia="黑体" w:hAnsi="黑体" w:cs="黑体" w:hint="eastAsia"/>
          <w:bCs/>
          <w:color w:val="333333"/>
          <w:sz w:val="32"/>
          <w:szCs w:val="32"/>
          <w:shd w:val="clear" w:color="auto" w:fill="FFFFFF"/>
        </w:rPr>
        <w:t>五、存在的主要问题及改进情况</w:t>
      </w:r>
    </w:p>
    <w:p w:rsidR="00AB5AEA" w:rsidRPr="00961546" w:rsidRDefault="00AB5AEA" w:rsidP="00AB5AEA">
      <w:pPr>
        <w:spacing w:line="560" w:lineRule="exact"/>
        <w:ind w:firstLineChars="200" w:firstLine="640"/>
        <w:rPr>
          <w:rFonts w:ascii="黑体" w:eastAsia="黑体"/>
          <w:szCs w:val="32"/>
        </w:rPr>
      </w:pPr>
      <w:r>
        <w:rPr>
          <w:rFonts w:ascii="仿宋_GB2312" w:eastAsia="仿宋_GB2312" w:hint="eastAsia"/>
          <w:szCs w:val="32"/>
        </w:rPr>
        <w:t>我部</w:t>
      </w:r>
      <w:r w:rsidRPr="009045E0">
        <w:rPr>
          <w:rFonts w:ascii="仿宋_GB2312" w:eastAsia="仿宋_GB2312" w:hint="eastAsia"/>
          <w:szCs w:val="32"/>
        </w:rPr>
        <w:t>政府</w:t>
      </w:r>
      <w:r w:rsidRPr="009045E0">
        <w:rPr>
          <w:rFonts w:ascii="仿宋_GB2312" w:eastAsia="仿宋_GB2312" w:hint="eastAsia"/>
          <w:bCs/>
          <w:szCs w:val="32"/>
        </w:rPr>
        <w:t>信息公开</w:t>
      </w:r>
      <w:r w:rsidRPr="009045E0">
        <w:rPr>
          <w:rFonts w:ascii="仿宋_GB2312" w:eastAsia="仿宋_GB2312" w:hint="eastAsia"/>
          <w:szCs w:val="32"/>
        </w:rPr>
        <w:t>工作主要存在以下问题：信息公开的内容有待进一步完善</w:t>
      </w:r>
      <w:r>
        <w:rPr>
          <w:rFonts w:ascii="仿宋_GB2312" w:eastAsia="仿宋_GB2312" w:hint="eastAsia"/>
          <w:szCs w:val="32"/>
        </w:rPr>
        <w:t>，</w:t>
      </w:r>
      <w:r w:rsidRPr="009045E0">
        <w:rPr>
          <w:rFonts w:ascii="仿宋_GB2312" w:eastAsia="仿宋_GB2312" w:hint="eastAsia"/>
          <w:szCs w:val="32"/>
        </w:rPr>
        <w:t>信息更新还不够及时</w:t>
      </w:r>
      <w:r>
        <w:rPr>
          <w:rFonts w:ascii="仿宋_GB2312" w:eastAsia="仿宋_GB2312" w:hint="eastAsia"/>
          <w:szCs w:val="32"/>
        </w:rPr>
        <w:t>，部分信息公开栏目存在断链、错链、</w:t>
      </w:r>
      <w:proofErr w:type="gramStart"/>
      <w:r>
        <w:rPr>
          <w:rFonts w:ascii="仿宋_GB2312" w:eastAsia="仿宋_GB2312" w:hint="eastAsia"/>
          <w:szCs w:val="32"/>
        </w:rPr>
        <w:t>空链等</w:t>
      </w:r>
      <w:proofErr w:type="gramEnd"/>
      <w:r>
        <w:rPr>
          <w:rFonts w:ascii="仿宋_GB2312" w:eastAsia="仿宋_GB2312" w:hint="eastAsia"/>
          <w:szCs w:val="32"/>
        </w:rPr>
        <w:t>问题。</w:t>
      </w:r>
    </w:p>
    <w:p w:rsidR="00AB5AEA" w:rsidRDefault="00AB5AEA" w:rsidP="00AB5AEA">
      <w:pPr>
        <w:spacing w:line="560" w:lineRule="exact"/>
        <w:ind w:firstLineChars="200" w:firstLine="640"/>
        <w:rPr>
          <w:rFonts w:ascii="楷体_GB2312" w:eastAsia="楷体_GB2312"/>
          <w:szCs w:val="32"/>
        </w:rPr>
      </w:pPr>
      <w:r>
        <w:rPr>
          <w:rFonts w:ascii="楷体_GB2312" w:eastAsia="楷体_GB2312" w:hint="eastAsia"/>
          <w:szCs w:val="32"/>
        </w:rPr>
        <w:t>1.</w:t>
      </w:r>
      <w:r w:rsidRPr="0088543B">
        <w:rPr>
          <w:rFonts w:ascii="楷体_GB2312" w:eastAsia="楷体_GB2312" w:hint="eastAsia"/>
          <w:szCs w:val="32"/>
        </w:rPr>
        <w:t>严格管理，努力规范工作流程。</w:t>
      </w:r>
      <w:r>
        <w:rPr>
          <w:rFonts w:ascii="仿宋_GB2312" w:eastAsia="仿宋_GB2312" w:hint="eastAsia"/>
          <w:szCs w:val="32"/>
        </w:rPr>
        <w:t>我部</w:t>
      </w:r>
      <w:r w:rsidRPr="009045E0">
        <w:rPr>
          <w:rFonts w:ascii="仿宋_GB2312" w:eastAsia="仿宋_GB2312" w:hint="eastAsia"/>
          <w:szCs w:val="32"/>
        </w:rPr>
        <w:t>将按照“公开为原则，不公开为例外”的总体要求</w:t>
      </w:r>
      <w:r>
        <w:rPr>
          <w:rFonts w:ascii="仿宋_GB2312" w:eastAsia="仿宋_GB2312" w:hint="eastAsia"/>
          <w:szCs w:val="32"/>
        </w:rPr>
        <w:t>，</w:t>
      </w:r>
      <w:r w:rsidRPr="009045E0">
        <w:rPr>
          <w:rFonts w:ascii="仿宋_GB2312" w:eastAsia="仿宋_GB2312" w:hint="eastAsia"/>
          <w:szCs w:val="32"/>
        </w:rPr>
        <w:t>进一步梳理</w:t>
      </w:r>
      <w:r>
        <w:rPr>
          <w:rFonts w:ascii="仿宋_GB2312" w:eastAsia="仿宋_GB2312" w:hint="eastAsia"/>
          <w:szCs w:val="32"/>
        </w:rPr>
        <w:t>我部涉及机构、编制、人员等</w:t>
      </w:r>
      <w:r w:rsidRPr="009045E0">
        <w:rPr>
          <w:rFonts w:ascii="仿宋_GB2312" w:eastAsia="仿宋_GB2312" w:hint="eastAsia"/>
          <w:szCs w:val="32"/>
        </w:rPr>
        <w:t>政府信息，及时提供，定期维护，确保政府信息公开工作能按照既定的工作流程有效运作，公众能够方便查询</w:t>
      </w:r>
      <w:r>
        <w:rPr>
          <w:rFonts w:ascii="仿宋_GB2312" w:eastAsia="仿宋_GB2312" w:hint="eastAsia"/>
          <w:szCs w:val="32"/>
        </w:rPr>
        <w:t>、实施监督</w:t>
      </w:r>
      <w:r w:rsidRPr="009045E0">
        <w:rPr>
          <w:rFonts w:ascii="仿宋_GB2312" w:eastAsia="仿宋_GB2312" w:hint="eastAsia"/>
          <w:szCs w:val="32"/>
        </w:rPr>
        <w:t xml:space="preserve">。 </w:t>
      </w:r>
    </w:p>
    <w:p w:rsidR="00AB5AEA" w:rsidRPr="00756D8B" w:rsidRDefault="00AB5AEA" w:rsidP="00AB5AEA">
      <w:pPr>
        <w:spacing w:line="560" w:lineRule="exact"/>
        <w:ind w:firstLineChars="200" w:firstLine="640"/>
        <w:rPr>
          <w:rFonts w:ascii="楷体_GB2312" w:eastAsia="楷体_GB2312"/>
          <w:szCs w:val="32"/>
        </w:rPr>
      </w:pPr>
      <w:r>
        <w:rPr>
          <w:rFonts w:ascii="楷体_GB2312" w:eastAsia="楷体_GB2312" w:hint="eastAsia"/>
          <w:szCs w:val="32"/>
        </w:rPr>
        <w:t>2.</w:t>
      </w:r>
      <w:r w:rsidRPr="0088543B">
        <w:rPr>
          <w:rFonts w:ascii="楷体_GB2312" w:eastAsia="楷体_GB2312" w:hint="eastAsia"/>
          <w:szCs w:val="32"/>
        </w:rPr>
        <w:t>认真梳理，逐步扩大公开内容。</w:t>
      </w:r>
      <w:r w:rsidRPr="009045E0">
        <w:rPr>
          <w:rFonts w:ascii="仿宋_GB2312" w:eastAsia="仿宋_GB2312" w:hint="eastAsia"/>
          <w:szCs w:val="32"/>
        </w:rPr>
        <w:t>我</w:t>
      </w:r>
      <w:r>
        <w:rPr>
          <w:rFonts w:ascii="仿宋_GB2312" w:eastAsia="仿宋_GB2312" w:hint="eastAsia"/>
          <w:szCs w:val="32"/>
        </w:rPr>
        <w:t>部</w:t>
      </w:r>
      <w:r w:rsidRPr="009045E0">
        <w:rPr>
          <w:rFonts w:ascii="仿宋_GB2312" w:eastAsia="仿宋_GB2312" w:hint="eastAsia"/>
          <w:szCs w:val="32"/>
        </w:rPr>
        <w:t>将进一步梳理政府信</w:t>
      </w:r>
      <w:r w:rsidRPr="009045E0">
        <w:rPr>
          <w:rFonts w:ascii="仿宋_GB2312" w:eastAsia="仿宋_GB2312" w:hint="eastAsia"/>
          <w:szCs w:val="32"/>
        </w:rPr>
        <w:lastRenderedPageBreak/>
        <w:t>息，对原有的政府</w:t>
      </w:r>
      <w:r w:rsidRPr="009045E0">
        <w:rPr>
          <w:rFonts w:ascii="仿宋_GB2312" w:eastAsia="仿宋_GB2312" w:hint="eastAsia"/>
          <w:bCs/>
          <w:szCs w:val="32"/>
        </w:rPr>
        <w:t>信息公开</w:t>
      </w:r>
      <w:r w:rsidRPr="009045E0">
        <w:rPr>
          <w:rFonts w:ascii="仿宋_GB2312" w:eastAsia="仿宋_GB2312" w:hint="eastAsia"/>
          <w:szCs w:val="32"/>
        </w:rPr>
        <w:t>目录进行补充完善，保证公开信息的</w:t>
      </w:r>
      <w:r>
        <w:rPr>
          <w:rFonts w:ascii="仿宋_GB2312" w:eastAsia="仿宋_GB2312" w:hint="eastAsia"/>
          <w:szCs w:val="32"/>
        </w:rPr>
        <w:t>及时性、</w:t>
      </w:r>
      <w:r w:rsidRPr="009045E0">
        <w:rPr>
          <w:rFonts w:ascii="仿宋_GB2312" w:eastAsia="仿宋_GB2312" w:hint="eastAsia"/>
          <w:szCs w:val="32"/>
        </w:rPr>
        <w:t>完整性和准确性</w:t>
      </w:r>
      <w:r>
        <w:rPr>
          <w:rFonts w:ascii="仿宋_GB2312" w:eastAsia="仿宋_GB2312" w:hint="eastAsia"/>
          <w:szCs w:val="32"/>
        </w:rPr>
        <w:t>。下一步</w:t>
      </w:r>
      <w:r w:rsidRPr="009045E0">
        <w:rPr>
          <w:rFonts w:ascii="仿宋_GB2312" w:eastAsia="仿宋_GB2312" w:hint="eastAsia"/>
          <w:szCs w:val="32"/>
        </w:rPr>
        <w:t>将进一步</w:t>
      </w:r>
      <w:r>
        <w:rPr>
          <w:rFonts w:ascii="仿宋_GB2312" w:eastAsia="仿宋_GB2312" w:hint="eastAsia"/>
          <w:szCs w:val="32"/>
        </w:rPr>
        <w:t>扩大</w:t>
      </w:r>
      <w:r w:rsidRPr="009045E0">
        <w:rPr>
          <w:rFonts w:ascii="仿宋_GB2312" w:eastAsia="仿宋_GB2312" w:hint="eastAsia"/>
          <w:szCs w:val="32"/>
        </w:rPr>
        <w:t>政府</w:t>
      </w:r>
      <w:r w:rsidRPr="009045E0">
        <w:rPr>
          <w:rFonts w:ascii="仿宋_GB2312" w:eastAsia="仿宋_GB2312" w:hint="eastAsia"/>
          <w:bCs/>
          <w:szCs w:val="32"/>
        </w:rPr>
        <w:t>信息公开</w:t>
      </w:r>
      <w:r>
        <w:rPr>
          <w:rFonts w:ascii="仿宋_GB2312" w:eastAsia="仿宋_GB2312" w:hint="eastAsia"/>
          <w:szCs w:val="32"/>
        </w:rPr>
        <w:t>内容</w:t>
      </w:r>
      <w:r w:rsidRPr="009045E0">
        <w:rPr>
          <w:rFonts w:ascii="仿宋_GB2312" w:eastAsia="仿宋_GB2312" w:hint="eastAsia"/>
          <w:szCs w:val="32"/>
        </w:rPr>
        <w:t>，使</w:t>
      </w:r>
      <w:r>
        <w:rPr>
          <w:rFonts w:ascii="仿宋_GB2312" w:eastAsia="仿宋_GB2312" w:hint="eastAsia"/>
          <w:szCs w:val="32"/>
        </w:rPr>
        <w:t>各项</w:t>
      </w:r>
      <w:r w:rsidRPr="009045E0">
        <w:rPr>
          <w:rFonts w:ascii="仿宋_GB2312" w:eastAsia="仿宋_GB2312" w:hint="eastAsia"/>
          <w:szCs w:val="32"/>
        </w:rPr>
        <w:t>工作更公开、更透明、更高效</w:t>
      </w:r>
      <w:r>
        <w:rPr>
          <w:rFonts w:ascii="仿宋_GB2312" w:eastAsia="仿宋_GB2312" w:hint="eastAsia"/>
          <w:szCs w:val="32"/>
        </w:rPr>
        <w:t>，更广泛地接受群众监督。</w:t>
      </w:r>
    </w:p>
    <w:p w:rsidR="007212AA" w:rsidRPr="004132D7" w:rsidRDefault="005B7912">
      <w:pPr>
        <w:pStyle w:val="a3"/>
        <w:widowControl/>
        <w:shd w:val="clear" w:color="auto" w:fill="FFFFFF"/>
        <w:spacing w:beforeAutospacing="0" w:afterAutospacing="0"/>
        <w:ind w:firstLine="420"/>
        <w:jc w:val="both"/>
        <w:rPr>
          <w:rFonts w:ascii="黑体" w:eastAsia="黑体" w:hAnsi="黑体" w:cs="黑体"/>
          <w:bCs/>
          <w:color w:val="333333"/>
          <w:sz w:val="32"/>
          <w:szCs w:val="32"/>
          <w:shd w:val="clear" w:color="auto" w:fill="FFFFFF"/>
        </w:rPr>
      </w:pPr>
      <w:r w:rsidRPr="004132D7">
        <w:rPr>
          <w:rFonts w:ascii="黑体" w:eastAsia="黑体" w:hAnsi="黑体" w:cs="黑体" w:hint="eastAsia"/>
          <w:bCs/>
          <w:color w:val="333333"/>
          <w:sz w:val="32"/>
          <w:szCs w:val="32"/>
          <w:shd w:val="clear" w:color="auto" w:fill="FFFFFF"/>
        </w:rPr>
        <w:t>六、其他需要报告的事项</w:t>
      </w:r>
    </w:p>
    <w:p w:rsidR="007212AA" w:rsidRPr="0067205C" w:rsidRDefault="00AB5AEA" w:rsidP="0067205C">
      <w:pPr>
        <w:ind w:firstLineChars="200" w:firstLine="640"/>
        <w:rPr>
          <w:rFonts w:ascii="仿宋_GB2312" w:eastAsia="仿宋_GB2312"/>
          <w:szCs w:val="32"/>
        </w:rPr>
      </w:pPr>
      <w:r w:rsidRPr="004132D7">
        <w:rPr>
          <w:rFonts w:ascii="仿宋_GB2312" w:eastAsia="仿宋_GB2312" w:hint="eastAsia"/>
          <w:szCs w:val="32"/>
        </w:rPr>
        <w:t>2020年，我们将按照国家和省、市、区的有关要求，继续大力推进政府信息公开工作</w:t>
      </w:r>
      <w:r w:rsidR="0067205C" w:rsidRPr="004132D7">
        <w:rPr>
          <w:rFonts w:ascii="仿宋_GB2312" w:eastAsia="仿宋_GB2312" w:hint="eastAsia"/>
          <w:szCs w:val="32"/>
        </w:rPr>
        <w:t>，采取切实有效的措施，进一步提高政府信息公开工作的水平</w:t>
      </w:r>
      <w:r w:rsidR="00CF4FA2" w:rsidRPr="004132D7">
        <w:rPr>
          <w:rFonts w:ascii="仿宋_GB2312" w:eastAsia="仿宋_GB2312" w:hint="eastAsia"/>
          <w:szCs w:val="32"/>
        </w:rPr>
        <w:t>。</w:t>
      </w:r>
    </w:p>
    <w:p w:rsidR="0067205C" w:rsidRPr="00D20C6E" w:rsidRDefault="0067205C"/>
    <w:sectPr w:rsidR="0067205C" w:rsidRPr="00D20C6E" w:rsidSect="007212AA">
      <w:pgSz w:w="11906" w:h="16838"/>
      <w:pgMar w:top="2098" w:right="1474" w:bottom="1984" w:left="1587"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92A92" w:rsidRDefault="00492A92" w:rsidP="0002459A">
      <w:r>
        <w:separator/>
      </w:r>
    </w:p>
  </w:endnote>
  <w:endnote w:type="continuationSeparator" w:id="1">
    <w:p w:rsidR="00492A92" w:rsidRDefault="00492A92" w:rsidP="0002459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auto"/>
    <w:pitch w:val="variable"/>
    <w:sig w:usb0="800002BF" w:usb1="38CF7CFA" w:usb2="00000016" w:usb3="00000000" w:csb0="00040001" w:csb1="00000000"/>
  </w:font>
  <w:font w:name="方正小标宋简体">
    <w:panose1 w:val="02010601030101010101"/>
    <w:charset w:val="86"/>
    <w:family w:val="auto"/>
    <w:pitch w:val="variable"/>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Calibri">
    <w:panose1 w:val="020F0502020204030204"/>
    <w:charset w:val="00"/>
    <w:family w:val="swiss"/>
    <w:pitch w:val="variable"/>
    <w:sig w:usb0="E00002FF" w:usb1="4000ACFF" w:usb2="00000001" w:usb3="00000000" w:csb0="0000019F" w:csb1="00000000"/>
  </w:font>
  <w:font w:name="楷体">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92A92" w:rsidRDefault="00492A92" w:rsidP="0002459A">
      <w:r>
        <w:separator/>
      </w:r>
    </w:p>
  </w:footnote>
  <w:footnote w:type="continuationSeparator" w:id="1">
    <w:p w:rsidR="00492A92" w:rsidRDefault="00492A92" w:rsidP="0002459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58AE58CA"/>
    <w:rsid w:val="0002459A"/>
    <w:rsid w:val="000261C9"/>
    <w:rsid w:val="000D7BC3"/>
    <w:rsid w:val="001E71C2"/>
    <w:rsid w:val="002E5CA3"/>
    <w:rsid w:val="003B6B3E"/>
    <w:rsid w:val="004132D7"/>
    <w:rsid w:val="00421F62"/>
    <w:rsid w:val="00492A92"/>
    <w:rsid w:val="004A2A90"/>
    <w:rsid w:val="004A2E19"/>
    <w:rsid w:val="004B4FFF"/>
    <w:rsid w:val="004B502F"/>
    <w:rsid w:val="004E28DE"/>
    <w:rsid w:val="00515334"/>
    <w:rsid w:val="00521130"/>
    <w:rsid w:val="005B7912"/>
    <w:rsid w:val="0067205C"/>
    <w:rsid w:val="006D67DE"/>
    <w:rsid w:val="006F09D0"/>
    <w:rsid w:val="00717CB0"/>
    <w:rsid w:val="007212AA"/>
    <w:rsid w:val="007F7111"/>
    <w:rsid w:val="00830CAF"/>
    <w:rsid w:val="00871496"/>
    <w:rsid w:val="008D1430"/>
    <w:rsid w:val="009315ED"/>
    <w:rsid w:val="00993B0C"/>
    <w:rsid w:val="0099415B"/>
    <w:rsid w:val="009E2B4C"/>
    <w:rsid w:val="00AB5AEA"/>
    <w:rsid w:val="00B63535"/>
    <w:rsid w:val="00C42444"/>
    <w:rsid w:val="00C92157"/>
    <w:rsid w:val="00CE3E42"/>
    <w:rsid w:val="00CF4FA2"/>
    <w:rsid w:val="00D20C6E"/>
    <w:rsid w:val="00DF08AE"/>
    <w:rsid w:val="00E736B3"/>
    <w:rsid w:val="00FE528B"/>
    <w:rsid w:val="58AE58CA"/>
    <w:rsid w:val="7E5044D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7212AA"/>
    <w:pPr>
      <w:widowControl w:val="0"/>
      <w:jc w:val="both"/>
    </w:pPr>
    <w:rPr>
      <w:rFonts w:eastAsiaTheme="minorEastAsia" w:cstheme="minorBidi"/>
      <w:kern w:val="2"/>
      <w:sz w:val="32"/>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qFormat/>
    <w:rsid w:val="007212AA"/>
    <w:pPr>
      <w:spacing w:beforeAutospacing="1" w:afterAutospacing="1"/>
      <w:jc w:val="left"/>
    </w:pPr>
    <w:rPr>
      <w:rFonts w:cs="Times New Roman"/>
      <w:kern w:val="0"/>
      <w:sz w:val="24"/>
    </w:rPr>
  </w:style>
  <w:style w:type="paragraph" w:styleId="a4">
    <w:name w:val="header"/>
    <w:basedOn w:val="a"/>
    <w:link w:val="Char"/>
    <w:rsid w:val="0002459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rsid w:val="0002459A"/>
    <w:rPr>
      <w:rFonts w:eastAsiaTheme="minorEastAsia" w:cstheme="minorBidi"/>
      <w:kern w:val="2"/>
      <w:sz w:val="18"/>
      <w:szCs w:val="18"/>
    </w:rPr>
  </w:style>
  <w:style w:type="paragraph" w:styleId="a5">
    <w:name w:val="footer"/>
    <w:basedOn w:val="a"/>
    <w:link w:val="Char0"/>
    <w:rsid w:val="0002459A"/>
    <w:pPr>
      <w:tabs>
        <w:tab w:val="center" w:pos="4153"/>
        <w:tab w:val="right" w:pos="8306"/>
      </w:tabs>
      <w:snapToGrid w:val="0"/>
      <w:jc w:val="left"/>
    </w:pPr>
    <w:rPr>
      <w:sz w:val="18"/>
      <w:szCs w:val="18"/>
    </w:rPr>
  </w:style>
  <w:style w:type="character" w:customStyle="1" w:styleId="Char0">
    <w:name w:val="页脚 Char"/>
    <w:basedOn w:val="a0"/>
    <w:link w:val="a5"/>
    <w:rsid w:val="0002459A"/>
    <w:rPr>
      <w:rFonts w:eastAsiaTheme="minorEastAsia" w:cstheme="minorBidi"/>
      <w:kern w:val="2"/>
      <w:sz w:val="18"/>
      <w:szCs w:val="18"/>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158</TotalTime>
  <Pages>8</Pages>
  <Words>2647</Words>
  <Characters>685</Characters>
  <Application>Microsoft Office Word</Application>
  <DocSecurity>0</DocSecurity>
  <Lines>5</Lines>
  <Paragraphs>6</Paragraphs>
  <ScaleCrop>false</ScaleCrop>
  <Company>微软中国</Company>
  <LinksUpToDate>false</LinksUpToDate>
  <CharactersWithSpaces>3326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微软用户</cp:lastModifiedBy>
  <cp:revision>29</cp:revision>
  <cp:lastPrinted>2020-01-21T02:19:00Z</cp:lastPrinted>
  <dcterms:created xsi:type="dcterms:W3CDTF">2020-01-09T03:04:00Z</dcterms:created>
  <dcterms:modified xsi:type="dcterms:W3CDTF">2020-01-29T06:34:00Z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2052-10.1.0.7698</vt:lpwstr>
  </property>
</Properties>
</file>