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BB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  <w:t>关于转发市工信局《关于组织参加2026年第二批创新型中小企业评价和2023年创新型中小企业</w:t>
      </w:r>
    </w:p>
    <w:p w14:paraId="66C22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" w:eastAsia="zh-CN"/>
        </w:rPr>
        <w:t>复核工作的通知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》的通知</w:t>
      </w:r>
    </w:p>
    <w:p w14:paraId="2B882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11C0B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各</w:t>
      </w:r>
      <w:r>
        <w:rPr>
          <w:rFonts w:hint="eastAsia"/>
          <w:lang w:val="en-US" w:eastAsia="zh-CN"/>
        </w:rPr>
        <w:t>有关企业</w:t>
      </w:r>
      <w:r>
        <w:rPr>
          <w:rFonts w:hint="default"/>
          <w:lang w:val="en-US" w:eastAsia="zh-CN"/>
        </w:rPr>
        <w:t>：</w:t>
      </w:r>
    </w:p>
    <w:p w14:paraId="3EE26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现将威海市工业和信息化局《关于组织参加2026年第二批创新型中小企业评价和2023年创新型中小企业复核工作的通知》转发给大家。请按照《优质中小企业梯度培育管理暂行办法》（工信部企业〔2022〕63号）和市工信局通知要求，登录工业和信息化部优质中小企业梯度培育平台（https://zjtx.miit.gov.cn），点击“创新型中小企业——去申报”进行自评，复核企业（2023年第二批创新型中小企业）登录培育平台，点击“创新型中小企业——去复核”进行复核；首次登录培育平台企业需先进行注册并完成实名认证。</w:t>
      </w:r>
    </w:p>
    <w:p w14:paraId="3D799A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平台开放时间为2026年11月1日至11月20日，请申报及复核企业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于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规定日期内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完成线上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填报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，并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于11月20日前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将企业申请书（PDF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电子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版）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发送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至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高区经发局信息产业科</w:t>
      </w:r>
      <w:r>
        <w:rPr>
          <w:rFonts w:hint="eastAsia" w:ascii="宋体" w:hAnsi="宋体" w:eastAsia="仿宋_GB2312" w:cs="宋体"/>
          <w:kern w:val="2"/>
          <w:sz w:val="32"/>
          <w:szCs w:val="24"/>
          <w:lang w:val="en-US" w:eastAsia="zh-CN" w:bidi="ar-SA"/>
        </w:rPr>
        <w:t>。</w:t>
      </w:r>
      <w:r>
        <w:rPr>
          <w:rFonts w:hint="eastAsia" w:ascii="宋体" w:hAnsi="宋体" w:cs="宋体"/>
          <w:kern w:val="2"/>
          <w:sz w:val="32"/>
          <w:szCs w:val="24"/>
          <w:lang w:val="en-US" w:eastAsia="zh-CN" w:bidi="ar-SA"/>
        </w:rPr>
        <w:t>电子邮箱：jfjxxb@163.com。联系电话：5629927。</w:t>
      </w:r>
    </w:p>
    <w:p w14:paraId="205423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附件：</w:t>
      </w:r>
      <w:r>
        <w:rPr>
          <w:rFonts w:hint="eastAsia"/>
          <w:lang w:val="en-US" w:eastAsia="zh-CN"/>
        </w:rPr>
        <w:t>威海市工业和信息化局《关于组织参加2026年第二批创新型中小企业评价和2023年创新型中小企业复核工作的通知》</w:t>
      </w:r>
    </w:p>
    <w:p w14:paraId="502AF5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高区经济发展局</w:t>
      </w:r>
    </w:p>
    <w:p w14:paraId="6C9DC1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default" w:ascii="Times New Roman" w:hAnsi="Times New Roman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年10月30</w:t>
      </w:r>
      <w:bookmarkStart w:id="0" w:name="_GoBack"/>
      <w:bookmarkEnd w:id="0"/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日</w:t>
      </w:r>
    </w:p>
    <w:sectPr>
      <w:pgSz w:w="11906" w:h="16838"/>
      <w:pgMar w:top="2098" w:right="1531" w:bottom="2098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77555"/>
    <w:rsid w:val="0D255FCF"/>
    <w:rsid w:val="1FBA80A6"/>
    <w:rsid w:val="377D7866"/>
    <w:rsid w:val="3FF66997"/>
    <w:rsid w:val="4FFE1B1E"/>
    <w:rsid w:val="54256DF9"/>
    <w:rsid w:val="61387721"/>
    <w:rsid w:val="6FFF5978"/>
    <w:rsid w:val="7BC77555"/>
    <w:rsid w:val="CDDE23C9"/>
    <w:rsid w:val="DECCBEC5"/>
    <w:rsid w:val="DF6EC191"/>
    <w:rsid w:val="DFBE5603"/>
    <w:rsid w:val="DFFB8AC9"/>
    <w:rsid w:val="FEEFAC39"/>
    <w:rsid w:val="FF6F9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880" w:firstLineChars="200"/>
      <w:jc w:val="both"/>
    </w:pPr>
    <w:rPr>
      <w:rFonts w:ascii="宋体" w:hAnsi="宋体" w:eastAsia="仿宋_GB2312" w:cs="宋体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Calibri" w:hAnsi="Calibri"/>
      <w:szCs w:val="22"/>
    </w:rPr>
  </w:style>
  <w:style w:type="paragraph" w:styleId="3">
    <w:name w:val="Body Text First Indent 2"/>
    <w:basedOn w:val="4"/>
    <w:next w:val="1"/>
    <w:qFormat/>
    <w:uiPriority w:val="0"/>
    <w:pPr>
      <w:ind w:firstLine="4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行文"/>
    <w:basedOn w:val="1"/>
    <w:qFormat/>
    <w:uiPriority w:val="0"/>
    <w:rPr>
      <w:rFonts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483</Characters>
  <Lines>0</Lines>
  <Paragraphs>0</Paragraphs>
  <TotalTime>5</TotalTime>
  <ScaleCrop>false</ScaleCrop>
  <LinksUpToDate>false</LinksUpToDate>
  <CharactersWithSpaces>483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2024-10-12T16:32:00Z</dcterms:created>
  <dc:creator>user</dc:creator>
  <cp:lastModifiedBy>user</cp:lastModifiedBy>
  <cp:lastPrinted>2025-02-21T22:40:00Z</cp:lastPrinted>
  <dcterms:modified xsi:type="dcterms:W3CDTF">2026-10-30T14:51:27Z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eyJoZGlkIjoiN2UyY2RjMGRmZmYyZDFlNDhlZWM4NmVjY2JkOGYxZjgiLCJ1c2VySWQiOiI4ODM0MzgxODAifQ==</vt:lpwstr>
  </property>
  <property fmtid="{D5CDD505-2E9C-101B-9397-08002B2CF9AE}" pid="4" name="ICV">
    <vt:lpwstr>D6A06F784FCF4905B531BAF343CC8F47_12</vt:lpwstr>
  </property>
</Properties>
</file>